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30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3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K5052 - 1º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Marketing en Internet y Nueva Economía – TP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Profesor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1"/>
              </w:rPr>
              <w:t>Dr. Alejandro Prince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Ayudante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Alejandro Bracho</w:t>
            </w:r>
          </w:p>
        </w:tc>
      </w:tr>
      <w:tr>
        <w:trPr>
          <w:trHeight w:val="475"/>
        </w:trPr>
        <w:tc>
          <w:tcPr>
            <w:tcW w:w="8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Hernán Borré</w:t>
            </w:r>
          </w:p>
        </w:tc>
      </w:tr>
      <w:tr>
        <w:trPr>
          <w:trHeight w:val="807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Alumno: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Tomás Duhourq</w:t>
            </w:r>
          </w:p>
        </w:tc>
      </w:tr>
      <w:tr>
        <w:trPr>
          <w:trHeight w:val="414"/>
        </w:trPr>
        <w:tc>
          <w:tcPr>
            <w:tcW w:w="98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Legajo: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144.521-2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720" w:right="20" w:hanging="365"/>
        <w:spacing w:after="0" w:line="290" w:lineRule="auto"/>
        <w:tabs>
          <w:tab w:leader="none" w:pos="720" w:val="left"/>
        </w:tabs>
        <w:numPr>
          <w:ilvl w:val="0"/>
          <w:numId w:val="1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¿Cómo define Anderson a “La larga cola”? ¿Por qué asegura que es el presente y futuro de la economía minorista? Grafique.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both"/>
        <w:spacing w:after="0" w:line="28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Anderson focaliza en “La larga cola” el mercado de nicho, con una audiencia específica en cuanto a lo que concierne a los productos que no son populares, que en comparación pueden ser rivales en total contra los productos populares. La llama “cultura sin el filtro de la escasez económica”.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Adjunto un gráfico de la larga cola de temas de Rhapsody.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260350</wp:posOffset>
            </wp:positionV>
            <wp:extent cx="5719445" cy="32588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5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2.  Defina economía de escasez. ¿Cómo influye Internet en este concepto?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spacing w:after="0" w:line="26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Era un concepto de economía basada en éxito, en el cual no había o existía el espacio para hacer que todo fuese accesible para todo el mundo. Internet cambia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spacing w:after="0" w:line="214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esta postura hacia un mundo o economía de la </w:t>
      </w:r>
      <w:r>
        <w:rPr>
          <w:rFonts w:ascii="Trebuchet MS" w:cs="Trebuchet MS" w:eastAsia="Trebuchet MS" w:hAnsi="Trebuchet MS"/>
          <w:sz w:val="24"/>
          <w:szCs w:val="24"/>
          <w:b w:val="1"/>
          <w:bCs w:val="1"/>
          <w:i w:val="1"/>
          <w:iCs w:val="1"/>
          <w:color w:val="auto"/>
        </w:rPr>
        <w:t>abundancia,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 debido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Trebuchet MS" w:cs="Trebuchet MS" w:eastAsia="Trebuchet MS" w:hAnsi="Trebuchet MS"/>
          <w:sz w:val="24"/>
          <w:szCs w:val="24"/>
          <w:color w:val="auto"/>
        </w:rPr>
        <w:t xml:space="preserve"> a la distribución y venta digital, llegar a más personas con un coste más bajo.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3.  Relacione los términos: Ley de Pareto, Economía de masas y Larga Cola.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spacing w:after="0" w:line="284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Son maneras de explicar distribución de conceptos. Pareto lo descubre con la distribución de la riqueza, probando empíricamente que el 80% de los ingresos estaban distribuidos entre el 20% de los productos de una empresa. Es lo mismo que ve Zipf entre las palabras, la función 1/x hace referencia también a la asíntota que define la larga cola. La economía de masas perjudica esto porque tiende a truncar cualquiera de estas funciones, sin considerar la larga cola.</w:t>
      </w:r>
    </w:p>
    <w:p>
      <w:pPr>
        <w:sectPr>
          <w:pgSz w:w="11880" w:h="16820" w:orient="portrait"/>
          <w:cols w:equalWidth="0" w:num="1">
            <w:col w:w="9000"/>
          </w:cols>
          <w:pgMar w:left="1440" w:top="1436" w:right="1440" w:bottom="991" w:gutter="0" w:footer="0" w:header="0"/>
        </w:sectPr>
      </w:pPr>
    </w:p>
    <w:bookmarkStart w:id="2" w:name="page3"/>
    <w:bookmarkEnd w:id="2"/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2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¿Por qué las tiendas online que basan su estrategia en Larga Cola igualmente necesitan ofrecer “Hits” a sus clientes?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285" w:lineRule="auto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Esto se da porque la demanda siempre debe seguir a la oferta, ya que hay que ayudar a los consumidores de nicho a encontrar los propios que se adapten a sus necesidades e intereses particulares. El hecho de ofrecer hits da sustento a la existencia y mantenimiento de la larga cola.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3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Dé 4 ejemplos internacionales o nacionales de empresas (productos o servicios) que basen su modelo económico en La Larga Cola.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Ebay, con nichos de palos de golf y autos de coleccionistas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Google con las pequeñas empresas anunciantes;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Rhapsody con el mercado de aprovechamiento de toda la cola;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Amazon con venta de libros de nicho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6.  ¿Cuáles son las 3 fuerzas  o principios en los que se basa la Larga Cola?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720" w:right="20" w:hanging="365"/>
        <w:spacing w:after="0" w:line="283" w:lineRule="auto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Democratizar las herramientas de producción, esto provoca que se originen productores</w:t>
      </w:r>
    </w:p>
    <w:p>
      <w:pPr>
        <w:spacing w:after="0" w:line="1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Democratizar la distribución, para reducir los costes del consumo</w:t>
      </w:r>
    </w:p>
    <w:p>
      <w:pPr>
        <w:spacing w:after="0" w:line="50" w:lineRule="exact"/>
        <w:rPr>
          <w:rFonts w:ascii="Trebuchet MS" w:cs="Trebuchet MS" w:eastAsia="Trebuchet MS" w:hAnsi="Trebuchet MS"/>
          <w:sz w:val="24"/>
          <w:szCs w:val="24"/>
          <w:color w:val="auto"/>
        </w:rPr>
      </w:pPr>
    </w:p>
    <w:p>
      <w:pPr>
        <w:ind w:left="720" w:hanging="365"/>
        <w:spacing w:after="0" w:line="290" w:lineRule="auto"/>
        <w:tabs>
          <w:tab w:leader="none" w:pos="720" w:val="left"/>
        </w:tabs>
        <w:numPr>
          <w:ilvl w:val="0"/>
          <w:numId w:val="5"/>
        </w:numPr>
        <w:rPr>
          <w:rFonts w:ascii="Trebuchet MS" w:cs="Trebuchet MS" w:eastAsia="Trebuchet MS" w:hAnsi="Trebuchet MS"/>
          <w:sz w:val="24"/>
          <w:szCs w:val="24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Conectar la oferta con la demanda, se orienta la demanda hacia la larga cola, mediante recomendaciones y uso de la opinión de la mayoría.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rebuchet MS" w:cs="Trebuchet MS" w:eastAsia="Trebuchet MS" w:hAnsi="Trebuchet MS"/>
          <w:sz w:val="24"/>
          <w:szCs w:val="24"/>
          <w:color w:val="auto"/>
        </w:rPr>
        <w:t>7.  ¿Cuáles son las principales reglas de la Larga Cola? Descríbalas brevemente.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Use un inventario digital: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totalmente fácil distribución y acercamiento</w:t>
      </w:r>
    </w:p>
    <w:p>
      <w:pPr>
        <w:spacing w:after="0" w:line="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right="20" w:hanging="365"/>
        <w:spacing w:after="0" w:line="390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 xml:space="preserve">Deje que los clientes hagan el trabajo: </w:t>
      </w:r>
      <w:r>
        <w:rPr>
          <w:rFonts w:ascii="Arial" w:cs="Arial" w:eastAsia="Arial" w:hAnsi="Arial"/>
          <w:sz w:val="23"/>
          <w:szCs w:val="23"/>
          <w:color w:val="auto"/>
        </w:rPr>
        <w:t>los usuarios poseen tiempo ilimitado y</w:t>
      </w:r>
      <w:r>
        <w:rPr>
          <w:rFonts w:ascii="Arial" w:cs="Arial" w:eastAsia="Arial" w:hAnsi="Arial"/>
          <w:sz w:val="23"/>
          <w:szCs w:val="23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son expertos en algunos temas de interés. Dejarlos opinar y redactar reseñas</w:t>
      </w:r>
    </w:p>
    <w:p>
      <w:pPr>
        <w:spacing w:after="0" w:line="1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jc w:val="both"/>
        <w:ind w:left="720" w:right="20" w:hanging="365"/>
        <w:spacing w:after="0" w:line="37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hay un método de distribución para todo: </w:t>
      </w:r>
      <w:r>
        <w:rPr>
          <w:rFonts w:ascii="Arial" w:cs="Arial" w:eastAsia="Arial" w:hAnsi="Arial"/>
          <w:sz w:val="24"/>
          <w:szCs w:val="24"/>
          <w:color w:val="auto"/>
        </w:rPr>
        <w:t>debido a la cantidad distinta de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usuarios (online, web y personal, etc), se deben contar con varios canales de distribución.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 w:line="37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hay un producto que se adapte a todos: </w:t>
      </w:r>
      <w:r>
        <w:rPr>
          <w:rFonts w:ascii="Arial" w:cs="Arial" w:eastAsia="Arial" w:hAnsi="Arial"/>
          <w:sz w:val="24"/>
          <w:szCs w:val="24"/>
          <w:color w:val="auto"/>
        </w:rPr>
        <w:t>guiarse por microsegmentos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permitan a los usuarios consumir del modo que cada uno desee.</w:t>
      </w:r>
    </w:p>
    <w:p>
      <w:pPr>
        <w:ind w:left="720" w:hanging="365"/>
        <w:spacing w:after="0" w:line="41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No use un precio único: </w:t>
      </w:r>
      <w:r>
        <w:rPr>
          <w:rFonts w:ascii="Arial" w:cs="Arial" w:eastAsia="Arial" w:hAnsi="Arial"/>
          <w:sz w:val="24"/>
          <w:szCs w:val="24"/>
          <w:color w:val="auto"/>
        </w:rPr>
        <w:t>mantener un esquema variable según el tipo de la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venta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ind w:left="720" w:right="20" w:hanging="365"/>
        <w:spacing w:after="0" w:line="281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Comparta la información: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siempre ofrecer la información a los usuarios de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qué es lo que se vende más, lo más selecto, etc.</w:t>
      </w:r>
    </w:p>
    <w:p>
      <w:pPr>
        <w:spacing w:after="0" w:line="9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jc w:val="both"/>
        <w:ind w:left="720" w:hanging="365"/>
        <w:spacing w:after="0" w:line="307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Pensar en conjunción (‘y’) no en unión (‘u’):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La estrategia por lo general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es mejor es el de ofrecer todos los productos de un tipo, no solo algunos u otros.</w:t>
      </w:r>
    </w:p>
    <w:p>
      <w:pPr>
        <w:spacing w:after="0" w:line="10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ind w:left="720" w:right="20" w:hanging="365"/>
        <w:spacing w:after="0" w:line="281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Deje que el mercado trabaje para usted: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Puntuaciones y demás recursos que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produce el mercado sirven de feedback para tomar un curso de acción.</w:t>
      </w:r>
    </w:p>
    <w:p>
      <w:pPr>
        <w:spacing w:after="0" w:line="9" w:lineRule="exact"/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</w:p>
    <w:p>
      <w:pPr>
        <w:jc w:val="both"/>
        <w:ind w:left="720" w:right="20" w:hanging="365"/>
        <w:spacing w:after="0" w:line="307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Reconocer la fuerza de la gratuidad: </w:t>
      </w:r>
      <w:r>
        <w:rPr>
          <w:rFonts w:ascii="Gautami" w:cs="Gautami" w:eastAsia="Gautami" w:hAnsi="Gautami"/>
          <w:sz w:val="24"/>
          <w:szCs w:val="24"/>
          <w:b w:val="1"/>
          <w:bCs w:val="1"/>
          <w:i w:val="1"/>
          <w:i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ofrecer productos de calidad gratuitos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con el objetivo de proponer un producto superior, o demos, para comprar un producto completo.</w:t>
      </w:r>
    </w:p>
    <w:sectPr>
      <w:pgSz w:w="11880" w:h="16820" w:orient="portrait"/>
      <w:cols w:equalWidth="0" w:num="1">
        <w:col w:w="9000"/>
      </w:cols>
      <w:pgMar w:left="1440" w:top="138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5"/>
    </w:lvl>
  </w:abstractNum>
  <w:abstractNum w:abstractNumId="3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2020-07-16T09:43:24Z</dcterms:created>
  <dcterms:modified xsi:type="dcterms:W3CDTF">2020-07-16T09:43:24Z</dcterms:modified>
</cp:coreProperties>
</file>