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Juan Pablo Jacob - Marketing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TP 3 - The experience economy</w:t>
      </w: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720" w:right="1080" w:hanging="360"/>
        <w:spacing w:after="0" w:line="31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¿Qué 3 elementos hacen resurgir con fuerza la idea de una economía de experiencia?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El poder de la tecnología que actúa como medio facilitador.</w:t>
      </w:r>
    </w:p>
    <w:p>
      <w:pPr>
        <w:spacing w:after="0" w:line="4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creciente intensidad de la competencia, que promueve la lucha por la diferenciación.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40" w:hanging="360"/>
        <w:spacing w:after="0" w:line="272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prosperidad, que es buscada por la gente que se aleja de sus comodidades y espera verdaderas experiencias.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2.  Defina y caracterice una experiencia. Diferencias con producto y servicio.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right="14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Una experiencia es algo único que se le puede brindar a un cliente, utilizando los servicios como escenario y los productos como estímulo para comprometer al individuo con la experiencia. Su objetivo es generar algo memorable, recordable para la persona, promover las sensaciones personales, emocionales, intelectuales y físicas.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right="10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Un producto es simplemente un resultado obtenido por la manipulación de la materia prima; un servicio es una asistencia personalizada para cada cliente con el fin de ayudarlo en algo o de brindarle algo que le falte. La experiencia engloba y combina ambos conceptos para crear algo único y memorable para una persona.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3.  Explique y grafique las dimensiones y campos de la experiencia.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Entretenimiento: la gente absorbe pasivamente lo que sucede a través de sus sentidos.</w:t>
      </w:r>
    </w:p>
    <w:p>
      <w:pPr>
        <w:spacing w:after="0" w:line="4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Educación: alcanza con la atención pero exige la participación del individuo.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Estética: el individuo se sumerge pero no participa, el objetivo es estar allí.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Escapismo: exigen máxima inmersión y protagonismo absoluto.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971550</wp:posOffset>
            </wp:positionH>
            <wp:positionV relativeFrom="paragraph">
              <wp:posOffset>194945</wp:posOffset>
            </wp:positionV>
            <wp:extent cx="4000500" cy="26384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00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Juan Pablo Jacob - Marketing 2017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  Describa “impresiones” y sus distintas dimensiones.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right="28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impresiones son los recuerdos que el cliente se lleva de la experiencia. Sus dimensiones son: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Tiempo: tradicionales, contemporáneas o futuristas.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Espacio: locales o cosmopolita, internas o externas.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Tecnología: de vanguardia o artesanales, naturales o artificiales.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Autenticidad: originales o representaciones.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Sofisticación: nivel de refinamiento o lujo.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Escala: algo grandioso o sencillo y pequeño.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720" w:right="1020" w:hanging="360"/>
        <w:spacing w:after="0" w:line="311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De 3 ejemplos distintos (reales si conoce, o invente) de experiencias con estimulación de los sentidos.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Parques de diversiones temáticos como Disney.</w:t>
      </w:r>
    </w:p>
    <w:p>
      <w:pPr>
        <w:spacing w:after="0" w:line="4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580" w:hanging="360"/>
        <w:spacing w:after="0" w:line="272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Ir a Nespresso a comprar café, te dan a degustar y te ofrecen una buena atención, habiendo un aroma a café en el ambiente que te lleva a comprar café.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6.  Qué es la personalización masiva? Explique la progresión del valor.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right="40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Permite atender a los clientes de una forma única y masiva combinando el bajo costo con la individualización que imponen los mercados. Implica dividir en módulos sus productos y servicios para poder combinarlos.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7.  Cuáles son las ventajas para la empresa de la personalización masiva?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right="8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Los beneficios son mejores precios, menor necesidad de descuentos, mayores ingresos por clientes, más clientes con menores costos de adquisición, niveles de retención más altos, entre otros.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  Describa los 4 tipos de personalización masiva.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20" w:right="420" w:hanging="360"/>
        <w:spacing w:after="0" w:line="268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Personalización colaborativa: la empresa interactúa directamente con el cliente para definir qué necesita, y luego lo produce. El valor final surge del trabajo en conjunto.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500" w:hanging="360"/>
        <w:spacing w:after="0" w:line="256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Personalización adaptativa: no cambia el producto ni la representación, el cliente personaliza ambas a partir de cierta funcionalidad incluída en la oferta. Es el cliente quien define el valor.</w:t>
      </w:r>
    </w:p>
    <w:p>
      <w:pPr>
        <w:ind w:left="720" w:right="60" w:hanging="360"/>
        <w:spacing w:after="0" w:line="256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Personalización cosmética: se customiza la representación, la empresa genera distintas opciones para un mismo producto.</w:t>
      </w:r>
    </w:p>
    <w:p>
      <w:pPr>
        <w:ind w:left="720" w:right="440" w:hanging="360"/>
        <w:spacing w:after="0" w:line="264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Personalización transparente: el cliente recibe una oferta a medida sin enterarse del proceso de customización que se llevó a cabo. Se utiliza para evitar la tarea de consignar información del cliente necesaria para customizar un producto.</w:t>
      </w:r>
    </w:p>
    <w:p>
      <w:pPr>
        <w:sectPr>
          <w:pgSz w:w="12240" w:h="15840" w:orient="portrait"/>
          <w:cols w:equalWidth="0" w:num="1">
            <w:col w:w="9360"/>
          </w:cols>
          <w:pgMar w:left="1440" w:top="100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Juan Pablo Jacob - Marketing 2017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9.  Qué aporta el ciberespacio al tema “sacrificio del cliente”?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right="36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 un excelente medio para evaluar el nivel de sacrificio, permite sentar las bases de una relación de aprendizaje que crece, se profundiza y se torna más inteligente con el correr del tiempo.</w:t>
      </w:r>
    </w:p>
    <w:sectPr>
      <w:pgSz w:w="12240" w:h="15840" w:orient="portrait"/>
      <w:cols w:equalWidth="0" w:num="1">
        <w:col w:w="9360"/>
      </w:cols>
      <w:pgMar w:left="1440" w:top="10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2EB141F2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2020-07-16T09:43:36Z</dcterms:created>
  <dcterms:modified xsi:type="dcterms:W3CDTF">2020-07-16T09:43:36Z</dcterms:modified>
</cp:coreProperties>
</file>