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TP 4</w:t>
      </w:r>
    </w:p>
    <w:p>
      <w:pPr>
        <w:spacing w:after="0" w:line="96" w:lineRule="exact"/>
        <w:rPr>
          <w:sz w:val="24"/>
          <w:szCs w:val="24"/>
          <w:color w:val="auto"/>
        </w:rPr>
      </w:pPr>
    </w:p>
    <w:p>
      <w:pPr>
        <w:jc w:val="center"/>
        <w:ind w:left="1820" w:right="1820"/>
        <w:spacing w:after="0" w:line="3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Marketing en Internet y Nueva Economía Ignacio Javier Fernández Soto UTN FRBA</w:t>
      </w:r>
    </w:p>
    <w:p>
      <w:pPr>
        <w:sectPr>
          <w:pgSz w:w="11920" w:h="16860" w:orient="portrait"/>
          <w:cols w:equalWidth="0" w:num="1">
            <w:col w:w="9040"/>
          </w:cols>
          <w:pgMar w:left="1440" w:top="1410" w:right="1440" w:bottom="1440" w:gutter="0" w:footer="0" w:header="0"/>
        </w:sectPr>
      </w:pPr>
    </w:p>
    <w:bookmarkStart w:id="1" w:name="page2"/>
    <w:bookmarkEnd w:id="1"/>
    <w:p>
      <w:pPr>
        <w:ind w:left="720" w:hanging="358"/>
        <w:spacing w:after="0" w:line="328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Busque en la web, y defina y diferencie a su criterio y en pocos renglones y claramente e-business, e-marketing y e-commerce.</w:t>
      </w:r>
    </w:p>
    <w:p>
      <w:pPr>
        <w:spacing w:after="0" w:line="211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1440" w:right="20" w:hanging="358"/>
        <w:spacing w:after="0" w:line="221" w:lineRule="auto"/>
        <w:tabs>
          <w:tab w:leader="none" w:pos="144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e-business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Arial" w:cs="Arial" w:eastAsia="Arial" w:hAnsi="Arial"/>
          <w:sz w:val="24"/>
          <w:szCs w:val="24"/>
          <w:color w:val="auto"/>
        </w:rPr>
        <w:t>: es un negocio de cualquier naturaleza que utiliza nuevas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tecnologías de cara a mejorar la gestión.</w:t>
      </w:r>
    </w:p>
    <w:p>
      <w:pPr>
        <w:spacing w:after="0" w:line="2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1440" w:right="20" w:hanging="358"/>
        <w:spacing w:after="0" w:line="216" w:lineRule="auto"/>
        <w:tabs>
          <w:tab w:leader="none" w:pos="144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e-marketing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Arial" w:cs="Arial" w:eastAsia="Arial" w:hAnsi="Arial"/>
          <w:sz w:val="24"/>
          <w:szCs w:val="24"/>
          <w:color w:val="auto"/>
        </w:rPr>
        <w:t>: es el uso del Internet y de las capacidades de medios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digitales para auxiliar en la venta de tus productos y servicios.</w:t>
      </w:r>
    </w:p>
    <w:p>
      <w:pPr>
        <w:ind w:left="1440" w:hanging="358"/>
        <w:spacing w:after="0" w:line="216" w:lineRule="auto"/>
        <w:tabs>
          <w:tab w:leader="none" w:pos="1440" w:val="left"/>
        </w:tabs>
        <w:numPr>
          <w:ilvl w:val="1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e-commerce</w:t>
      </w:r>
      <w:r>
        <w:rPr>
          <w:rFonts w:ascii="Gautami" w:cs="Gautami" w:eastAsia="Gautami" w:hAnsi="Gautami"/>
          <w:sz w:val="24"/>
          <w:szCs w:val="24"/>
          <w:color w:val="auto"/>
        </w:rPr>
        <w:t>​</w:t>
      </w:r>
      <w:r>
        <w:rPr>
          <w:rFonts w:ascii="Arial" w:cs="Arial" w:eastAsia="Arial" w:hAnsi="Arial"/>
          <w:sz w:val="24"/>
          <w:szCs w:val="24"/>
          <w:color w:val="auto"/>
        </w:rPr>
        <w:t>: es un comercio que gestiona los cobros y pagos a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través de medios electrónicos.</w:t>
      </w:r>
    </w:p>
    <w:p>
      <w:pPr>
        <w:spacing w:after="0" w:line="33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0" w:hanging="358"/>
        <w:spacing w:after="0" w:line="297" w:lineRule="auto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Busque en la web el tamaño (ventas anuales) del comercio electrónico B2C o minorista (en u$d) a 2018 (o 2017) en Argentina, Estados Unidos, Colombia, Chile y Brasil. También busque la cantidad de usuarios de internet en esos países. La población y el PBI Cite las fuentes y fechas del dato. Use el cuadro para poder visualizar y comparar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1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Es en 2018:</w:t>
      </w:r>
    </w:p>
    <w:p>
      <w:pPr>
        <w:spacing w:after="0" w:line="38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3"/>
        </w:trPr>
        <w:tc>
          <w:tcPr>
            <w:tcW w:w="12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País/</w:t>
            </w:r>
          </w:p>
        </w:tc>
        <w:tc>
          <w:tcPr>
            <w:tcW w:w="1560" w:type="dxa"/>
            <w:vAlign w:val="bottom"/>
            <w:tcBorders>
              <w:top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Volumen  del</w:t>
            </w:r>
          </w:p>
        </w:tc>
        <w:tc>
          <w:tcPr>
            <w:tcW w:w="5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e-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Usuarios</w:t>
            </w:r>
          </w:p>
        </w:tc>
        <w:tc>
          <w:tcPr>
            <w:tcW w:w="19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PBI en millones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Población en</w:t>
            </w:r>
          </w:p>
        </w:tc>
      </w:tr>
      <w:tr>
        <w:trPr>
          <w:trHeight w:val="285"/>
        </w:trPr>
        <w:tc>
          <w:tcPr>
            <w:tcW w:w="1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Dato</w:t>
            </w:r>
          </w:p>
        </w:tc>
        <w:tc>
          <w:tcPr>
            <w:tcW w:w="15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commerce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2"/>
              </w:rPr>
              <w:t>b2c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 internet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de U$D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millones</w:t>
            </w:r>
          </w:p>
        </w:tc>
      </w:tr>
      <w:tr>
        <w:trPr>
          <w:trHeight w:val="285"/>
        </w:trPr>
        <w:tc>
          <w:tcPr>
            <w:tcW w:w="1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2018</w:t>
            </w:r>
          </w:p>
        </w:tc>
        <w:tc>
          <w:tcPr>
            <w:tcW w:w="15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en U$D</w:t>
            </w: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en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3"/>
        </w:trPr>
        <w:tc>
          <w:tcPr>
            <w:tcW w:w="1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millones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9"/>
        </w:trPr>
        <w:tc>
          <w:tcPr>
            <w:tcW w:w="1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01"/>
        </w:trPr>
        <w:tc>
          <w:tcPr>
            <w:tcW w:w="1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Argentina</w:t>
            </w: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4,260 millones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34,8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518.475,13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44</w:t>
            </w:r>
          </w:p>
        </w:tc>
      </w:tr>
      <w:tr>
        <w:trPr>
          <w:trHeight w:val="89"/>
        </w:trPr>
        <w:tc>
          <w:tcPr>
            <w:tcW w:w="1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01"/>
        </w:trPr>
        <w:tc>
          <w:tcPr>
            <w:tcW w:w="1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Chile</w:t>
            </w: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5.888 millones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14,1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298.231,14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18</w:t>
            </w:r>
          </w:p>
        </w:tc>
      </w:tr>
      <w:tr>
        <w:trPr>
          <w:trHeight w:val="89"/>
        </w:trPr>
        <w:tc>
          <w:tcPr>
            <w:tcW w:w="1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01"/>
        </w:trPr>
        <w:tc>
          <w:tcPr>
            <w:tcW w:w="1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Brasil</w:t>
            </w: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19,722 millones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139,1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1.868.626,09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212</w:t>
            </w:r>
          </w:p>
        </w:tc>
      </w:tr>
      <w:tr>
        <w:trPr>
          <w:trHeight w:val="89"/>
        </w:trPr>
        <w:tc>
          <w:tcPr>
            <w:tcW w:w="1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401"/>
        </w:trPr>
        <w:tc>
          <w:tcPr>
            <w:tcW w:w="1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Colombia</w:t>
            </w: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4,000 millones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28,5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330.227,87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49</w:t>
            </w:r>
          </w:p>
        </w:tc>
      </w:tr>
      <w:tr>
        <w:trPr>
          <w:trHeight w:val="89"/>
        </w:trPr>
        <w:tc>
          <w:tcPr>
            <w:tcW w:w="1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  <w:tr>
        <w:trPr>
          <w:trHeight w:val="363"/>
        </w:trPr>
        <w:tc>
          <w:tcPr>
            <w:tcW w:w="1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Estados</w:t>
            </w: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513,600 millones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274,5</w:t>
            </w: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20.494.100,00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328</w:t>
            </w:r>
          </w:p>
        </w:tc>
      </w:tr>
      <w:tr>
        <w:trPr>
          <w:trHeight w:val="323"/>
        </w:trPr>
        <w:tc>
          <w:tcPr>
            <w:tcW w:w="12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Unidos</w:t>
            </w: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9"/>
        </w:trPr>
        <w:tc>
          <w:tcPr>
            <w:tcW w:w="12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</w:tr>
    </w:tbl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720" w:hanging="358"/>
        <w:spacing w:after="0" w:line="328" w:lineRule="auto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Del blog de Prince, conteste cuál ha sido el crecimiento del e-commerce b2c (incluye el c2c) medido en dólares en los últimos 10 años.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firstLine="721"/>
        <w:spacing w:after="0" w:line="3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El comercio electrónico ha tenido un incremento interanual promedio en los últimos 10 años del 46%.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jc w:val="both"/>
        <w:ind w:left="720" w:hanging="358"/>
        <w:spacing w:after="0" w:line="307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Del mismo blog, indique cuál es (en Argentina y aproximadamente) el porcentaje de compradores online a fin de 2018 respecto del total de usuarios de internet.</w:t>
      </w:r>
    </w:p>
    <w:p>
      <w:pPr>
        <w:sectPr>
          <w:pgSz w:w="11920" w:h="16860" w:orient="portrait"/>
          <w:cols w:equalWidth="0" w:num="1">
            <w:col w:w="9040"/>
          </w:cols>
          <w:pgMar w:left="1440" w:top="1419" w:right="1440" w:bottom="1440" w:gutter="0" w:footer="0" w:header="0"/>
        </w:sectPr>
      </w:pPr>
    </w:p>
    <w:bookmarkStart w:id="2" w:name="page3"/>
    <w:bookmarkEnd w:id="2"/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Los compradores son casi el 80% de los 37,2 millones de internautas locales</w:t>
      </w: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ind w:left="720" w:right="20" w:hanging="358"/>
        <w:spacing w:after="0" w:line="328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Enuncie 5 o 6 de los principales factores que han hecho crecer en el país, en los últimos 10 años al e-commerce.</w:t>
      </w:r>
    </w:p>
    <w:p>
      <w:pPr>
        <w:spacing w:after="0" w:line="236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1440" w:hanging="358"/>
        <w:spacing w:after="0" w:line="287" w:lineRule="auto"/>
        <w:tabs>
          <w:tab w:leader="none" w:pos="1440" w:val="left"/>
        </w:tabs>
        <w:numPr>
          <w:ilvl w:val="1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El aumento de empresas vendedoras y revendedoras, y de los rubros, productos y servicios ofrecidos.</w:t>
      </w:r>
    </w:p>
    <w:p>
      <w:pPr>
        <w:ind w:left="1440" w:hanging="358"/>
        <w:spacing w:after="0" w:line="287" w:lineRule="auto"/>
        <w:tabs>
          <w:tab w:leader="none" w:pos="1440" w:val="left"/>
        </w:tabs>
        <w:numPr>
          <w:ilvl w:val="1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Mejoras relativas en la calidad y eficiencia del servicio logístico y entregas.</w:t>
      </w:r>
    </w:p>
    <w:p>
      <w:pPr>
        <w:ind w:left="1440" w:hanging="358"/>
        <w:spacing w:after="0" w:line="287" w:lineRule="auto"/>
        <w:tabs>
          <w:tab w:leader="none" w:pos="1440" w:val="left"/>
        </w:tabs>
        <w:numPr>
          <w:ilvl w:val="1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Un incremento de la proporción de compradores en relación al total de usuarios de internet.</w:t>
      </w:r>
    </w:p>
    <w:p>
      <w:pPr>
        <w:ind w:left="1440" w:right="20" w:hanging="358"/>
        <w:spacing w:after="0" w:line="287" w:lineRule="auto"/>
        <w:tabs>
          <w:tab w:leader="none" w:pos="1440" w:val="left"/>
        </w:tabs>
        <w:numPr>
          <w:ilvl w:val="1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El crecimiento de los usuarios de internet y de la proporción de estos que compran en línea.</w:t>
      </w:r>
    </w:p>
    <w:p>
      <w:pPr>
        <w:ind w:left="1440" w:hanging="358"/>
        <w:spacing w:after="0"/>
        <w:tabs>
          <w:tab w:leader="none" w:pos="1440" w:val="left"/>
        </w:tabs>
        <w:numPr>
          <w:ilvl w:val="1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 explosión de la conectividad y de la movilidad.</w:t>
      </w:r>
    </w:p>
    <w:p>
      <w:pPr>
        <w:spacing w:after="0" w:line="3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both"/>
        <w:ind w:left="720" w:hanging="358"/>
        <w:spacing w:after="0" w:line="307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Cuál ha sido, en dólares y en promedio el gasto anual por comprador online en Argentina de 2008 a 2018? Estima que en 2019 ese valor caerá o subirá, porque?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El gasto promedio por comprador en línea se mantiene alrededor de los U$D</w:t>
      </w:r>
    </w:p>
    <w:p>
      <w:pPr>
        <w:spacing w:after="0" w:line="5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290.</w:t>
      </w: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jc w:val="both"/>
        <w:ind w:left="720" w:hanging="358"/>
        <w:spacing w:after="0" w:line="307" w:lineRule="auto"/>
        <w:tabs>
          <w:tab w:leader="none" w:pos="72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Qué porcentaje aproximado de las ventas totales minoristas (on y offline) representa en el país la venta online? Y en Estados Unidos a cuánto asciende ese porcentaje según diversas fuentes?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jc w:val="both"/>
        <w:ind w:firstLine="802"/>
        <w:spacing w:after="0" w:line="3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Las ventas en línea en el país representan un 1,7 % de la ventas o consumo total minorista en el país (el consumo privado se estima en un 72,6% del PBI para el 2018). En los Estados Unidos la venta en línea representa un 9% a un 14 % de la venta total minorista.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jc w:val="both"/>
        <w:ind w:left="720" w:right="20" w:hanging="358"/>
        <w:spacing w:after="0" w:line="307" w:lineRule="auto"/>
        <w:tabs>
          <w:tab w:leader="none" w:pos="72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Que piensa que pasará/está pasando con la venta online en Argentina en este año, dada la situación macroeconómica y la fuerte devaluación? Recuerde los factores que hicieron crecer a este mercado de 2008 a 2018.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right="20" w:firstLine="721"/>
        <w:spacing w:after="0" w:line="32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Debería disminuir, puesto que hay menos empresas vendedoras y revendedoras, así como menos promociones para realizar los pagos.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720" w:right="1520" w:hanging="358"/>
        <w:spacing w:after="0" w:line="615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Ha comprado algo online la última semana? Qué? En qué sitio? Sí, un groupon 2x1 para cine.</w:t>
      </w:r>
    </w:p>
    <w:sectPr>
      <w:pgSz w:w="11920" w:h="16860" w:orient="portrait"/>
      <w:cols w:equalWidth="0" w:num="1">
        <w:col w:w="9040"/>
      </w:cols>
      <w:pgMar w:left="1440" w:top="1419" w:right="1440" w:bottom="912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Gautami">
    <w:panose1 w:val="020B0502040204020203"/>
    <w:charset w:val="00"/>
    <w:family w:val="auto"/>
    <w:pitch w:val="variable"/>
    <w:sig w:usb0="002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●"/>
      <w:numFmt w:val="bullet"/>
      <w:start w:val="1"/>
    </w:lvl>
  </w:abstractNum>
  <w:abstractNum w:abstractNumId="1">
    <w:nsid w:val="238E1F29"/>
    <w:multiLevelType w:val="hybridMultilevel"/>
    <w:lvl w:ilvl="0">
      <w:lvlJc w:val="left"/>
      <w:lvlText w:val="%1."/>
      <w:numFmt w:val="decimal"/>
      <w:start w:val="3"/>
    </w:lvl>
  </w:abstractNum>
  <w:abstractNum w:abstractNumId="2">
    <w:nsid w:val="46E87CCD"/>
    <w:multiLevelType w:val="hybridMultilevel"/>
    <w:lvl w:ilvl="0">
      <w:lvlJc w:val="left"/>
      <w:lvlText w:val="%1."/>
      <w:numFmt w:val="decimal"/>
      <w:start w:val="4"/>
    </w:lvl>
  </w:abstractNum>
  <w:abstractNum w:abstractNumId="3">
    <w:nsid w:val="3D1B58BA"/>
    <w:multiLevelType w:val="hybridMultilevel"/>
    <w:lvl w:ilvl="0">
      <w:lvlJc w:val="left"/>
      <w:lvlText w:val="%1."/>
      <w:numFmt w:val="decimal"/>
      <w:start w:val="5"/>
    </w:lvl>
    <w:lvl w:ilvl="1">
      <w:lvlJc w:val="left"/>
      <w:lvlText w:val="●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%1."/>
      <w:numFmt w:val="decimal"/>
      <w:start w:val="7"/>
    </w:lvl>
  </w:abstractNum>
  <w:abstractNum w:abstractNumId="5">
    <w:nsid w:val="2EB141F2"/>
    <w:multiLevelType w:val="hybridMultilevel"/>
    <w:lvl w:ilvl="0">
      <w:lvlJc w:val="left"/>
      <w:lvlText w:val="%1."/>
      <w:numFmt w:val="decimal"/>
      <w:start w:val="8"/>
    </w:lvl>
  </w:abstractNum>
  <w:abstractNum w:abstractNumId="6">
    <w:nsid w:val="41B71EFB"/>
    <w:multiLevelType w:val="hybridMultilevel"/>
    <w:lvl w:ilvl="0">
      <w:lvlJc w:val="left"/>
      <w:lvlText w:val="%1."/>
      <w:numFmt w:val="decimal"/>
      <w:start w:val="9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2020-07-16T09:43:45Z</dcterms:created>
  <dcterms:modified xsi:type="dcterms:W3CDTF">2020-07-16T09:43:45Z</dcterms:modified>
</cp:coreProperties>
</file>