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jc w:val="center"/>
        <w:ind w:righ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252525"/>
        </w:rPr>
        <w:t>TRABAJO PRÁCTICO N°6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u w:val="single" w:color="auto"/>
          <w:color w:val="252525"/>
        </w:rPr>
        <w:t>Curso:</w:t>
      </w:r>
      <w:r>
        <w:rPr>
          <w:rFonts w:ascii="Arial" w:cs="Arial" w:eastAsia="Arial" w:hAnsi="Arial"/>
          <w:sz w:val="28"/>
          <w:szCs w:val="28"/>
          <w:color w:val="252525"/>
        </w:rPr>
        <w:t xml:space="preserve"> K5052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u w:val="single" w:color="auto"/>
          <w:color w:val="252525"/>
        </w:rPr>
        <w:t>Profesor:</w:t>
      </w:r>
      <w:r>
        <w:rPr>
          <w:rFonts w:ascii="Arial" w:cs="Arial" w:eastAsia="Arial" w:hAnsi="Arial"/>
          <w:sz w:val="28"/>
          <w:szCs w:val="28"/>
          <w:color w:val="252525"/>
        </w:rPr>
        <w:t xml:space="preserve"> Alejandro Prince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u w:val="single" w:color="auto"/>
          <w:color w:val="252525"/>
        </w:rPr>
        <w:t>Fecha de Entrega:</w:t>
      </w:r>
      <w:r>
        <w:rPr>
          <w:rFonts w:ascii="Arial" w:cs="Arial" w:eastAsia="Arial" w:hAnsi="Arial"/>
          <w:sz w:val="28"/>
          <w:szCs w:val="28"/>
          <w:color w:val="252525"/>
        </w:rPr>
        <w:t xml:space="preserve"> 08/05/2017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4" w:lineRule="exact"/>
        <w:rPr>
          <w:sz w:val="24"/>
          <w:szCs w:val="24"/>
          <w:color w:val="auto"/>
        </w:rPr>
      </w:pPr>
    </w:p>
    <w:tbl>
      <w:tblPr>
        <w:tblLayout w:type="fixed"/>
        <w:tblInd w:w="2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15"/>
        </w:trPr>
        <w:tc>
          <w:tcPr>
            <w:tcW w:w="120" w:type="dxa"/>
            <w:vAlign w:val="bottom"/>
            <w:tcBorders>
              <w:top w:val="single" w:sz="8" w:color="auto"/>
              <w:lef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top w:val="single" w:sz="8" w:color="auto"/>
            </w:tcBorders>
            <w:vMerge w:val="restart"/>
            <w:shd w:val="clear" w:color="auto" w:fill="D9D9D9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252525"/>
              </w:rPr>
              <w:t>Nombre y Apellido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top w:val="single" w:sz="8" w:color="auto"/>
            </w:tcBorders>
            <w:vMerge w:val="restart"/>
            <w:shd w:val="clear" w:color="auto" w:fill="D9D9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252525"/>
              </w:rPr>
              <w:t>Legajo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0" w:type="dxa"/>
            <w:vAlign w:val="bottom"/>
            <w:tcBorders>
              <w:top w:val="single" w:sz="8" w:color="auto"/>
            </w:tcBorders>
            <w:vMerge w:val="restart"/>
            <w:shd w:val="clear" w:color="auto" w:fill="D9D9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252525"/>
                <w:w w:val="98"/>
              </w:rPr>
              <w:t>Email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120" w:type="dxa"/>
            <w:vAlign w:val="bottom"/>
            <w:tcBorders>
              <w:lef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940" w:type="dxa"/>
            <w:vAlign w:val="bottom"/>
            <w:vMerge w:val="continue"/>
            <w:shd w:val="clear" w:color="auto" w:fill="D9D9D9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D9D9D9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0" w:type="dxa"/>
            <w:vAlign w:val="bottom"/>
            <w:vMerge w:val="continue"/>
            <w:shd w:val="clear" w:color="auto" w:fill="D9D9D9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D9D9D9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00" w:type="dxa"/>
            <w:vAlign w:val="bottom"/>
            <w:vMerge w:val="continue"/>
            <w:shd w:val="clear" w:color="auto" w:fill="D9D9D9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120" w:type="dxa"/>
            <w:vAlign w:val="bottom"/>
            <w:tcBorders>
              <w:left w:val="single" w:sz="8" w:color="auto"/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12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252525"/>
              </w:rPr>
              <w:t>WEISS, GONZALO</w:t>
            </w:r>
          </w:p>
        </w:tc>
        <w:tc>
          <w:tcPr>
            <w:tcW w:w="1680" w:type="dxa"/>
            <w:vAlign w:val="bottom"/>
            <w:gridSpan w:val="2"/>
          </w:tcPr>
          <w:p>
            <w:pPr>
              <w:jc w:val="right"/>
              <w:ind w:righ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252525"/>
              </w:rPr>
              <w:t>146.913-7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i w:val="1"/>
                <w:iCs w:val="1"/>
                <w:color w:val="252525"/>
                <w:w w:val="99"/>
              </w:rPr>
              <w:t>gonzaweiss@gmail.com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240"/>
          </w:cols>
          <w:pgMar w:left="1440" w:top="1440" w:right="1226" w:bottom="1440" w:gutter="0" w:footer="0" w:header="0"/>
        </w:sectPr>
      </w:pPr>
    </w:p>
    <w:bookmarkStart w:id="1" w:name="page2"/>
    <w:bookmarkEnd w:id="1"/>
    <w:p>
      <w:pPr>
        <w:jc w:val="center"/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2525"/>
        </w:rPr>
        <w:drawing>
          <wp:anchor simplePos="0" relativeHeight="251657728" behindDoc="1" locked="0" layoutInCell="0" allowOverlap="1">
            <wp:simplePos x="0" y="0"/>
            <wp:positionH relativeFrom="page">
              <wp:posOffset>463550</wp:posOffset>
            </wp:positionH>
            <wp:positionV relativeFrom="page">
              <wp:posOffset>624840</wp:posOffset>
            </wp:positionV>
            <wp:extent cx="6632575" cy="800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Marketing en Internet y Nueva Economía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1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1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73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2525"/>
              </w:rPr>
              <w:t>Trabajo Práctico N°6</w:t>
            </w:r>
          </w:p>
        </w:tc>
        <w:tc>
          <w:tcPr>
            <w:tcW w:w="306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2525"/>
              </w:rPr>
              <w:t>Sistemas emergentes</w:t>
            </w:r>
          </w:p>
        </w:tc>
      </w:tr>
      <w:tr>
        <w:trPr>
          <w:trHeight w:val="231"/>
        </w:trPr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1340"/>
        <w:spacing w:after="0"/>
        <w:tabs>
          <w:tab w:leader="none" w:pos="16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1)</w:t>
        <w:tab/>
        <w:t>¿Cuáles son los cuatro principios centrales de los sistemas emergentes?</w:t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700" w:right="1200" w:firstLine="696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Los cuatro principios centrales del estudio de los sistemas emergentes son la interacción de vecinos, el reconocimiento de patrones, la retroalimentación y el control indirecto.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1700" w:right="1360" w:hanging="358"/>
        <w:spacing w:after="0" w:line="228" w:lineRule="auto"/>
        <w:tabs>
          <w:tab w:leader="none" w:pos="170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Describa en no más de diez renglones la particular conducta del Dictiostellum y sus implicancias.</w:t>
      </w: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1700" w:right="1020" w:firstLine="696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Cuando el entorno es el adecuado se produce la coalescencia de esas miríadas de células en un solo organismo mayor que comienza a reptar pausadamente por el suelo del jardín consumiendo a su paso hojas y cortezas en descomposición. Cuando el entorno es menos favorable, se comporta como un organismo aislado; cuando el tiempo es más frío y el moho dispone de una cantidad de alimento mayor, “él” se transforma en “ellos”. Según el entorno varía en ser una única criatura y una colonia.</w:t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1700" w:hanging="358"/>
        <w:spacing w:after="0"/>
        <w:tabs>
          <w:tab w:leader="none" w:pos="1700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¿Qué es la morfogénesis, quién desarrolló esta idea en 1954?</w:t>
      </w:r>
    </w:p>
    <w:p>
      <w:pPr>
        <w:spacing w:after="0" w:line="35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700" w:right="1360"/>
        <w:spacing w:after="0" w:line="244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La morfogénesis es la capacidad de todas las formas de vida de desarrollar cuerpos cada vez más complejos a partir de orígenes simples. Esta idea fue desarrollada en 1954 por Turing. Esta teoría demuestra cómo un organismo complejo podía desarrollarse sin ninguna dirección o plan maestro.</w:t>
      </w:r>
    </w:p>
    <w:p>
      <w:pPr>
        <w:spacing w:after="0" w:line="357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1700" w:right="1400" w:hanging="358"/>
        <w:spacing w:after="0" w:line="227" w:lineRule="auto"/>
        <w:tabs>
          <w:tab w:leader="none" w:pos="1700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Describa los conceptos o conductas “adaptativas” y “complejas”. Describa sistema ascendente y sistema dinámico.</w:t>
      </w: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1700" w:right="1080" w:firstLine="696"/>
        <w:spacing w:after="0" w:line="23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Las conductas adaptativas son comportamientos que yacen en una escala superior a la del organismo. Es decir, el sistema utiliza reglas locales entre sus agentes interactivos para crear un comportamiento de nivel superior adecuado a su entorno.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jc w:val="both"/>
        <w:ind w:left="1700" w:right="1500" w:firstLine="696"/>
        <w:spacing w:after="0" w:line="23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En cambio una conducta compleja ocurre cuando un sistema con agentes múltiples interactúan en forma dinámica de múltiples maneras, siguiendo reglas locales e independientes de cualquier instrucción a nivel superior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1700" w:right="1340" w:firstLine="696"/>
        <w:spacing w:after="0" w:line="24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Un sistema ascendente resuelven problemas recurriendo a masas de elementos relativamente no inteligentes en lugar de hacerlo recurriendo a un solo elemento particular. Extraen su inteligencia de la base y son sistemas complejos de adaptación que despliegan comportamientos emergentes.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1700" w:right="1340" w:firstLine="696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Los sistemas dinámicos se basan en el principio de la autoorganización, son todo tipo de sistema que no es inerte ni desintegrado.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681355</wp:posOffset>
                </wp:positionV>
                <wp:extent cx="0" cy="82042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20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1pt,53.65pt" to="501pt,118.25pt" o:allowincell="f" strokecolor="#000000" strokeweight="0.9599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623570</wp:posOffset>
            </wp:positionH>
            <wp:positionV relativeFrom="paragraph">
              <wp:posOffset>681990</wp:posOffset>
            </wp:positionV>
            <wp:extent cx="5745480" cy="8197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81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623570</wp:posOffset>
            </wp:positionH>
            <wp:positionV relativeFrom="paragraph">
              <wp:posOffset>681990</wp:posOffset>
            </wp:positionV>
            <wp:extent cx="5745480" cy="8197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81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right"/>
        <w:ind w:righ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2525"/>
        </w:rPr>
        <w:t>Página 2 de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563880</wp:posOffset>
                </wp:positionV>
                <wp:extent cx="574484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8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1pt,44.4pt" to="501.45pt,44.4pt" o:allowincell="f" strokecolor="#000000" strokeweight="0.96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460"/>
          </w:cols>
          <w:pgMar w:left="720" w:top="1101" w:right="726" w:bottom="1440" w:gutter="0" w:footer="0" w:header="0"/>
        </w:sectPr>
      </w:pPr>
    </w:p>
    <w:bookmarkStart w:id="2" w:name="page3"/>
    <w:bookmarkEnd w:id="2"/>
    <w:p>
      <w:pPr>
        <w:jc w:val="center"/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2525"/>
        </w:rPr>
        <w:drawing>
          <wp:anchor simplePos="0" relativeHeight="251657728" behindDoc="1" locked="0" layoutInCell="0" allowOverlap="1">
            <wp:simplePos x="0" y="0"/>
            <wp:positionH relativeFrom="page">
              <wp:posOffset>463550</wp:posOffset>
            </wp:positionH>
            <wp:positionV relativeFrom="page">
              <wp:posOffset>624840</wp:posOffset>
            </wp:positionV>
            <wp:extent cx="6632575" cy="8001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Marketing en Internet y Nueva Economía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1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140" w:type="dxa"/>
            <w:vAlign w:val="bottom"/>
            <w:tcBorders>
              <w:bottom w:val="single" w:sz="8" w:color="auto"/>
              <w:right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73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2525"/>
              </w:rPr>
              <w:t>Trabajo Práctico N°6</w:t>
            </w:r>
          </w:p>
        </w:tc>
        <w:tc>
          <w:tcPr>
            <w:tcW w:w="306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2525"/>
              </w:rPr>
              <w:t>Sistemas emergentes</w:t>
            </w:r>
          </w:p>
        </w:tc>
      </w:tr>
      <w:tr>
        <w:trPr>
          <w:trHeight w:val="231"/>
        </w:trPr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700" w:right="1660" w:hanging="358"/>
        <w:spacing w:after="0" w:line="227" w:lineRule="auto"/>
        <w:tabs>
          <w:tab w:leader="none" w:pos="1700" w:val="left"/>
        </w:tabs>
        <w:numPr>
          <w:ilvl w:val="0"/>
          <w:numId w:val="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Describa un sistema emergente o autoorganizativo y diferéncielo de un sistema evolutivo o del caos.</w:t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1700" w:right="1300" w:firstLine="696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Un sistema emergente o autoorganizado se hacen más inteligentes con el tiempo y de responder a necesidades cambiantes y específicas de su entorno. Estos sistemas presentan un comportamiento compartido.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1700" w:right="1080" w:firstLine="696"/>
        <w:spacing w:after="0" w:line="24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La diferencia entre este tipo de sistemas y un sistema evolutivo o del caos es que en los primeros emergen patrones regulares a partir de la aleatoriedad de niveles inferiores en cambio en los sistemas caóticos emergen conductas impredecibles a partir de reglas deterministas de niveles inferiores.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5833110</wp:posOffset>
                </wp:positionV>
                <wp:extent cx="0" cy="81978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19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1pt,459.3pt" to="501pt,523.85pt" o:allowincell="f" strokecolor="#000000" strokeweight="0.9599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623570</wp:posOffset>
            </wp:positionH>
            <wp:positionV relativeFrom="paragraph">
              <wp:posOffset>5833745</wp:posOffset>
            </wp:positionV>
            <wp:extent cx="5745480" cy="8197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81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623570</wp:posOffset>
            </wp:positionH>
            <wp:positionV relativeFrom="paragraph">
              <wp:posOffset>5833745</wp:posOffset>
            </wp:positionV>
            <wp:extent cx="5745480" cy="8197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81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right"/>
        <w:ind w:righ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2525"/>
        </w:rPr>
        <w:t>Página 3 de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563880</wp:posOffset>
                </wp:positionV>
                <wp:extent cx="574484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8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.1pt,44.4pt" to="501.45pt,44.4pt" o:allowincell="f" strokecolor="#000000" strokeweight="0.96pt"/>
            </w:pict>
          </mc:Fallback>
        </mc:AlternateContent>
      </w:r>
    </w:p>
    <w:sectPr>
      <w:pgSz w:w="11900" w:h="16838" w:orient="portrait"/>
      <w:cols w:equalWidth="0" w:num="1">
        <w:col w:w="10460"/>
      </w:cols>
      <w:pgMar w:left="720" w:top="1101" w:right="72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)"/>
      <w:numFmt w:val="decimal"/>
      <w:start w:val="2"/>
    </w:lvl>
  </w:abstractNum>
  <w:abstractNum w:abstractNumId="1">
    <w:nsid w:val="74B0DC51"/>
    <w:multiLevelType w:val="hybridMultilevel"/>
    <w:lvl w:ilvl="0">
      <w:lvlJc w:val="left"/>
      <w:lvlText w:val="%1)"/>
      <w:numFmt w:val="decimal"/>
      <w:start w:val="3"/>
    </w:lvl>
  </w:abstractNum>
  <w:abstractNum w:abstractNumId="2">
    <w:nsid w:val="19495CFF"/>
    <w:multiLevelType w:val="hybridMultilevel"/>
    <w:lvl w:ilvl="0">
      <w:lvlJc w:val="left"/>
      <w:lvlText w:val="%1)"/>
      <w:numFmt w:val="decimal"/>
      <w:start w:val="5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2020-07-16T09:41:02Z</dcterms:created>
  <dcterms:modified xsi:type="dcterms:W3CDTF">2020-07-16T09:41:02Z</dcterms:modified>
</cp:coreProperties>
</file>