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0" w:type="dxa"/>
        <w:tblCellMar>
          <w:top w:w="0" w:type="dxa"/>
          <w:left w:w="0" w:type="dxa"/>
          <w:bottom w:w="0" w:type="dxa"/>
          <w:right w:w="0" w:type="dxa"/>
        </w:tblCellMar>
      </w:tblPr>
      <w:tr>
        <w:trPr>
          <w:trHeight w:val="1000"/>
        </w:trPr>
        <w:tc>
          <w:tcPr>
            <w:tcW w:w="5020" w:type="dxa"/>
            <w:vAlign w:val="bottom"/>
          </w:tcPr>
          <w:p>
            <w:pPr>
              <w:spacing w:after="0" w:line="995" w:lineRule="exact"/>
              <w:rPr>
                <w:sz w:val="20"/>
                <w:szCs w:val="20"/>
                <w:color w:val="auto"/>
              </w:rPr>
            </w:pPr>
            <w:r>
              <w:rPr>
                <w:rFonts w:ascii="Cambria Math" w:cs="Cambria Math" w:eastAsia="Cambria Math" w:hAnsi="Cambria Math"/>
                <w:sz w:val="23"/>
                <w:szCs w:val="23"/>
                <w:color w:val="auto"/>
              </w:rPr>
              <w:t>MARCELO BROSI</w:t>
            </w:r>
          </w:p>
        </w:tc>
        <w:tc>
          <w:tcPr>
            <w:tcW w:w="4300" w:type="dxa"/>
            <w:vAlign w:val="bottom"/>
          </w:tcPr>
          <w:p>
            <w:pPr>
              <w:jc w:val="right"/>
              <w:spacing w:after="0" w:line="995" w:lineRule="exact"/>
              <w:rPr>
                <w:sz w:val="20"/>
                <w:szCs w:val="20"/>
                <w:color w:val="auto"/>
              </w:rPr>
            </w:pPr>
            <w:r>
              <w:rPr>
                <w:rFonts w:ascii="Cambria Math" w:cs="Cambria Math" w:eastAsia="Cambria Math" w:hAnsi="Cambria Math"/>
                <w:sz w:val="23"/>
                <w:szCs w:val="23"/>
                <w:color w:val="auto"/>
              </w:rPr>
              <w:t>115.203-8</w:t>
            </w:r>
          </w:p>
        </w:tc>
      </w:tr>
    </w:tbl>
    <w:p>
      <w:pPr>
        <w:jc w:val="center"/>
        <w:ind w:right="80"/>
        <w:spacing w:after="0" w:line="180" w:lineRule="auto"/>
        <w:rPr>
          <w:sz w:val="20"/>
          <w:szCs w:val="20"/>
          <w:color w:val="auto"/>
        </w:rPr>
      </w:pPr>
      <w:r>
        <w:rPr>
          <w:rFonts w:ascii="Cambria Math" w:cs="Cambria Math" w:eastAsia="Cambria Math" w:hAnsi="Cambria Math"/>
          <w:sz w:val="38"/>
          <w:szCs w:val="38"/>
          <w:color w:val="auto"/>
        </w:rPr>
        <w:t>Marketing en Internet y</w:t>
      </w:r>
    </w:p>
    <w:p>
      <w:pPr>
        <w:jc w:val="center"/>
        <w:ind w:right="80"/>
        <w:spacing w:after="0" w:line="182" w:lineRule="auto"/>
        <w:rPr>
          <w:sz w:val="20"/>
          <w:szCs w:val="20"/>
          <w:color w:val="auto"/>
        </w:rPr>
      </w:pPr>
      <w:r>
        <w:rPr>
          <w:rFonts w:ascii="Cambria Math" w:cs="Cambria Math" w:eastAsia="Cambria Math" w:hAnsi="Cambria Math"/>
          <w:sz w:val="20"/>
          <w:szCs w:val="20"/>
          <w:color w:val="auto"/>
        </w:rPr>
        <w:t>Nueva Economía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-137160</wp:posOffset>
            </wp:positionH>
            <wp:positionV relativeFrom="paragraph">
              <wp:posOffset>400050</wp:posOffset>
            </wp:positionV>
            <wp:extent cx="6394450" cy="22085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394450" cy="220853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2" w:lineRule="exact"/>
        <w:rPr>
          <w:sz w:val="24"/>
          <w:szCs w:val="24"/>
          <w:color w:val="auto"/>
        </w:rPr>
      </w:pPr>
    </w:p>
    <w:p>
      <w:pPr>
        <w:ind w:left="4760"/>
        <w:spacing w:after="0"/>
        <w:rPr>
          <w:sz w:val="20"/>
          <w:szCs w:val="20"/>
          <w:color w:val="auto"/>
        </w:rPr>
      </w:pPr>
      <w:r>
        <w:rPr>
          <w:rFonts w:ascii="Cambria" w:cs="Cambria" w:eastAsia="Cambria" w:hAnsi="Cambria"/>
          <w:sz w:val="36"/>
          <w:szCs w:val="36"/>
          <w:color w:val="auto"/>
        </w:rPr>
        <w:t>27 de marzo</w:t>
      </w:r>
    </w:p>
    <w:p>
      <w:pPr>
        <w:ind w:left="4760"/>
        <w:spacing w:after="0" w:line="236" w:lineRule="auto"/>
        <w:rPr>
          <w:sz w:val="20"/>
          <w:szCs w:val="20"/>
          <w:color w:val="auto"/>
        </w:rPr>
      </w:pPr>
      <w:r>
        <w:rPr>
          <w:rFonts w:ascii="Calibri" w:cs="Calibri" w:eastAsia="Calibri" w:hAnsi="Calibri"/>
          <w:sz w:val="200"/>
          <w:szCs w:val="200"/>
          <w:color w:val="4F81BD"/>
        </w:rPr>
        <w:t>2017</w:t>
      </w:r>
    </w:p>
    <w:p>
      <w:pPr>
        <w:spacing w:after="0" w:line="225" w:lineRule="auto"/>
        <w:tabs>
          <w:tab w:leader="none" w:pos="4740" w:val="left"/>
        </w:tabs>
        <w:rPr>
          <w:sz w:val="20"/>
          <w:szCs w:val="20"/>
          <w:color w:val="auto"/>
        </w:rPr>
      </w:pPr>
      <w:r>
        <w:rPr>
          <w:rFonts w:ascii="Cambria" w:cs="Cambria" w:eastAsia="Cambria" w:hAnsi="Cambria"/>
          <w:sz w:val="152"/>
          <w:szCs w:val="152"/>
          <w:color w:val="auto"/>
          <w:vertAlign w:val="superscript"/>
        </w:rPr>
        <w:t>Trabajo</w:t>
      </w:r>
      <w:r>
        <w:rPr>
          <w:sz w:val="20"/>
          <w:szCs w:val="20"/>
          <w:color w:val="auto"/>
        </w:rPr>
        <w:tab/>
      </w:r>
      <w:r>
        <w:rPr>
          <w:rFonts w:ascii="Cambria" w:cs="Cambria" w:eastAsia="Cambria" w:hAnsi="Cambria"/>
          <w:sz w:val="72"/>
          <w:szCs w:val="72"/>
          <w:color w:val="auto"/>
        </w:rPr>
        <w:t>“WIKINOMICS”</w:t>
      </w:r>
    </w:p>
    <w:p>
      <w:pPr>
        <w:spacing w:after="0" w:line="200" w:lineRule="exact"/>
        <w:rPr>
          <w:sz w:val="24"/>
          <w:szCs w:val="24"/>
          <w:color w:val="auto"/>
        </w:rPr>
      </w:pPr>
    </w:p>
    <w:p>
      <w:pPr>
        <w:spacing w:after="0" w:line="266" w:lineRule="exact"/>
        <w:rPr>
          <w:sz w:val="24"/>
          <w:szCs w:val="24"/>
          <w:color w:val="auto"/>
        </w:rPr>
      </w:pPr>
    </w:p>
    <w:p>
      <w:pPr>
        <w:spacing w:after="0"/>
        <w:rPr>
          <w:sz w:val="20"/>
          <w:szCs w:val="20"/>
          <w:color w:val="auto"/>
        </w:rPr>
      </w:pPr>
      <w:r>
        <w:rPr>
          <w:rFonts w:ascii="Cambria" w:cs="Cambria" w:eastAsia="Cambria" w:hAnsi="Cambria"/>
          <w:sz w:val="76"/>
          <w:szCs w:val="76"/>
          <w:color w:val="auto"/>
        </w:rPr>
        <w:t>Práctico Nº 1</w:t>
      </w:r>
    </w:p>
    <w:p>
      <w:pPr>
        <w:jc w:val="center"/>
        <w:ind w:right="80"/>
        <w:spacing w:after="0" w:line="181" w:lineRule="auto"/>
        <w:rPr>
          <w:sz w:val="20"/>
          <w:szCs w:val="20"/>
          <w:color w:val="auto"/>
        </w:rPr>
      </w:pPr>
      <w:r>
        <w:rPr>
          <w:rFonts w:ascii="Cambria Math" w:cs="Cambria Math" w:eastAsia="Cambria Math" w:hAnsi="Cambria Math"/>
          <w:sz w:val="29"/>
          <w:szCs w:val="29"/>
          <w:b w:val="1"/>
          <w:bCs w:val="1"/>
          <w:color w:val="auto"/>
        </w:rPr>
        <w:t>- 1</w:t>
      </w:r>
      <w:r>
        <w:rPr>
          <w:rFonts w:ascii="Cambria Math" w:cs="Cambria Math" w:eastAsia="Cambria Math" w:hAnsi="Cambria Math"/>
          <w:sz w:val="18"/>
          <w:szCs w:val="18"/>
          <w:b w:val="1"/>
          <w:bCs w:val="1"/>
          <w:color w:val="auto"/>
        </w:rPr>
        <w:t>er</w:t>
      </w:r>
      <w:r>
        <w:rPr>
          <w:rFonts w:ascii="Cambria Math" w:cs="Cambria Math" w:eastAsia="Cambria Math" w:hAnsi="Cambria Math"/>
          <w:sz w:val="29"/>
          <w:szCs w:val="29"/>
          <w:b w:val="1"/>
          <w:bCs w:val="1"/>
          <w:color w:val="auto"/>
        </w:rPr>
        <w:t xml:space="preserve"> CUATRIMESTRE 2017 -</w:t>
      </w:r>
    </w:p>
    <w:p>
      <w:pPr>
        <w:spacing w:after="0" w:line="186" w:lineRule="auto"/>
        <w:rPr>
          <w:sz w:val="20"/>
          <w:szCs w:val="20"/>
          <w:color w:val="auto"/>
        </w:rPr>
      </w:pPr>
      <w:r>
        <w:rPr>
          <w:rFonts w:ascii="Cambria Math" w:cs="Cambria Math" w:eastAsia="Cambria Math" w:hAnsi="Cambria Math"/>
          <w:sz w:val="20"/>
          <w:szCs w:val="20"/>
          <w:u w:val="single" w:color="auto"/>
          <w:color w:val="auto"/>
        </w:rPr>
        <w:t>PROFESOR</w:t>
      </w:r>
      <w:r>
        <w:rPr>
          <w:rFonts w:ascii="Cambria Math" w:cs="Cambria Math" w:eastAsia="Cambria Math" w:hAnsi="Cambria Math"/>
          <w:sz w:val="20"/>
          <w:szCs w:val="20"/>
          <w:color w:val="auto"/>
        </w:rPr>
        <w:t>: Alejandro Prince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-15240</wp:posOffset>
                </wp:positionV>
                <wp:extent cx="84137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1375" cy="4763"/>
                        </a:xfrm>
                        <a:prstGeom prst="line">
                          <a:avLst/>
                        </a:prstGeom>
                        <a:solidFill>
                          <a:srgbClr val="FFFFFF"/>
                        </a:solidFill>
                        <a:ln w="10668">
                          <a:solidFill>
                            <a:srgbClr val="C0C0C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1999pt" to="66.75pt,-1.1999pt" o:allowincell="f" strokecolor="#C0C0C0" strokeweight="0.84pt"/>
            </w:pict>
          </mc:Fallback>
        </mc:AlternateContent>
      </w:r>
    </w:p>
    <w:p>
      <w:pPr>
        <w:spacing w:after="0" w:line="184" w:lineRule="auto"/>
        <w:rPr>
          <w:sz w:val="20"/>
          <w:szCs w:val="20"/>
          <w:color w:val="auto"/>
        </w:rPr>
      </w:pPr>
      <w:r>
        <w:rPr>
          <w:rFonts w:ascii="Cambria Math" w:cs="Cambria Math" w:eastAsia="Cambria Math" w:hAnsi="Cambria Math"/>
          <w:sz w:val="20"/>
          <w:szCs w:val="20"/>
          <w:u w:val="single" w:color="auto"/>
          <w:color w:val="auto"/>
        </w:rPr>
        <w:t>AYUDANTES</w:t>
      </w:r>
      <w:r>
        <w:rPr>
          <w:rFonts w:ascii="Cambria Math" w:cs="Cambria Math" w:eastAsia="Cambria Math" w:hAnsi="Cambria Math"/>
          <w:sz w:val="20"/>
          <w:szCs w:val="20"/>
          <w:color w:val="auto"/>
        </w:rPr>
        <w:t>: Hernán Borré – Maximiliano Bracho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-14605</wp:posOffset>
                </wp:positionV>
                <wp:extent cx="97409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74090" cy="4763"/>
                        </a:xfrm>
                        <a:prstGeom prst="line">
                          <a:avLst/>
                        </a:prstGeom>
                        <a:solidFill>
                          <a:srgbClr val="FFFFFF"/>
                        </a:solidFill>
                        <a:ln w="10667">
                          <a:solidFill>
                            <a:srgbClr val="C0C0C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1499pt" to="77.2pt,-1.1499pt" o:allowincell="f" strokecolor="#C0C0C0" strokeweight="0.8399pt"/>
            </w:pict>
          </mc:Fallback>
        </mc:AlternateContent>
      </w:r>
    </w:p>
    <w:p>
      <w:pPr>
        <w:spacing w:after="0" w:line="184" w:lineRule="auto"/>
        <w:rPr>
          <w:sz w:val="20"/>
          <w:szCs w:val="20"/>
          <w:color w:val="auto"/>
        </w:rPr>
      </w:pPr>
      <w:r>
        <w:rPr>
          <w:rFonts w:ascii="Cambria Math" w:cs="Cambria Math" w:eastAsia="Cambria Math" w:hAnsi="Cambria Math"/>
          <w:sz w:val="20"/>
          <w:szCs w:val="20"/>
          <w:u w:val="single" w:color="auto"/>
          <w:color w:val="auto"/>
        </w:rPr>
        <w:t>ALUMNO</w:t>
      </w:r>
      <w:r>
        <w:rPr>
          <w:rFonts w:ascii="Cambria Math" w:cs="Cambria Math" w:eastAsia="Cambria Math" w:hAnsi="Cambria Math"/>
          <w:sz w:val="20"/>
          <w:szCs w:val="20"/>
          <w:color w:val="auto"/>
        </w:rPr>
        <w:t>: Marcelo Brosi</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-13335</wp:posOffset>
                </wp:positionV>
                <wp:extent cx="70421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4215" cy="4763"/>
                        </a:xfrm>
                        <a:prstGeom prst="line">
                          <a:avLst/>
                        </a:prstGeom>
                        <a:solidFill>
                          <a:srgbClr val="FFFFFF"/>
                        </a:solidFill>
                        <a:ln w="10668">
                          <a:solidFill>
                            <a:srgbClr val="C0C0C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0499pt" to="55.95pt,-1.0499pt" o:allowincell="f" strokecolor="#C0C0C0" strokeweight="0.84pt"/>
            </w:pict>
          </mc:Fallback>
        </mc:AlternateContent>
      </w:r>
    </w:p>
    <w:p>
      <w:pPr>
        <w:spacing w:after="0" w:line="185" w:lineRule="auto"/>
        <w:rPr>
          <w:sz w:val="20"/>
          <w:szCs w:val="20"/>
          <w:color w:val="auto"/>
        </w:rPr>
      </w:pPr>
      <w:r>
        <w:rPr>
          <w:rFonts w:ascii="Cambria Math" w:cs="Cambria Math" w:eastAsia="Cambria Math" w:hAnsi="Cambria Math"/>
          <w:sz w:val="20"/>
          <w:szCs w:val="20"/>
          <w:u w:val="single" w:color="auto"/>
          <w:color w:val="auto"/>
        </w:rPr>
        <w:t>LEGAJO</w:t>
      </w:r>
      <w:r>
        <w:rPr>
          <w:rFonts w:ascii="Cambria Math" w:cs="Cambria Math" w:eastAsia="Cambria Math" w:hAnsi="Cambria Math"/>
          <w:sz w:val="20"/>
          <w:szCs w:val="20"/>
          <w:color w:val="auto"/>
        </w:rPr>
        <w:t>: 115.203-8</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-13970</wp:posOffset>
                </wp:positionV>
                <wp:extent cx="58864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8645" cy="4763"/>
                        </a:xfrm>
                        <a:prstGeom prst="line">
                          <a:avLst/>
                        </a:prstGeom>
                        <a:solidFill>
                          <a:srgbClr val="FFFFFF"/>
                        </a:solidFill>
                        <a:ln w="10972">
                          <a:solidFill>
                            <a:srgbClr val="C0C0C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0999pt" to="46.85pt,-1.0999pt" o:allowincell="f" strokecolor="#C0C0C0" strokeweight="0.8639pt"/>
            </w:pict>
          </mc:Fallback>
        </mc:AlternateContent>
      </w:r>
    </w:p>
    <w:p>
      <w:pPr>
        <w:sectPr>
          <w:pgSz w:w="11900" w:h="16834" w:orient="portrait"/>
          <w:cols w:equalWidth="0" w:num="1">
            <w:col w:w="9460"/>
          </w:cols>
          <w:pgMar w:left="1420" w:top="0" w:right="1029" w:bottom="395" w:gutter="0" w:footer="0" w:header="0"/>
        </w:sectPr>
      </w:pPr>
    </w:p>
    <w:p>
      <w:pPr>
        <w:spacing w:after="0" w:line="199" w:lineRule="auto"/>
        <w:tabs>
          <w:tab w:leader="none" w:pos="8040" w:val="left"/>
        </w:tabs>
        <w:rPr>
          <w:sz w:val="20"/>
          <w:szCs w:val="20"/>
          <w:color w:val="auto"/>
        </w:rPr>
      </w:pPr>
      <w:r>
        <w:rPr>
          <w:rFonts w:ascii="Cambria Math" w:cs="Cambria Math" w:eastAsia="Cambria Math" w:hAnsi="Cambria Math"/>
          <w:sz w:val="22"/>
          <w:szCs w:val="22"/>
          <w:color w:val="auto"/>
        </w:rPr>
        <w:t xml:space="preserve">Curso </w:t>
      </w:r>
      <w:r>
        <w:rPr>
          <w:rFonts w:ascii="Cambria Math" w:cs="Cambria Math" w:eastAsia="Cambria Math" w:hAnsi="Cambria Math"/>
          <w:sz w:val="22"/>
          <w:szCs w:val="22"/>
          <w:b w:val="1"/>
          <w:bCs w:val="1"/>
          <w:color w:val="auto"/>
        </w:rPr>
        <w:t>K5052</w:t>
      </w:r>
      <w:r>
        <w:rPr>
          <w:sz w:val="20"/>
          <w:szCs w:val="20"/>
          <w:color w:val="auto"/>
        </w:rPr>
        <w:tab/>
      </w:r>
      <w:r>
        <w:rPr>
          <w:rFonts w:ascii="Cambria Math" w:cs="Cambria Math" w:eastAsia="Cambria Math" w:hAnsi="Cambria Math"/>
          <w:sz w:val="22"/>
          <w:szCs w:val="22"/>
          <w:color w:val="auto"/>
        </w:rPr>
        <w:t xml:space="preserve">Página </w:t>
      </w:r>
      <w:r>
        <w:rPr>
          <w:rFonts w:ascii="Cambria Math" w:cs="Cambria Math" w:eastAsia="Cambria Math" w:hAnsi="Cambria Math"/>
          <w:sz w:val="22"/>
          <w:szCs w:val="22"/>
          <w:b w:val="1"/>
          <w:bCs w:val="1"/>
          <w:color w:val="auto"/>
        </w:rPr>
        <w:t>1</w:t>
      </w:r>
      <w:r>
        <w:rPr>
          <w:rFonts w:ascii="Cambria Math" w:cs="Cambria Math" w:eastAsia="Cambria Math" w:hAnsi="Cambria Math"/>
          <w:sz w:val="22"/>
          <w:szCs w:val="22"/>
          <w:color w:val="auto"/>
        </w:rPr>
        <w:t xml:space="preserve"> de </w:t>
      </w:r>
      <w:r>
        <w:rPr>
          <w:rFonts w:ascii="Cambria Math" w:cs="Cambria Math" w:eastAsia="Cambria Math" w:hAnsi="Cambria Math"/>
          <w:sz w:val="22"/>
          <w:szCs w:val="22"/>
          <w:b w:val="1"/>
          <w:bCs w:val="1"/>
          <w:color w:val="auto"/>
        </w:rPr>
        <w:t>5</w:t>
      </w:r>
    </w:p>
    <w:p>
      <w:pPr>
        <w:sectPr>
          <w:pgSz w:w="11900" w:h="16834" w:orient="portrait"/>
          <w:cols w:equalWidth="0" w:num="1">
            <w:col w:w="9460"/>
          </w:cols>
          <w:pgMar w:left="1420" w:top="0" w:right="1029" w:bottom="395"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1000"/>
        </w:trPr>
        <w:tc>
          <w:tcPr>
            <w:tcW w:w="5020" w:type="dxa"/>
            <w:vAlign w:val="bottom"/>
          </w:tcPr>
          <w:p>
            <w:pPr>
              <w:spacing w:after="0" w:line="995" w:lineRule="exact"/>
              <w:rPr>
                <w:sz w:val="20"/>
                <w:szCs w:val="20"/>
                <w:color w:val="auto"/>
              </w:rPr>
            </w:pPr>
            <w:r>
              <w:rPr>
                <w:rFonts w:ascii="Cambria Math" w:cs="Cambria Math" w:eastAsia="Cambria Math" w:hAnsi="Cambria Math"/>
                <w:sz w:val="23"/>
                <w:szCs w:val="23"/>
                <w:color w:val="auto"/>
              </w:rPr>
              <w:t>MARCELO BROSI</w:t>
            </w:r>
          </w:p>
        </w:tc>
        <w:tc>
          <w:tcPr>
            <w:tcW w:w="4300" w:type="dxa"/>
            <w:vAlign w:val="bottom"/>
          </w:tcPr>
          <w:p>
            <w:pPr>
              <w:jc w:val="right"/>
              <w:spacing w:after="0" w:line="995" w:lineRule="exact"/>
              <w:rPr>
                <w:sz w:val="20"/>
                <w:szCs w:val="20"/>
                <w:color w:val="auto"/>
              </w:rPr>
            </w:pPr>
            <w:r>
              <w:rPr>
                <w:rFonts w:ascii="Cambria Math" w:cs="Cambria Math" w:eastAsia="Cambria Math" w:hAnsi="Cambria Math"/>
                <w:sz w:val="23"/>
                <w:szCs w:val="23"/>
                <w:color w:val="auto"/>
              </w:rPr>
              <w:t>115.203-8</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Cambria" w:cs="Cambria" w:eastAsia="Cambria" w:hAnsi="Cambria"/>
          <w:sz w:val="36"/>
          <w:szCs w:val="36"/>
          <w:b w:val="1"/>
          <w:bCs w:val="1"/>
          <w:color w:val="4F81BD"/>
        </w:rPr>
        <w:t>Contenidos</w:t>
      </w:r>
    </w:p>
    <w:p>
      <w:pPr>
        <w:spacing w:after="0" w:line="200" w:lineRule="exact"/>
        <w:rPr>
          <w:sz w:val="20"/>
          <w:szCs w:val="20"/>
          <w:color w:val="auto"/>
        </w:rPr>
      </w:pPr>
    </w:p>
    <w:p>
      <w:pPr>
        <w:spacing w:after="0" w:line="222" w:lineRule="exact"/>
        <w:rPr>
          <w:sz w:val="20"/>
          <w:szCs w:val="20"/>
          <w:color w:val="auto"/>
        </w:rPr>
      </w:pPr>
    </w:p>
    <w:p>
      <w:pPr>
        <w:spacing w:after="0"/>
        <w:tabs>
          <w:tab w:leader="dot" w:pos="9200" w:val="left"/>
        </w:tabs>
        <w:rPr>
          <w:sz w:val="20"/>
          <w:szCs w:val="20"/>
          <w:color w:val="auto"/>
        </w:rPr>
      </w:pPr>
      <w:r>
        <w:rPr>
          <w:rFonts w:ascii="Cambria" w:cs="Cambria" w:eastAsia="Cambria" w:hAnsi="Cambria"/>
          <w:sz w:val="24"/>
          <w:szCs w:val="24"/>
          <w:b w:val="1"/>
          <w:bCs w:val="1"/>
          <w:color w:val="595959"/>
        </w:rPr>
        <w:t>DESARROLLE EL CONCEPTO “PRODUCCIÓN ENTRE IGUALES”.</w:t>
      </w:r>
      <w:r>
        <w:rPr>
          <w:sz w:val="20"/>
          <w:szCs w:val="20"/>
          <w:color w:val="auto"/>
        </w:rPr>
        <w:tab/>
      </w:r>
      <w:r>
        <w:rPr>
          <w:rFonts w:ascii="Cambria" w:cs="Cambria" w:eastAsia="Cambria" w:hAnsi="Cambria"/>
          <w:sz w:val="23"/>
          <w:szCs w:val="23"/>
          <w:b w:val="1"/>
          <w:bCs w:val="1"/>
          <w:color w:val="595959"/>
        </w:rPr>
        <w:t>3</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595959"/>
        </w:rPr>
        <w:t>ENUNCIE Y DESARROLLE LAS 4 IDEAS O COMPONENTES EN LAS QUE SE BASA LA</w:t>
      </w:r>
    </w:p>
    <w:p>
      <w:pPr>
        <w:spacing w:after="0" w:line="43" w:lineRule="exact"/>
        <w:rPr>
          <w:sz w:val="20"/>
          <w:szCs w:val="20"/>
          <w:color w:val="auto"/>
        </w:rPr>
      </w:pPr>
    </w:p>
    <w:p>
      <w:pPr>
        <w:spacing w:after="0"/>
        <w:tabs>
          <w:tab w:leader="dot" w:pos="9200" w:val="left"/>
        </w:tabs>
        <w:rPr>
          <w:sz w:val="20"/>
          <w:szCs w:val="20"/>
          <w:color w:val="auto"/>
        </w:rPr>
      </w:pPr>
      <w:r>
        <w:rPr>
          <w:rFonts w:ascii="Cambria" w:cs="Cambria" w:eastAsia="Cambria" w:hAnsi="Cambria"/>
          <w:sz w:val="24"/>
          <w:szCs w:val="24"/>
          <w:b w:val="1"/>
          <w:bCs w:val="1"/>
          <w:color w:val="595959"/>
        </w:rPr>
        <w:t>WIKINOMÍA. DÉ UN EJEMPLO DE CADA UNA.</w:t>
      </w:r>
      <w:r>
        <w:rPr>
          <w:sz w:val="20"/>
          <w:szCs w:val="20"/>
          <w:color w:val="auto"/>
        </w:rPr>
        <w:tab/>
      </w:r>
      <w:r>
        <w:rPr>
          <w:rFonts w:ascii="Cambria" w:cs="Cambria" w:eastAsia="Cambria" w:hAnsi="Cambria"/>
          <w:sz w:val="23"/>
          <w:szCs w:val="23"/>
          <w:b w:val="1"/>
          <w:bCs w:val="1"/>
          <w:color w:val="595959"/>
        </w:rPr>
        <w:t>3</w:t>
      </w:r>
    </w:p>
    <w:p>
      <w:pPr>
        <w:spacing w:after="0" w:line="400"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595959"/>
        </w:rPr>
        <w:t>EXPLIQUE Y DÉ EJEMPLOS DE LA “EMERGENCIA”, COMO CONSECUENCIA DE LA</w:t>
      </w:r>
    </w:p>
    <w:p>
      <w:pPr>
        <w:spacing w:after="0" w:line="43" w:lineRule="exact"/>
        <w:rPr>
          <w:sz w:val="20"/>
          <w:szCs w:val="20"/>
          <w:color w:val="auto"/>
        </w:rPr>
      </w:pPr>
    </w:p>
    <w:p>
      <w:pPr>
        <w:spacing w:after="0"/>
        <w:tabs>
          <w:tab w:leader="dot" w:pos="9200" w:val="left"/>
        </w:tabs>
        <w:rPr>
          <w:sz w:val="20"/>
          <w:szCs w:val="20"/>
          <w:color w:val="auto"/>
        </w:rPr>
      </w:pPr>
      <w:r>
        <w:rPr>
          <w:rFonts w:ascii="Cambria" w:cs="Cambria" w:eastAsia="Cambria" w:hAnsi="Cambria"/>
          <w:sz w:val="24"/>
          <w:szCs w:val="24"/>
          <w:b w:val="1"/>
          <w:bCs w:val="1"/>
          <w:color w:val="595959"/>
        </w:rPr>
        <w:t>COLABORACIÓN MASIVA.</w:t>
      </w:r>
      <w:r>
        <w:rPr>
          <w:sz w:val="20"/>
          <w:szCs w:val="20"/>
          <w:color w:val="auto"/>
        </w:rPr>
        <w:tab/>
      </w:r>
      <w:r>
        <w:rPr>
          <w:rFonts w:ascii="Cambria" w:cs="Cambria" w:eastAsia="Cambria" w:hAnsi="Cambria"/>
          <w:sz w:val="23"/>
          <w:szCs w:val="23"/>
          <w:b w:val="1"/>
          <w:bCs w:val="1"/>
          <w:color w:val="595959"/>
        </w:rPr>
        <w:t>4</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595959"/>
        </w:rPr>
        <w:t>¿QUÉ ENUNCIABA LA LEY DE COASE ORIGINALMENTE? Y AHORA, ¿QUÉ</w:t>
      </w:r>
    </w:p>
    <w:p>
      <w:pPr>
        <w:spacing w:after="0" w:line="43"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595959"/>
        </w:rPr>
        <w:t>IMPLICANCIAS TIENE? EXPLIQUE QUÉ Y CUÁLES SON LOS COSTOS DE</w:t>
      </w:r>
    </w:p>
    <w:p>
      <w:pPr>
        <w:spacing w:after="0" w:line="43" w:lineRule="exact"/>
        <w:rPr>
          <w:sz w:val="20"/>
          <w:szCs w:val="20"/>
          <w:color w:val="auto"/>
        </w:rPr>
      </w:pPr>
    </w:p>
    <w:p>
      <w:pPr>
        <w:spacing w:after="0"/>
        <w:tabs>
          <w:tab w:leader="dot" w:pos="9200" w:val="left"/>
        </w:tabs>
        <w:rPr>
          <w:sz w:val="20"/>
          <w:szCs w:val="20"/>
          <w:color w:val="auto"/>
        </w:rPr>
      </w:pPr>
      <w:r>
        <w:rPr>
          <w:rFonts w:ascii="Cambria" w:cs="Cambria" w:eastAsia="Cambria" w:hAnsi="Cambria"/>
          <w:sz w:val="24"/>
          <w:szCs w:val="24"/>
          <w:b w:val="1"/>
          <w:bCs w:val="1"/>
          <w:color w:val="595959"/>
        </w:rPr>
        <w:t>TRANSACCIÓN.</w:t>
      </w:r>
      <w:r>
        <w:rPr>
          <w:sz w:val="20"/>
          <w:szCs w:val="20"/>
          <w:color w:val="auto"/>
        </w:rPr>
        <w:tab/>
      </w:r>
      <w:r>
        <w:rPr>
          <w:rFonts w:ascii="Cambria" w:cs="Cambria" w:eastAsia="Cambria" w:hAnsi="Cambria"/>
          <w:sz w:val="23"/>
          <w:szCs w:val="23"/>
          <w:b w:val="1"/>
          <w:bCs w:val="1"/>
          <w:color w:val="595959"/>
        </w:rPr>
        <w:t>4</w:t>
      </w:r>
    </w:p>
    <w:p>
      <w:pPr>
        <w:spacing w:after="0" w:line="200" w:lineRule="exact"/>
        <w:rPr>
          <w:sz w:val="20"/>
          <w:szCs w:val="20"/>
          <w:color w:val="auto"/>
        </w:rPr>
      </w:pPr>
    </w:p>
    <w:p>
      <w:pPr>
        <w:spacing w:after="0" w:line="203" w:lineRule="exact"/>
        <w:rPr>
          <w:sz w:val="20"/>
          <w:szCs w:val="20"/>
          <w:color w:val="auto"/>
        </w:rPr>
      </w:pPr>
    </w:p>
    <w:p>
      <w:pPr>
        <w:spacing w:after="0"/>
        <w:tabs>
          <w:tab w:leader="dot" w:pos="9200" w:val="left"/>
        </w:tabs>
        <w:rPr>
          <w:sz w:val="20"/>
          <w:szCs w:val="20"/>
          <w:color w:val="auto"/>
        </w:rPr>
      </w:pPr>
      <w:r>
        <w:rPr>
          <w:rFonts w:ascii="Cambria" w:cs="Cambria" w:eastAsia="Cambria" w:hAnsi="Cambria"/>
          <w:sz w:val="24"/>
          <w:szCs w:val="24"/>
          <w:b w:val="1"/>
          <w:bCs w:val="1"/>
          <w:color w:val="595959"/>
        </w:rPr>
        <w:t>¿QUÉ ELEMENTOS FAVORECEN LA PRODUCCIÓN COLABORATIVA?</w:t>
      </w:r>
      <w:r>
        <w:rPr>
          <w:sz w:val="20"/>
          <w:szCs w:val="20"/>
          <w:color w:val="auto"/>
        </w:rPr>
        <w:tab/>
      </w:r>
      <w:r>
        <w:rPr>
          <w:rFonts w:ascii="Cambria" w:cs="Cambria" w:eastAsia="Cambria" w:hAnsi="Cambria"/>
          <w:sz w:val="23"/>
          <w:szCs w:val="23"/>
          <w:b w:val="1"/>
          <w:bCs w:val="1"/>
          <w:color w:val="595959"/>
        </w:rPr>
        <w:t>4</w:t>
      </w:r>
    </w:p>
    <w:p>
      <w:pPr>
        <w:spacing w:after="0" w:line="400" w:lineRule="exact"/>
        <w:rPr>
          <w:sz w:val="20"/>
          <w:szCs w:val="20"/>
          <w:color w:val="auto"/>
        </w:rPr>
      </w:pPr>
    </w:p>
    <w:p>
      <w:pPr>
        <w:spacing w:after="0"/>
        <w:tabs>
          <w:tab w:leader="dot" w:pos="9200" w:val="left"/>
        </w:tabs>
        <w:rPr>
          <w:sz w:val="20"/>
          <w:szCs w:val="20"/>
          <w:color w:val="auto"/>
        </w:rPr>
      </w:pPr>
      <w:r>
        <w:rPr>
          <w:rFonts w:ascii="Cambria" w:cs="Cambria" w:eastAsia="Cambria" w:hAnsi="Cambria"/>
          <w:sz w:val="24"/>
          <w:szCs w:val="24"/>
          <w:b w:val="1"/>
          <w:bCs w:val="1"/>
          <w:color w:val="595959"/>
        </w:rPr>
        <w:t>¿QUÉ ROL JUEGA LA “AUTOSELECCIÓN” EN LA PRODUCCIÓN ENTRE PARES?</w:t>
      </w:r>
      <w:r>
        <w:rPr>
          <w:sz w:val="20"/>
          <w:szCs w:val="20"/>
          <w:color w:val="auto"/>
        </w:rPr>
        <w:tab/>
      </w:r>
      <w:r>
        <w:rPr>
          <w:rFonts w:ascii="Cambria" w:cs="Cambria" w:eastAsia="Cambria" w:hAnsi="Cambria"/>
          <w:sz w:val="23"/>
          <w:szCs w:val="23"/>
          <w:b w:val="1"/>
          <w:bCs w:val="1"/>
          <w:color w:val="595959"/>
        </w:rPr>
        <w:t>5</w:t>
      </w:r>
    </w:p>
    <w:p>
      <w:pPr>
        <w:spacing w:after="0" w:line="200" w:lineRule="exact"/>
        <w:rPr>
          <w:sz w:val="20"/>
          <w:szCs w:val="20"/>
          <w:color w:val="auto"/>
        </w:rPr>
      </w:pPr>
    </w:p>
    <w:p>
      <w:pPr>
        <w:spacing w:after="0" w:line="203" w:lineRule="exact"/>
        <w:rPr>
          <w:sz w:val="20"/>
          <w:szCs w:val="20"/>
          <w:color w:val="auto"/>
        </w:rPr>
      </w:pPr>
    </w:p>
    <w:p>
      <w:pPr>
        <w:spacing w:after="0"/>
        <w:tabs>
          <w:tab w:leader="dot" w:pos="9200" w:val="left"/>
        </w:tabs>
        <w:rPr>
          <w:sz w:val="20"/>
          <w:szCs w:val="20"/>
          <w:color w:val="auto"/>
        </w:rPr>
      </w:pPr>
      <w:r>
        <w:rPr>
          <w:rFonts w:ascii="Cambria" w:cs="Cambria" w:eastAsia="Cambria" w:hAnsi="Cambria"/>
          <w:sz w:val="24"/>
          <w:szCs w:val="24"/>
          <w:b w:val="1"/>
          <w:bCs w:val="1"/>
          <w:color w:val="595959"/>
        </w:rPr>
        <w:t>¿BAJO QUÉ 3 CONDICIONES SE FAVORECE LA PRODUCCIÓN ENTRE IGUALES?</w:t>
      </w:r>
      <w:r>
        <w:rPr>
          <w:sz w:val="20"/>
          <w:szCs w:val="20"/>
          <w:color w:val="auto"/>
        </w:rPr>
        <w:tab/>
      </w:r>
      <w:r>
        <w:rPr>
          <w:rFonts w:ascii="Cambria" w:cs="Cambria" w:eastAsia="Cambria" w:hAnsi="Cambria"/>
          <w:sz w:val="23"/>
          <w:szCs w:val="23"/>
          <w:b w:val="1"/>
          <w:bCs w:val="1"/>
          <w:color w:val="595959"/>
        </w:rPr>
        <w:t>5</w:t>
      </w:r>
    </w:p>
    <w:p>
      <w:pPr>
        <w:sectPr>
          <w:pgSz w:w="11900" w:h="16834" w:orient="portrait"/>
          <w:cols w:equalWidth="0" w:num="1">
            <w:col w:w="9360"/>
          </w:cols>
          <w:pgMar w:left="1420" w:top="0" w:right="1129" w:bottom="3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spacing w:after="0"/>
        <w:tabs>
          <w:tab w:leader="none" w:pos="8040" w:val="left"/>
        </w:tabs>
        <w:rPr>
          <w:sz w:val="20"/>
          <w:szCs w:val="20"/>
          <w:color w:val="auto"/>
        </w:rPr>
      </w:pPr>
      <w:r>
        <w:rPr>
          <w:rFonts w:ascii="Cambria Math" w:cs="Cambria Math" w:eastAsia="Cambria Math" w:hAnsi="Cambria Math"/>
          <w:sz w:val="22"/>
          <w:szCs w:val="22"/>
          <w:color w:val="auto"/>
        </w:rPr>
        <w:t xml:space="preserve">Curso </w:t>
      </w:r>
      <w:r>
        <w:rPr>
          <w:rFonts w:ascii="Cambria Math" w:cs="Cambria Math" w:eastAsia="Cambria Math" w:hAnsi="Cambria Math"/>
          <w:sz w:val="22"/>
          <w:szCs w:val="22"/>
          <w:b w:val="1"/>
          <w:bCs w:val="1"/>
          <w:color w:val="auto"/>
        </w:rPr>
        <w:t>K5052</w:t>
      </w:r>
      <w:r>
        <w:rPr>
          <w:sz w:val="20"/>
          <w:szCs w:val="20"/>
          <w:color w:val="auto"/>
        </w:rPr>
        <w:tab/>
      </w:r>
      <w:r>
        <w:rPr>
          <w:rFonts w:ascii="Cambria Math" w:cs="Cambria Math" w:eastAsia="Cambria Math" w:hAnsi="Cambria Math"/>
          <w:sz w:val="22"/>
          <w:szCs w:val="22"/>
          <w:color w:val="auto"/>
        </w:rPr>
        <w:t xml:space="preserve">Página </w:t>
      </w:r>
      <w:r>
        <w:rPr>
          <w:rFonts w:ascii="Cambria Math" w:cs="Cambria Math" w:eastAsia="Cambria Math" w:hAnsi="Cambria Math"/>
          <w:sz w:val="22"/>
          <w:szCs w:val="22"/>
          <w:b w:val="1"/>
          <w:bCs w:val="1"/>
          <w:color w:val="auto"/>
        </w:rPr>
        <w:t>2</w:t>
      </w:r>
      <w:r>
        <w:rPr>
          <w:rFonts w:ascii="Cambria Math" w:cs="Cambria Math" w:eastAsia="Cambria Math" w:hAnsi="Cambria Math"/>
          <w:sz w:val="22"/>
          <w:szCs w:val="22"/>
          <w:color w:val="auto"/>
        </w:rPr>
        <w:t xml:space="preserve"> de </w:t>
      </w:r>
      <w:r>
        <w:rPr>
          <w:rFonts w:ascii="Cambria Math" w:cs="Cambria Math" w:eastAsia="Cambria Math" w:hAnsi="Cambria Math"/>
          <w:sz w:val="22"/>
          <w:szCs w:val="22"/>
          <w:b w:val="1"/>
          <w:bCs w:val="1"/>
          <w:color w:val="auto"/>
        </w:rPr>
        <w:t>5</w:t>
      </w:r>
    </w:p>
    <w:p>
      <w:pPr>
        <w:sectPr>
          <w:pgSz w:w="11900" w:h="16834" w:orient="portrait"/>
          <w:cols w:equalWidth="0" w:num="1">
            <w:col w:w="9360"/>
          </w:cols>
          <w:pgMar w:left="1420" w:top="0" w:right="1129" w:bottom="393"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1000"/>
        </w:trPr>
        <w:tc>
          <w:tcPr>
            <w:tcW w:w="5020" w:type="dxa"/>
            <w:vAlign w:val="bottom"/>
          </w:tcPr>
          <w:p>
            <w:pPr>
              <w:spacing w:after="0" w:line="995" w:lineRule="exact"/>
              <w:rPr>
                <w:sz w:val="20"/>
                <w:szCs w:val="20"/>
                <w:color w:val="auto"/>
              </w:rPr>
            </w:pPr>
            <w:r>
              <w:rPr>
                <w:rFonts w:ascii="Cambria Math" w:cs="Cambria Math" w:eastAsia="Cambria Math" w:hAnsi="Cambria Math"/>
                <w:sz w:val="23"/>
                <w:szCs w:val="23"/>
                <w:color w:val="auto"/>
              </w:rPr>
              <w:t>MARCELO BROSI</w:t>
            </w:r>
          </w:p>
        </w:tc>
        <w:tc>
          <w:tcPr>
            <w:tcW w:w="4300" w:type="dxa"/>
            <w:vAlign w:val="bottom"/>
          </w:tcPr>
          <w:p>
            <w:pPr>
              <w:jc w:val="right"/>
              <w:spacing w:after="0" w:line="995" w:lineRule="exact"/>
              <w:rPr>
                <w:sz w:val="20"/>
                <w:szCs w:val="20"/>
                <w:color w:val="auto"/>
              </w:rPr>
            </w:pPr>
            <w:r>
              <w:rPr>
                <w:rFonts w:ascii="Cambria Math" w:cs="Cambria Math" w:eastAsia="Cambria Math" w:hAnsi="Cambria Math"/>
                <w:sz w:val="23"/>
                <w:szCs w:val="23"/>
                <w:color w:val="auto"/>
              </w:rPr>
              <w:t>115.203-8</w:t>
            </w:r>
          </w:p>
        </w:tc>
      </w:tr>
    </w:tbl>
    <w:p>
      <w:pPr>
        <w:spacing w:after="0" w:line="243" w:lineRule="exact"/>
        <w:rPr>
          <w:sz w:val="20"/>
          <w:szCs w:val="20"/>
          <w:color w:val="auto"/>
        </w:rPr>
      </w:pPr>
    </w:p>
    <w:p>
      <w:pPr>
        <w:spacing w:after="0"/>
        <w:rPr>
          <w:sz w:val="20"/>
          <w:szCs w:val="20"/>
          <w:color w:val="auto"/>
        </w:rPr>
      </w:pPr>
      <w:r>
        <w:rPr>
          <w:rFonts w:ascii="Cambria" w:cs="Cambria" w:eastAsia="Cambria" w:hAnsi="Cambria"/>
          <w:sz w:val="52"/>
          <w:szCs w:val="52"/>
          <w:i w:val="1"/>
          <w:iCs w:val="1"/>
          <w:color w:val="17365D"/>
        </w:rPr>
        <w:t>RESPUESTAS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223520</wp:posOffset>
                </wp:positionV>
                <wp:extent cx="594169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1695" cy="4763"/>
                        </a:xfrm>
                        <a:prstGeom prst="line">
                          <a:avLst/>
                        </a:prstGeom>
                        <a:solidFill>
                          <a:srgbClr val="FFFFFF"/>
                        </a:solidFill>
                        <a:ln w="19684">
                          <a:solidFill>
                            <a:srgbClr val="1F497D"/>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17.6pt" to="467.8pt,17.6pt" o:allowincell="f" strokecolor="#1F497D" strokeweight="1.54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Cambria" w:cs="Cambria" w:eastAsia="Cambria" w:hAnsi="Cambria"/>
          <w:sz w:val="26"/>
          <w:szCs w:val="26"/>
          <w:b w:val="1"/>
          <w:bCs w:val="1"/>
          <w:color w:val="4F81BD"/>
        </w:rPr>
        <w:t>Desarrolle el concepto “producción entre iguales”.</w:t>
      </w:r>
    </w:p>
    <w:p>
      <w:pPr>
        <w:spacing w:after="0" w:line="45"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color w:val="auto"/>
        </w:rPr>
        <w:t>El término se refiere a una nueva forma de organización horizontal como oposición a la organización jerárquica de la empresa tradicional, gracias a las bondades de las nuevas tecnologías y herramientas colaborativas que les permite conectarse de maneras antes impensadas y producir de manera abierta nuevos bienes y servicios basados en la información.</w:t>
      </w:r>
    </w:p>
    <w:p>
      <w:pPr>
        <w:spacing w:after="0" w:line="199"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color w:val="auto"/>
        </w:rPr>
        <w:t>Los individuos ahora comparten conocimiento, capacidad informática, ancho de Banda, creatividad, iniciativa y otros recursos en pos de potenciar la innovación y el crecimiento para crear una amplia variedad de bienes y servicios gratuitos y libres, que cualquiera puede utilizar, modificar y así generar un valor agregado diferente.</w:t>
      </w: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both"/>
        <w:ind w:right="20"/>
        <w:spacing w:after="0" w:line="273" w:lineRule="auto"/>
        <w:rPr>
          <w:sz w:val="20"/>
          <w:szCs w:val="20"/>
          <w:color w:val="auto"/>
        </w:rPr>
      </w:pPr>
      <w:r>
        <w:rPr>
          <w:rFonts w:ascii="Cambria" w:cs="Cambria" w:eastAsia="Cambria" w:hAnsi="Cambria"/>
          <w:sz w:val="26"/>
          <w:szCs w:val="26"/>
          <w:b w:val="1"/>
          <w:bCs w:val="1"/>
          <w:color w:val="4F81BD"/>
        </w:rPr>
        <w:t>Enuncie y desarrolle las 4 ideas o componentes en las que se basa la wikinomía. Dé un ejemplo de cada una.</w:t>
      </w:r>
    </w:p>
    <w:p>
      <w:pPr>
        <w:spacing w:after="0" w:line="6" w:lineRule="exact"/>
        <w:rPr>
          <w:sz w:val="20"/>
          <w:szCs w:val="20"/>
          <w:color w:val="auto"/>
        </w:rPr>
      </w:pPr>
    </w:p>
    <w:p>
      <w:pPr>
        <w:jc w:val="both"/>
        <w:ind w:right="20"/>
        <w:spacing w:after="0" w:line="275" w:lineRule="auto"/>
        <w:rPr>
          <w:sz w:val="20"/>
          <w:szCs w:val="20"/>
          <w:color w:val="auto"/>
        </w:rPr>
      </w:pPr>
      <w:r>
        <w:rPr>
          <w:rFonts w:ascii="Cambria" w:cs="Cambria" w:eastAsia="Cambria" w:hAnsi="Cambria"/>
          <w:sz w:val="24"/>
          <w:szCs w:val="24"/>
          <w:color w:val="auto"/>
        </w:rPr>
        <w:t>La wikinomía se fundamenta en 4 ideas que son: apertura, interacción entre iguales, el hecho de compartir y la actuación global.</w:t>
      </w:r>
    </w:p>
    <w:p>
      <w:pPr>
        <w:spacing w:after="0" w:line="203" w:lineRule="exact"/>
        <w:rPr>
          <w:sz w:val="20"/>
          <w:szCs w:val="20"/>
          <w:color w:val="auto"/>
        </w:rPr>
      </w:pPr>
    </w:p>
    <w:p>
      <w:pPr>
        <w:jc w:val="both"/>
        <w:spacing w:after="0" w:line="275" w:lineRule="auto"/>
        <w:rPr>
          <w:sz w:val="20"/>
          <w:szCs w:val="20"/>
          <w:color w:val="auto"/>
        </w:rPr>
      </w:pPr>
      <w:r>
        <w:rPr>
          <w:rFonts w:ascii="Cambria" w:cs="Cambria" w:eastAsia="Cambria" w:hAnsi="Cambria"/>
          <w:sz w:val="24"/>
          <w:szCs w:val="24"/>
          <w:u w:val="single" w:color="auto"/>
          <w:color w:val="auto"/>
        </w:rPr>
        <w:t>Apertura</w:t>
      </w:r>
      <w:r>
        <w:rPr>
          <w:rFonts w:ascii="Cambria" w:cs="Cambria" w:eastAsia="Cambria" w:hAnsi="Cambria"/>
          <w:sz w:val="24"/>
          <w:szCs w:val="24"/>
          <w:color w:val="auto"/>
        </w:rPr>
        <w:t>: El concepto de apertura habla de poseer la flexibilidad para colaborar entre empresas, adaptarse a estándares abiertos, recibir e incorporar nuevas ideas y recursos externos y poseer un grado de transparencia hacia la sociedad. MySQL es un ejemplo de esto, al tratarse de código abierto logró crecer y mejorar con la colaboración de la gente.</w:t>
      </w:r>
    </w:p>
    <w:p>
      <w:pPr>
        <w:spacing w:after="0" w:line="203"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u w:val="single" w:color="auto"/>
          <w:color w:val="auto"/>
        </w:rPr>
        <w:t>Interacción entre iguales</w:t>
      </w:r>
      <w:r>
        <w:rPr>
          <w:rFonts w:ascii="Cambria" w:cs="Cambria" w:eastAsia="Cambria" w:hAnsi="Cambria"/>
          <w:sz w:val="24"/>
          <w:szCs w:val="24"/>
          <w:color w:val="auto"/>
        </w:rPr>
        <w:t>: Esta idea hace referencia a destruir los conceptos de jerarquía para compartir entre empresas o individuos como iguales, de manera horizontal bajo la forma de un foro colaborativo. Potencia la auto-organización, un estilo de producción que funciona con mayor eficiencia que la dirección jerárquica para determinadas tareas. Un ejemplo podría ser el sistema operativo Linux, el cual fue creado a partir de contribuciones realizadas por su comunidad de desarrolladores.</w:t>
      </w:r>
    </w:p>
    <w:p>
      <w:pPr>
        <w:spacing w:after="0" w:line="200"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u w:val="single" w:color="auto"/>
          <w:color w:val="auto"/>
        </w:rPr>
        <w:t>Compartir</w:t>
      </w:r>
      <w:r>
        <w:rPr>
          <w:rFonts w:ascii="Cambria" w:cs="Cambria" w:eastAsia="Cambria" w:hAnsi="Cambria"/>
          <w:sz w:val="24"/>
          <w:szCs w:val="24"/>
          <w:color w:val="auto"/>
        </w:rPr>
        <w:t>: Consiste en abandonar las restricciones y propiedades intelectuales sobre cosas como el conocimiento, y en su lugar compartirlas libremente. Todo programa “Open Source” es ejemplo de esto, en vez de cerrarse en proteger su código, lo comparten para enriquecerlo, acelerar el crecimiento y la innovación.</w:t>
      </w:r>
    </w:p>
    <w:p>
      <w:pPr>
        <w:spacing w:after="0" w:line="201"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u w:val="single" w:color="auto"/>
          <w:color w:val="auto"/>
        </w:rPr>
        <w:t>Actuación Global</w:t>
      </w:r>
      <w:r>
        <w:rPr>
          <w:rFonts w:ascii="Cambria" w:cs="Cambria" w:eastAsia="Cambria" w:hAnsi="Cambria"/>
          <w:sz w:val="24"/>
          <w:szCs w:val="24"/>
          <w:color w:val="auto"/>
        </w:rPr>
        <w:t>: Se refiere al alcance global, al abandono de los límites geográficos y físicos tanto a nivel individual como corporativo. Mantener la competitividad a escala mundial implica seguir las novedades empresariales en el ámbito internacional y explotar la colaboración del capital humano a nivel global y mucho más amplio.Ejemplo de esto son los variados idiomas en los que está escrita la Wikipedia, y que hasta cambia su contenido según el país en el que se ve la información.</w:t>
      </w:r>
    </w:p>
    <w:p>
      <w:pPr>
        <w:sectPr>
          <w:pgSz w:w="11900" w:h="16834" w:orient="portrait"/>
          <w:cols w:equalWidth="0" w:num="1">
            <w:col w:w="9360"/>
          </w:cols>
          <w:pgMar w:left="1420" w:top="0" w:right="1129" w:bottom="396" w:gutter="0" w:footer="0" w:header="0"/>
        </w:sectPr>
      </w:pPr>
    </w:p>
    <w:p>
      <w:pPr>
        <w:spacing w:after="0" w:line="186" w:lineRule="auto"/>
        <w:tabs>
          <w:tab w:leader="none" w:pos="8040" w:val="left"/>
        </w:tabs>
        <w:rPr>
          <w:sz w:val="20"/>
          <w:szCs w:val="20"/>
          <w:color w:val="auto"/>
        </w:rPr>
      </w:pPr>
      <w:r>
        <w:rPr>
          <w:rFonts w:ascii="Cambria Math" w:cs="Cambria Math" w:eastAsia="Cambria Math" w:hAnsi="Cambria Math"/>
          <w:sz w:val="12"/>
          <w:szCs w:val="12"/>
          <w:color w:val="auto"/>
        </w:rPr>
        <w:t xml:space="preserve">Curso </w:t>
      </w:r>
      <w:r>
        <w:rPr>
          <w:rFonts w:ascii="Cambria Math" w:cs="Cambria Math" w:eastAsia="Cambria Math" w:hAnsi="Cambria Math"/>
          <w:sz w:val="12"/>
          <w:szCs w:val="12"/>
          <w:b w:val="1"/>
          <w:bCs w:val="1"/>
          <w:color w:val="auto"/>
        </w:rPr>
        <w:t>K5052</w:t>
      </w:r>
      <w:r>
        <w:rPr>
          <w:sz w:val="20"/>
          <w:szCs w:val="20"/>
          <w:color w:val="auto"/>
        </w:rPr>
        <w:tab/>
      </w:r>
      <w:r>
        <w:rPr>
          <w:rFonts w:ascii="Cambria Math" w:cs="Cambria Math" w:eastAsia="Cambria Math" w:hAnsi="Cambria Math"/>
          <w:sz w:val="12"/>
          <w:szCs w:val="12"/>
          <w:color w:val="auto"/>
        </w:rPr>
        <w:t xml:space="preserve">Página </w:t>
      </w:r>
      <w:r>
        <w:rPr>
          <w:rFonts w:ascii="Cambria Math" w:cs="Cambria Math" w:eastAsia="Cambria Math" w:hAnsi="Cambria Math"/>
          <w:sz w:val="12"/>
          <w:szCs w:val="12"/>
          <w:b w:val="1"/>
          <w:bCs w:val="1"/>
          <w:color w:val="auto"/>
        </w:rPr>
        <w:t>3</w:t>
      </w:r>
      <w:r>
        <w:rPr>
          <w:rFonts w:ascii="Cambria Math" w:cs="Cambria Math" w:eastAsia="Cambria Math" w:hAnsi="Cambria Math"/>
          <w:sz w:val="12"/>
          <w:szCs w:val="12"/>
          <w:color w:val="auto"/>
        </w:rPr>
        <w:t xml:space="preserve"> de </w:t>
      </w:r>
      <w:r>
        <w:rPr>
          <w:rFonts w:ascii="Cambria Math" w:cs="Cambria Math" w:eastAsia="Cambria Math" w:hAnsi="Cambria Math"/>
          <w:sz w:val="12"/>
          <w:szCs w:val="12"/>
          <w:b w:val="1"/>
          <w:bCs w:val="1"/>
          <w:color w:val="auto"/>
        </w:rPr>
        <w:t>5</w:t>
      </w:r>
    </w:p>
    <w:p>
      <w:pPr>
        <w:sectPr>
          <w:pgSz w:w="11900" w:h="16834" w:orient="portrait"/>
          <w:cols w:equalWidth="0" w:num="1">
            <w:col w:w="9360"/>
          </w:cols>
          <w:pgMar w:left="1420" w:top="0" w:right="1129" w:bottom="396" w:gutter="0" w:footer="0" w:header="0"/>
          <w:type w:val="continuous"/>
        </w:sectPr>
      </w:pPr>
    </w:p>
    <w:bookmarkStart w:id="3" w:name="page4"/>
    <w:bookmarkEnd w:id="3"/>
    <w:tbl>
      <w:tblPr>
        <w:tblLayout w:type="fixed"/>
        <w:tblInd w:w="1" w:type="dxa"/>
        <w:tblCellMar>
          <w:top w:w="0" w:type="dxa"/>
          <w:left w:w="0" w:type="dxa"/>
          <w:bottom w:w="0" w:type="dxa"/>
          <w:right w:w="0" w:type="dxa"/>
        </w:tblCellMar>
      </w:tblPr>
      <w:tr>
        <w:trPr>
          <w:trHeight w:val="1000"/>
        </w:trPr>
        <w:tc>
          <w:tcPr>
            <w:tcW w:w="5020" w:type="dxa"/>
            <w:vAlign w:val="bottom"/>
          </w:tcPr>
          <w:p>
            <w:pPr>
              <w:spacing w:after="0" w:line="995" w:lineRule="exact"/>
              <w:rPr>
                <w:sz w:val="20"/>
                <w:szCs w:val="20"/>
                <w:color w:val="auto"/>
              </w:rPr>
            </w:pPr>
            <w:r>
              <w:rPr>
                <w:rFonts w:ascii="Cambria Math" w:cs="Cambria Math" w:eastAsia="Cambria Math" w:hAnsi="Cambria Math"/>
                <w:sz w:val="23"/>
                <w:szCs w:val="23"/>
                <w:color w:val="auto"/>
              </w:rPr>
              <w:t>MARCELO BROSI</w:t>
            </w:r>
          </w:p>
        </w:tc>
        <w:tc>
          <w:tcPr>
            <w:tcW w:w="4300" w:type="dxa"/>
            <w:vAlign w:val="bottom"/>
          </w:tcPr>
          <w:p>
            <w:pPr>
              <w:jc w:val="right"/>
              <w:spacing w:after="0" w:line="995" w:lineRule="exact"/>
              <w:rPr>
                <w:sz w:val="20"/>
                <w:szCs w:val="20"/>
                <w:color w:val="auto"/>
              </w:rPr>
            </w:pPr>
            <w:r>
              <w:rPr>
                <w:rFonts w:ascii="Cambria Math" w:cs="Cambria Math" w:eastAsia="Cambria Math" w:hAnsi="Cambria Math"/>
                <w:sz w:val="23"/>
                <w:szCs w:val="23"/>
                <w:color w:val="auto"/>
              </w:rPr>
              <w:t>115.203-8</w:t>
            </w:r>
          </w:p>
        </w:tc>
      </w:tr>
    </w:tbl>
    <w:p>
      <w:pPr>
        <w:spacing w:after="0" w:line="245" w:lineRule="exact"/>
        <w:rPr>
          <w:sz w:val="20"/>
          <w:szCs w:val="20"/>
          <w:color w:val="auto"/>
        </w:rPr>
      </w:pPr>
    </w:p>
    <w:p>
      <w:pPr>
        <w:jc w:val="both"/>
        <w:ind w:left="1" w:right="20"/>
        <w:spacing w:after="0" w:line="274" w:lineRule="auto"/>
        <w:rPr>
          <w:sz w:val="20"/>
          <w:szCs w:val="20"/>
          <w:color w:val="auto"/>
        </w:rPr>
      </w:pPr>
      <w:r>
        <w:rPr>
          <w:rFonts w:ascii="Cambria" w:cs="Cambria" w:eastAsia="Cambria" w:hAnsi="Cambria"/>
          <w:sz w:val="26"/>
          <w:szCs w:val="26"/>
          <w:b w:val="1"/>
          <w:bCs w:val="1"/>
          <w:color w:val="4F81BD"/>
        </w:rPr>
        <w:t>Explique y dé ejemplos de la “emergencia”, como consecuencia de la colaboración masiva.</w:t>
      </w:r>
    </w:p>
    <w:p>
      <w:pPr>
        <w:spacing w:after="0" w:line="2" w:lineRule="exact"/>
        <w:rPr>
          <w:sz w:val="20"/>
          <w:szCs w:val="20"/>
          <w:color w:val="auto"/>
        </w:rPr>
      </w:pPr>
    </w:p>
    <w:p>
      <w:pPr>
        <w:jc w:val="both"/>
        <w:ind w:left="1"/>
        <w:spacing w:after="0" w:line="275" w:lineRule="auto"/>
        <w:rPr>
          <w:sz w:val="20"/>
          <w:szCs w:val="20"/>
          <w:color w:val="auto"/>
        </w:rPr>
      </w:pPr>
      <w:r>
        <w:rPr>
          <w:rFonts w:ascii="Cambria" w:cs="Cambria" w:eastAsia="Cambria" w:hAnsi="Cambria"/>
          <w:sz w:val="24"/>
          <w:szCs w:val="24"/>
          <w:color w:val="auto"/>
        </w:rPr>
        <w:t>La emergencia se define como la creación de atributos, estructuras y capacidades que no son inherentes a ningún nodo de la red por sí solo, sino a todo su conjunto dado qué el valor surge de la red conectada y no de los nodos por separado. Estamos viendo como surgen resultados y artefactos sofisticados de actividades relativamente difusas, conectadas de forma flexible y realizadas por agentes que colaboran con ayuda de herramientas posibilitadas por Internet. Ejemplos de este concepto no tan nuevo son: el precio es característica emergente; en un mercado competitivo ninguna empresa fija el precio, sino que lo hacen todas en forma colectiva. Todo centro de información como Wikipedia es un gran ejemplo del poder de emergencia, donde una página no hace al valor, sino la combinación de todas que vuelve a Wikipedia la enciclopedia más nutrida del mundo. También el software libre se encuentra dentro de la misma línea de pensamiento.</w:t>
      </w:r>
    </w:p>
    <w:p>
      <w:pPr>
        <w:spacing w:after="0" w:line="200" w:lineRule="exact"/>
        <w:rPr>
          <w:sz w:val="20"/>
          <w:szCs w:val="20"/>
          <w:color w:val="auto"/>
        </w:rPr>
      </w:pPr>
    </w:p>
    <w:p>
      <w:pPr>
        <w:spacing w:after="0" w:line="340" w:lineRule="exact"/>
        <w:rPr>
          <w:sz w:val="20"/>
          <w:szCs w:val="20"/>
          <w:color w:val="auto"/>
        </w:rPr>
      </w:pPr>
    </w:p>
    <w:p>
      <w:pPr>
        <w:jc w:val="both"/>
        <w:ind w:left="1"/>
        <w:spacing w:after="0" w:line="275" w:lineRule="auto"/>
        <w:rPr>
          <w:sz w:val="20"/>
          <w:szCs w:val="20"/>
          <w:color w:val="auto"/>
        </w:rPr>
      </w:pPr>
      <w:r>
        <w:rPr>
          <w:rFonts w:ascii="Cambria" w:cs="Cambria" w:eastAsia="Cambria" w:hAnsi="Cambria"/>
          <w:sz w:val="26"/>
          <w:szCs w:val="26"/>
          <w:b w:val="1"/>
          <w:bCs w:val="1"/>
          <w:color w:val="4F81BD"/>
        </w:rPr>
        <w:t>¿Qué enunciaba la ley de Coase originalmente? Y ahora, ¿qué implicancias tiene? Explique qué y cuáles son los costos de transacción.</w:t>
      </w:r>
    </w:p>
    <w:p>
      <w:pPr>
        <w:spacing w:after="0" w:line="1" w:lineRule="exact"/>
        <w:rPr>
          <w:sz w:val="20"/>
          <w:szCs w:val="20"/>
          <w:color w:val="auto"/>
        </w:rPr>
      </w:pPr>
    </w:p>
    <w:p>
      <w:pPr>
        <w:jc w:val="both"/>
        <w:ind w:left="1"/>
        <w:spacing w:after="0" w:line="276" w:lineRule="auto"/>
        <w:rPr>
          <w:sz w:val="20"/>
          <w:szCs w:val="20"/>
          <w:color w:val="auto"/>
        </w:rPr>
      </w:pPr>
      <w:r>
        <w:rPr>
          <w:rFonts w:ascii="Cambria" w:cs="Cambria" w:eastAsia="Cambria" w:hAnsi="Cambria"/>
          <w:sz w:val="24"/>
          <w:szCs w:val="24"/>
          <w:color w:val="auto"/>
        </w:rPr>
        <w:t>En su concepción original, la ley de Coase enunciaba que “</w:t>
      </w:r>
      <w:r>
        <w:rPr>
          <w:rFonts w:ascii="Cambria" w:cs="Cambria" w:eastAsia="Cambria" w:hAnsi="Cambria"/>
          <w:sz w:val="24"/>
          <w:szCs w:val="24"/>
          <w:i w:val="1"/>
          <w:iCs w:val="1"/>
          <w:color w:val="auto"/>
        </w:rPr>
        <w:t>una empresa tenderá a expandirse</w:t>
      </w:r>
      <w:r>
        <w:rPr>
          <w:rFonts w:ascii="Cambria" w:cs="Cambria" w:eastAsia="Cambria" w:hAnsi="Cambria"/>
          <w:sz w:val="24"/>
          <w:szCs w:val="24"/>
          <w:color w:val="auto"/>
        </w:rPr>
        <w:t xml:space="preserve"> </w:t>
      </w:r>
      <w:r>
        <w:rPr>
          <w:rFonts w:ascii="Cambria" w:cs="Cambria" w:eastAsia="Cambria" w:hAnsi="Cambria"/>
          <w:sz w:val="24"/>
          <w:szCs w:val="24"/>
          <w:i w:val="1"/>
          <w:iCs w:val="1"/>
          <w:color w:val="auto"/>
        </w:rPr>
        <w:t>hasta que los costes que supone organizar una transacción adicional dentro de la empresa igualen los costes que implica desempeñar esa misma función en el mercado abierto</w:t>
      </w:r>
      <w:r>
        <w:rPr>
          <w:rFonts w:ascii="Cambria" w:cs="Cambria" w:eastAsia="Cambria" w:hAnsi="Cambria"/>
          <w:sz w:val="24"/>
          <w:szCs w:val="24"/>
          <w:color w:val="auto"/>
        </w:rPr>
        <w:t>”.</w:t>
      </w:r>
      <w:r>
        <w:rPr>
          <w:rFonts w:ascii="Cambria" w:cs="Cambria" w:eastAsia="Cambria" w:hAnsi="Cambria"/>
          <w:sz w:val="24"/>
          <w:szCs w:val="24"/>
          <w:i w:val="1"/>
          <w:iCs w:val="1"/>
          <w:color w:val="auto"/>
        </w:rPr>
        <w:t xml:space="preserve"> </w:t>
      </w:r>
      <w:r>
        <w:rPr>
          <w:rFonts w:ascii="Cambria" w:cs="Cambria" w:eastAsia="Cambria" w:hAnsi="Cambria"/>
          <w:sz w:val="24"/>
          <w:szCs w:val="24"/>
          <w:color w:val="auto"/>
        </w:rPr>
        <w:t>Básicamente suponía qué siempre y cuando salga más barato realizar una transacción dentro de la empresa, era más recomendable hacerlo así; en cambio si resultase más económico salir al mercado, no hay que intentar hacerlo de forma interna.</w:t>
      </w:r>
    </w:p>
    <w:p>
      <w:pPr>
        <w:spacing w:after="0" w:line="200" w:lineRule="exact"/>
        <w:rPr>
          <w:sz w:val="20"/>
          <w:szCs w:val="20"/>
          <w:color w:val="auto"/>
        </w:rPr>
      </w:pPr>
    </w:p>
    <w:p>
      <w:pPr>
        <w:jc w:val="both"/>
        <w:ind w:left="1"/>
        <w:spacing w:after="0" w:line="276" w:lineRule="auto"/>
        <w:rPr>
          <w:sz w:val="20"/>
          <w:szCs w:val="20"/>
          <w:color w:val="auto"/>
        </w:rPr>
      </w:pPr>
      <w:r>
        <w:rPr>
          <w:rFonts w:ascii="Cambria" w:cs="Cambria" w:eastAsia="Cambria" w:hAnsi="Cambria"/>
          <w:sz w:val="24"/>
          <w:szCs w:val="24"/>
          <w:color w:val="auto"/>
        </w:rPr>
        <w:t>Internet ha propiciado que los costos de transacción caigan en picada de tal manera que, resulta mucho más útil leer la ley de Coase a la inversa: en la actualidad, las empresas deben replegarse hasta que el costo que supone realizar una transacción de forma interna no supere el costo que implica realizarla de forma externa. Los costos de transacción siguen existiendo, pero ahora suelen ser más onerosos en las empresas que en el mercado.</w:t>
      </w:r>
    </w:p>
    <w:p>
      <w:pPr>
        <w:spacing w:after="0" w:line="199" w:lineRule="exact"/>
        <w:rPr>
          <w:sz w:val="20"/>
          <w:szCs w:val="20"/>
          <w:color w:val="auto"/>
        </w:rPr>
      </w:pPr>
    </w:p>
    <w:p>
      <w:pPr>
        <w:jc w:val="both"/>
        <w:ind w:left="1"/>
        <w:spacing w:after="0" w:line="277" w:lineRule="auto"/>
        <w:rPr>
          <w:sz w:val="20"/>
          <w:szCs w:val="20"/>
          <w:color w:val="auto"/>
        </w:rPr>
      </w:pPr>
      <w:r>
        <w:rPr>
          <w:rFonts w:ascii="Cambria" w:cs="Cambria" w:eastAsia="Cambria" w:hAnsi="Cambria"/>
          <w:sz w:val="24"/>
          <w:szCs w:val="24"/>
          <w:color w:val="auto"/>
        </w:rPr>
        <w:t>Estos costos de transacción hacen referencia a todo el proceso de una compra, desde la búsqueda del proveedor, el contacto con el mismo, la negociación o contratación y la coordinación de la misma.</w:t>
      </w: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1"/>
        <w:spacing w:after="0"/>
        <w:rPr>
          <w:sz w:val="20"/>
          <w:szCs w:val="20"/>
          <w:color w:val="auto"/>
        </w:rPr>
      </w:pPr>
      <w:r>
        <w:rPr>
          <w:rFonts w:ascii="Cambria" w:cs="Cambria" w:eastAsia="Cambria" w:hAnsi="Cambria"/>
          <w:sz w:val="26"/>
          <w:szCs w:val="26"/>
          <w:b w:val="1"/>
          <w:bCs w:val="1"/>
          <w:color w:val="4F81BD"/>
        </w:rPr>
        <w:t>¿Qué elementos favorecen la producción colaborativa?</w:t>
      </w:r>
    </w:p>
    <w:p>
      <w:pPr>
        <w:spacing w:after="0" w:line="46" w:lineRule="exact"/>
        <w:rPr>
          <w:sz w:val="20"/>
          <w:szCs w:val="20"/>
          <w:color w:val="auto"/>
        </w:rPr>
      </w:pPr>
    </w:p>
    <w:p>
      <w:pPr>
        <w:ind w:left="1"/>
        <w:spacing w:after="0"/>
        <w:rPr>
          <w:sz w:val="20"/>
          <w:szCs w:val="20"/>
          <w:color w:val="auto"/>
        </w:rPr>
      </w:pPr>
      <w:r>
        <w:rPr>
          <w:rFonts w:ascii="Cambria" w:cs="Cambria" w:eastAsia="Cambria" w:hAnsi="Cambria"/>
          <w:sz w:val="24"/>
          <w:szCs w:val="24"/>
          <w:color w:val="auto"/>
        </w:rPr>
        <w:t>La producción colaborativa se encuentra favorecida desde un punto de vista externo por</w:t>
      </w:r>
    </w:p>
    <w:p>
      <w:pPr>
        <w:spacing w:after="0" w:line="242" w:lineRule="exact"/>
        <w:rPr>
          <w:sz w:val="20"/>
          <w:szCs w:val="20"/>
          <w:color w:val="auto"/>
        </w:rPr>
      </w:pPr>
    </w:p>
    <w:p>
      <w:pPr>
        <w:ind w:left="261" w:hanging="261"/>
        <w:spacing w:after="0"/>
        <w:tabs>
          <w:tab w:leader="none" w:pos="261" w:val="left"/>
        </w:tabs>
        <w:numPr>
          <w:ilvl w:val="0"/>
          <w:numId w:val="1"/>
        </w:numPr>
        <w:rPr>
          <w:rFonts w:ascii="Cambria" w:cs="Cambria" w:eastAsia="Cambria" w:hAnsi="Cambria"/>
          <w:sz w:val="24"/>
          <w:szCs w:val="24"/>
          <w:color w:val="auto"/>
        </w:rPr>
      </w:pPr>
      <w:r>
        <w:rPr>
          <w:rFonts w:ascii="Cambria" w:cs="Cambria" w:eastAsia="Cambria" w:hAnsi="Cambria"/>
          <w:sz w:val="24"/>
          <w:szCs w:val="24"/>
          <w:color w:val="auto"/>
        </w:rPr>
        <w:t>la globalización;</w:t>
      </w:r>
    </w:p>
    <w:p>
      <w:pPr>
        <w:spacing w:after="0" w:line="244" w:lineRule="exact"/>
        <w:rPr>
          <w:rFonts w:ascii="Cambria" w:cs="Cambria" w:eastAsia="Cambria" w:hAnsi="Cambria"/>
          <w:sz w:val="24"/>
          <w:szCs w:val="24"/>
          <w:color w:val="auto"/>
        </w:rPr>
      </w:pPr>
    </w:p>
    <w:p>
      <w:pPr>
        <w:ind w:left="281" w:hanging="281"/>
        <w:spacing w:after="0"/>
        <w:tabs>
          <w:tab w:leader="none" w:pos="281" w:val="left"/>
        </w:tabs>
        <w:numPr>
          <w:ilvl w:val="0"/>
          <w:numId w:val="1"/>
        </w:numPr>
        <w:rPr>
          <w:rFonts w:ascii="Cambria" w:cs="Cambria" w:eastAsia="Cambria" w:hAnsi="Cambria"/>
          <w:sz w:val="24"/>
          <w:szCs w:val="24"/>
          <w:color w:val="auto"/>
        </w:rPr>
      </w:pPr>
      <w:r>
        <w:rPr>
          <w:rFonts w:ascii="Cambria" w:cs="Cambria" w:eastAsia="Cambria" w:hAnsi="Cambria"/>
          <w:sz w:val="24"/>
          <w:szCs w:val="24"/>
          <w:color w:val="auto"/>
        </w:rPr>
        <w:t>las nuevas tecnologías;</w:t>
      </w:r>
    </w:p>
    <w:p>
      <w:pPr>
        <w:spacing w:after="0" w:line="241" w:lineRule="exact"/>
        <w:rPr>
          <w:rFonts w:ascii="Cambria" w:cs="Cambria" w:eastAsia="Cambria" w:hAnsi="Cambria"/>
          <w:sz w:val="24"/>
          <w:szCs w:val="24"/>
          <w:color w:val="auto"/>
        </w:rPr>
      </w:pPr>
    </w:p>
    <w:p>
      <w:pPr>
        <w:ind w:left="241" w:hanging="241"/>
        <w:spacing w:after="0"/>
        <w:tabs>
          <w:tab w:leader="none" w:pos="241" w:val="left"/>
        </w:tabs>
        <w:numPr>
          <w:ilvl w:val="0"/>
          <w:numId w:val="1"/>
        </w:numPr>
        <w:rPr>
          <w:rFonts w:ascii="Cambria" w:cs="Cambria" w:eastAsia="Cambria" w:hAnsi="Cambria"/>
          <w:sz w:val="24"/>
          <w:szCs w:val="24"/>
          <w:color w:val="auto"/>
        </w:rPr>
      </w:pPr>
      <w:r>
        <w:rPr>
          <w:rFonts w:ascii="Cambria" w:cs="Cambria" w:eastAsia="Cambria" w:hAnsi="Cambria"/>
          <w:sz w:val="24"/>
          <w:szCs w:val="24"/>
          <w:color w:val="auto"/>
        </w:rPr>
        <w:t>las motivaciones voluntarias;</w:t>
      </w:r>
    </w:p>
    <w:p>
      <w:pPr>
        <w:spacing w:after="0" w:line="242" w:lineRule="exact"/>
        <w:rPr>
          <w:rFonts w:ascii="Cambria" w:cs="Cambria" w:eastAsia="Cambria" w:hAnsi="Cambria"/>
          <w:sz w:val="24"/>
          <w:szCs w:val="24"/>
          <w:color w:val="auto"/>
        </w:rPr>
      </w:pPr>
    </w:p>
    <w:p>
      <w:pPr>
        <w:ind w:left="281" w:hanging="281"/>
        <w:spacing w:after="0"/>
        <w:tabs>
          <w:tab w:leader="none" w:pos="281" w:val="left"/>
        </w:tabs>
        <w:numPr>
          <w:ilvl w:val="0"/>
          <w:numId w:val="1"/>
        </w:numPr>
        <w:rPr>
          <w:rFonts w:ascii="Cambria" w:cs="Cambria" w:eastAsia="Cambria" w:hAnsi="Cambria"/>
          <w:sz w:val="24"/>
          <w:szCs w:val="24"/>
          <w:color w:val="auto"/>
        </w:rPr>
      </w:pPr>
      <w:r>
        <w:rPr>
          <w:rFonts w:ascii="Cambria" w:cs="Cambria" w:eastAsia="Cambria" w:hAnsi="Cambria"/>
          <w:sz w:val="24"/>
          <w:szCs w:val="24"/>
          <w:color w:val="auto"/>
        </w:rPr>
        <w:t>la era digital y su respectiva economía.</w:t>
      </w:r>
    </w:p>
    <w:p>
      <w:pPr>
        <w:sectPr>
          <w:pgSz w:w="11900" w:h="16834" w:orient="portrait"/>
          <w:cols w:equalWidth="0" w:num="1">
            <w:col w:w="9361"/>
          </w:cols>
          <w:pgMar w:left="1419" w:top="0" w:right="1129" w:bottom="394" w:gutter="0" w:footer="0" w:header="0"/>
        </w:sectPr>
      </w:pPr>
    </w:p>
    <w:p>
      <w:pPr>
        <w:ind w:left="1"/>
        <w:spacing w:after="0" w:line="183" w:lineRule="auto"/>
        <w:tabs>
          <w:tab w:leader="none" w:pos="8041" w:val="left"/>
        </w:tabs>
        <w:rPr>
          <w:sz w:val="20"/>
          <w:szCs w:val="20"/>
          <w:color w:val="auto"/>
        </w:rPr>
      </w:pPr>
      <w:r>
        <w:rPr>
          <w:rFonts w:ascii="Cambria Math" w:cs="Cambria Math" w:eastAsia="Cambria Math" w:hAnsi="Cambria Math"/>
          <w:sz w:val="18"/>
          <w:szCs w:val="18"/>
          <w:color w:val="auto"/>
        </w:rPr>
        <w:t xml:space="preserve">Curso </w:t>
      </w:r>
      <w:r>
        <w:rPr>
          <w:rFonts w:ascii="Cambria Math" w:cs="Cambria Math" w:eastAsia="Cambria Math" w:hAnsi="Cambria Math"/>
          <w:sz w:val="18"/>
          <w:szCs w:val="18"/>
          <w:b w:val="1"/>
          <w:bCs w:val="1"/>
          <w:color w:val="auto"/>
        </w:rPr>
        <w:t>K5052</w:t>
      </w:r>
      <w:r>
        <w:rPr>
          <w:sz w:val="20"/>
          <w:szCs w:val="20"/>
          <w:color w:val="auto"/>
        </w:rPr>
        <w:tab/>
      </w:r>
      <w:r>
        <w:rPr>
          <w:rFonts w:ascii="Cambria Math" w:cs="Cambria Math" w:eastAsia="Cambria Math" w:hAnsi="Cambria Math"/>
          <w:sz w:val="18"/>
          <w:szCs w:val="18"/>
          <w:color w:val="auto"/>
        </w:rPr>
        <w:t xml:space="preserve">Página </w:t>
      </w:r>
      <w:r>
        <w:rPr>
          <w:rFonts w:ascii="Cambria Math" w:cs="Cambria Math" w:eastAsia="Cambria Math" w:hAnsi="Cambria Math"/>
          <w:sz w:val="18"/>
          <w:szCs w:val="18"/>
          <w:b w:val="1"/>
          <w:bCs w:val="1"/>
          <w:color w:val="auto"/>
        </w:rPr>
        <w:t>4</w:t>
      </w:r>
      <w:r>
        <w:rPr>
          <w:rFonts w:ascii="Cambria Math" w:cs="Cambria Math" w:eastAsia="Cambria Math" w:hAnsi="Cambria Math"/>
          <w:sz w:val="18"/>
          <w:szCs w:val="18"/>
          <w:color w:val="auto"/>
        </w:rPr>
        <w:t xml:space="preserve"> de </w:t>
      </w:r>
      <w:r>
        <w:rPr>
          <w:rFonts w:ascii="Cambria Math" w:cs="Cambria Math" w:eastAsia="Cambria Math" w:hAnsi="Cambria Math"/>
          <w:sz w:val="18"/>
          <w:szCs w:val="18"/>
          <w:b w:val="1"/>
          <w:bCs w:val="1"/>
          <w:color w:val="auto"/>
        </w:rPr>
        <w:t>5</w:t>
      </w:r>
    </w:p>
    <w:p>
      <w:pPr>
        <w:sectPr>
          <w:pgSz w:w="11900" w:h="16834" w:orient="portrait"/>
          <w:cols w:equalWidth="0" w:num="1">
            <w:col w:w="9361"/>
          </w:cols>
          <w:pgMar w:left="1419" w:top="0" w:right="1129" w:bottom="394" w:gutter="0" w:footer="0" w:header="0"/>
          <w:type w:val="continuous"/>
        </w:sectPr>
      </w:pPr>
    </w:p>
    <w:bookmarkStart w:id="4" w:name="page5"/>
    <w:bookmarkEnd w:id="4"/>
    <w:tbl>
      <w:tblPr>
        <w:tblLayout w:type="fixed"/>
        <w:tblInd w:w="1" w:type="dxa"/>
        <w:tblCellMar>
          <w:top w:w="0" w:type="dxa"/>
          <w:left w:w="0" w:type="dxa"/>
          <w:bottom w:w="0" w:type="dxa"/>
          <w:right w:w="0" w:type="dxa"/>
        </w:tblCellMar>
      </w:tblPr>
      <w:tr>
        <w:trPr>
          <w:trHeight w:val="1000"/>
        </w:trPr>
        <w:tc>
          <w:tcPr>
            <w:tcW w:w="5020" w:type="dxa"/>
            <w:vAlign w:val="bottom"/>
          </w:tcPr>
          <w:p>
            <w:pPr>
              <w:spacing w:after="0" w:line="995" w:lineRule="exact"/>
              <w:rPr>
                <w:sz w:val="20"/>
                <w:szCs w:val="20"/>
                <w:color w:val="auto"/>
              </w:rPr>
            </w:pPr>
            <w:r>
              <w:rPr>
                <w:rFonts w:ascii="Cambria Math" w:cs="Cambria Math" w:eastAsia="Cambria Math" w:hAnsi="Cambria Math"/>
                <w:sz w:val="23"/>
                <w:szCs w:val="23"/>
                <w:color w:val="auto"/>
              </w:rPr>
              <w:t>MARCELO BROSI</w:t>
            </w:r>
          </w:p>
        </w:tc>
        <w:tc>
          <w:tcPr>
            <w:tcW w:w="4300" w:type="dxa"/>
            <w:vAlign w:val="bottom"/>
          </w:tcPr>
          <w:p>
            <w:pPr>
              <w:jc w:val="right"/>
              <w:spacing w:after="0" w:line="995" w:lineRule="exact"/>
              <w:rPr>
                <w:sz w:val="20"/>
                <w:szCs w:val="20"/>
                <w:color w:val="auto"/>
              </w:rPr>
            </w:pPr>
            <w:r>
              <w:rPr>
                <w:rFonts w:ascii="Cambria Math" w:cs="Cambria Math" w:eastAsia="Cambria Math" w:hAnsi="Cambria Math"/>
                <w:sz w:val="23"/>
                <w:szCs w:val="23"/>
                <w:color w:val="auto"/>
              </w:rPr>
              <w:t>115.203-8</w:t>
            </w:r>
          </w:p>
        </w:tc>
      </w:tr>
    </w:tbl>
    <w:p>
      <w:pPr>
        <w:spacing w:after="0" w:line="242" w:lineRule="exact"/>
        <w:rPr>
          <w:sz w:val="20"/>
          <w:szCs w:val="20"/>
          <w:color w:val="auto"/>
        </w:rPr>
      </w:pPr>
    </w:p>
    <w:p>
      <w:pPr>
        <w:ind w:left="1"/>
        <w:spacing w:after="0"/>
        <w:rPr>
          <w:sz w:val="20"/>
          <w:szCs w:val="20"/>
          <w:color w:val="auto"/>
        </w:rPr>
      </w:pPr>
      <w:r>
        <w:rPr>
          <w:rFonts w:ascii="Cambria" w:cs="Cambria" w:eastAsia="Cambria" w:hAnsi="Cambria"/>
          <w:sz w:val="26"/>
          <w:szCs w:val="26"/>
          <w:b w:val="1"/>
          <w:bCs w:val="1"/>
          <w:color w:val="4F81BD"/>
        </w:rPr>
        <w:t>¿Qué rol juega la “autoselección” en la producción entre pares?</w:t>
      </w:r>
    </w:p>
    <w:p>
      <w:pPr>
        <w:spacing w:after="0" w:line="45" w:lineRule="exact"/>
        <w:rPr>
          <w:sz w:val="20"/>
          <w:szCs w:val="20"/>
          <w:color w:val="auto"/>
        </w:rPr>
      </w:pPr>
    </w:p>
    <w:p>
      <w:pPr>
        <w:jc w:val="both"/>
        <w:ind w:left="1"/>
        <w:spacing w:after="0" w:line="276" w:lineRule="auto"/>
        <w:rPr>
          <w:sz w:val="20"/>
          <w:szCs w:val="20"/>
          <w:color w:val="auto"/>
        </w:rPr>
      </w:pPr>
      <w:r>
        <w:rPr>
          <w:rFonts w:ascii="Cambria" w:cs="Cambria" w:eastAsia="Cambria" w:hAnsi="Cambria"/>
          <w:sz w:val="24"/>
          <w:szCs w:val="24"/>
          <w:color w:val="auto"/>
        </w:rPr>
        <w:t>La autoselección implica que la producción entre iguales aprovecha motivaciones voluntarias de una manera que propicia la asignación de la persona más adecuada para realizar una tarea con mayor eficacia que las empresas tradicionales. Cuando las personas se autoseleccionan para llevar a cabo tareas creativas basadas en conocimientos, es más probable que escojan tareas para las que poseen una calificación excelente que si la elección depende de gerentes. La autoselección motiva al incremento de la producción ya que trata de que cada uno haga aquello que más le interesa, generando que la gente más idónea haga la tarea que corresponde.</w:t>
      </w: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1"/>
        <w:spacing w:after="0"/>
        <w:rPr>
          <w:sz w:val="20"/>
          <w:szCs w:val="20"/>
          <w:color w:val="auto"/>
        </w:rPr>
      </w:pPr>
      <w:r>
        <w:rPr>
          <w:rFonts w:ascii="Cambria" w:cs="Cambria" w:eastAsia="Cambria" w:hAnsi="Cambria"/>
          <w:sz w:val="26"/>
          <w:szCs w:val="26"/>
          <w:b w:val="1"/>
          <w:bCs w:val="1"/>
          <w:color w:val="4F81BD"/>
        </w:rPr>
        <w:t>¿Bajo qué 3 condiciones se favorece la producción entre iguales?</w:t>
      </w:r>
    </w:p>
    <w:p>
      <w:pPr>
        <w:spacing w:after="0" w:line="46" w:lineRule="exact"/>
        <w:rPr>
          <w:sz w:val="20"/>
          <w:szCs w:val="20"/>
          <w:color w:val="auto"/>
        </w:rPr>
      </w:pPr>
    </w:p>
    <w:p>
      <w:pPr>
        <w:ind w:left="1"/>
        <w:spacing w:after="0"/>
        <w:rPr>
          <w:sz w:val="20"/>
          <w:szCs w:val="20"/>
          <w:color w:val="auto"/>
        </w:rPr>
      </w:pPr>
      <w:r>
        <w:rPr>
          <w:rFonts w:ascii="Cambria" w:cs="Cambria" w:eastAsia="Cambria" w:hAnsi="Cambria"/>
          <w:sz w:val="24"/>
          <w:szCs w:val="24"/>
          <w:color w:val="auto"/>
        </w:rPr>
        <w:t>Las 3 condiciones qué se deben dar para favorecer la producción entre iguales son:</w:t>
      </w:r>
    </w:p>
    <w:p>
      <w:pPr>
        <w:spacing w:after="0" w:line="241" w:lineRule="exact"/>
        <w:rPr>
          <w:sz w:val="20"/>
          <w:szCs w:val="20"/>
          <w:color w:val="auto"/>
        </w:rPr>
      </w:pPr>
    </w:p>
    <w:p>
      <w:pPr>
        <w:ind w:left="1" w:hanging="1"/>
        <w:spacing w:after="0" w:line="277" w:lineRule="auto"/>
        <w:tabs>
          <w:tab w:leader="none" w:pos="351" w:val="left"/>
        </w:tabs>
        <w:numPr>
          <w:ilvl w:val="0"/>
          <w:numId w:val="2"/>
        </w:numPr>
        <w:rPr>
          <w:rFonts w:ascii="Cambria" w:cs="Cambria" w:eastAsia="Cambria" w:hAnsi="Cambria"/>
          <w:sz w:val="24"/>
          <w:szCs w:val="24"/>
          <w:color w:val="auto"/>
        </w:rPr>
      </w:pPr>
      <w:r>
        <w:rPr>
          <w:rFonts w:ascii="Cambria" w:cs="Cambria" w:eastAsia="Cambria" w:hAnsi="Cambria"/>
          <w:sz w:val="24"/>
          <w:szCs w:val="24"/>
          <w:color w:val="auto"/>
        </w:rPr>
        <w:t>al ser la información el objeto de la producción, se mantiene bajo el costo de participación para las personas que contribuyen;</w:t>
      </w:r>
    </w:p>
    <w:p>
      <w:pPr>
        <w:spacing w:after="0" w:line="197" w:lineRule="exact"/>
        <w:rPr>
          <w:rFonts w:ascii="Cambria" w:cs="Cambria" w:eastAsia="Cambria" w:hAnsi="Cambria"/>
          <w:sz w:val="24"/>
          <w:szCs w:val="24"/>
          <w:color w:val="auto"/>
        </w:rPr>
      </w:pPr>
    </w:p>
    <w:p>
      <w:pPr>
        <w:jc w:val="both"/>
        <w:ind w:left="1" w:hanging="1"/>
        <w:spacing w:after="0" w:line="276" w:lineRule="auto"/>
        <w:tabs>
          <w:tab w:leader="none" w:pos="318" w:val="left"/>
        </w:tabs>
        <w:numPr>
          <w:ilvl w:val="0"/>
          <w:numId w:val="2"/>
        </w:numPr>
        <w:rPr>
          <w:rFonts w:ascii="Cambria" w:cs="Cambria" w:eastAsia="Cambria" w:hAnsi="Cambria"/>
          <w:sz w:val="24"/>
          <w:szCs w:val="24"/>
          <w:color w:val="auto"/>
        </w:rPr>
      </w:pPr>
      <w:r>
        <w:rPr>
          <w:rFonts w:ascii="Cambria" w:cs="Cambria" w:eastAsia="Cambria" w:hAnsi="Cambria"/>
          <w:sz w:val="24"/>
          <w:szCs w:val="24"/>
          <w:color w:val="auto"/>
        </w:rPr>
        <w:t>las tareas pueden descomponerse en porciones reducidas que los individuos pueden aportar con pequeños incrementos y con independencia de los demás productores, haciendo que la inversión global en tiempo y energía resulte mínima en comparación con los beneficios que reciben a cambio;</w:t>
      </w:r>
    </w:p>
    <w:p>
      <w:pPr>
        <w:spacing w:after="0" w:line="201" w:lineRule="exact"/>
        <w:rPr>
          <w:rFonts w:ascii="Cambria" w:cs="Cambria" w:eastAsia="Cambria" w:hAnsi="Cambria"/>
          <w:sz w:val="24"/>
          <w:szCs w:val="24"/>
          <w:color w:val="auto"/>
        </w:rPr>
      </w:pPr>
    </w:p>
    <w:p>
      <w:pPr>
        <w:ind w:left="1" w:hanging="1"/>
        <w:spacing w:after="0" w:line="277" w:lineRule="auto"/>
        <w:tabs>
          <w:tab w:leader="none" w:pos="339" w:val="left"/>
        </w:tabs>
        <w:numPr>
          <w:ilvl w:val="0"/>
          <w:numId w:val="2"/>
        </w:numPr>
        <w:rPr>
          <w:rFonts w:ascii="Cambria" w:cs="Cambria" w:eastAsia="Cambria" w:hAnsi="Cambria"/>
          <w:sz w:val="24"/>
          <w:szCs w:val="24"/>
          <w:color w:val="auto"/>
        </w:rPr>
      </w:pPr>
      <w:r>
        <w:rPr>
          <w:rFonts w:ascii="Cambria" w:cs="Cambria" w:eastAsia="Cambria" w:hAnsi="Cambria"/>
          <w:sz w:val="24"/>
          <w:szCs w:val="24"/>
          <w:color w:val="auto"/>
        </w:rPr>
        <w:t>el costo de combinar esas porciones para obtener un producto final terminado, incluyendo aquí el liderazgo y los mecanismos de control de calidad, debe ser bajo.</w:t>
      </w:r>
    </w:p>
    <w:p>
      <w:pPr>
        <w:sectPr>
          <w:pgSz w:w="11900" w:h="16834" w:orient="portrait"/>
          <w:cols w:equalWidth="0" w:num="1">
            <w:col w:w="9361"/>
          </w:cols>
          <w:pgMar w:left="1419" w:top="0" w:right="1129" w:bottom="3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1"/>
        <w:spacing w:after="0"/>
        <w:tabs>
          <w:tab w:leader="none" w:pos="8041" w:val="left"/>
        </w:tabs>
        <w:rPr>
          <w:sz w:val="20"/>
          <w:szCs w:val="20"/>
          <w:color w:val="auto"/>
        </w:rPr>
      </w:pPr>
      <w:r>
        <w:rPr>
          <w:rFonts w:ascii="Cambria Math" w:cs="Cambria Math" w:eastAsia="Cambria Math" w:hAnsi="Cambria Math"/>
          <w:sz w:val="22"/>
          <w:szCs w:val="22"/>
          <w:color w:val="auto"/>
        </w:rPr>
        <w:t xml:space="preserve">Curso </w:t>
      </w:r>
      <w:r>
        <w:rPr>
          <w:rFonts w:ascii="Cambria Math" w:cs="Cambria Math" w:eastAsia="Cambria Math" w:hAnsi="Cambria Math"/>
          <w:sz w:val="22"/>
          <w:szCs w:val="22"/>
          <w:b w:val="1"/>
          <w:bCs w:val="1"/>
          <w:color w:val="auto"/>
        </w:rPr>
        <w:t>K5052</w:t>
      </w:r>
      <w:r>
        <w:rPr>
          <w:sz w:val="20"/>
          <w:szCs w:val="20"/>
          <w:color w:val="auto"/>
        </w:rPr>
        <w:tab/>
      </w:r>
      <w:r>
        <w:rPr>
          <w:rFonts w:ascii="Cambria Math" w:cs="Cambria Math" w:eastAsia="Cambria Math" w:hAnsi="Cambria Math"/>
          <w:sz w:val="22"/>
          <w:szCs w:val="22"/>
          <w:color w:val="auto"/>
        </w:rPr>
        <w:t xml:space="preserve">Página </w:t>
      </w:r>
      <w:r>
        <w:rPr>
          <w:rFonts w:ascii="Cambria Math" w:cs="Cambria Math" w:eastAsia="Cambria Math" w:hAnsi="Cambria Math"/>
          <w:sz w:val="22"/>
          <w:szCs w:val="22"/>
          <w:b w:val="1"/>
          <w:bCs w:val="1"/>
          <w:color w:val="auto"/>
        </w:rPr>
        <w:t>5</w:t>
      </w:r>
      <w:r>
        <w:rPr>
          <w:rFonts w:ascii="Cambria Math" w:cs="Cambria Math" w:eastAsia="Cambria Math" w:hAnsi="Cambria Math"/>
          <w:sz w:val="22"/>
          <w:szCs w:val="22"/>
          <w:color w:val="auto"/>
        </w:rPr>
        <w:t xml:space="preserve"> de </w:t>
      </w:r>
      <w:r>
        <w:rPr>
          <w:rFonts w:ascii="Cambria Math" w:cs="Cambria Math" w:eastAsia="Cambria Math" w:hAnsi="Cambria Math"/>
          <w:sz w:val="22"/>
          <w:szCs w:val="22"/>
          <w:b w:val="1"/>
          <w:bCs w:val="1"/>
          <w:color w:val="auto"/>
        </w:rPr>
        <w:t>5</w:t>
      </w:r>
    </w:p>
    <w:sectPr>
      <w:pgSz w:w="11900" w:h="16834" w:orient="portrait"/>
      <w:cols w:equalWidth="0" w:num="1">
        <w:col w:w="9361"/>
      </w:cols>
      <w:pgMar w:left="1419" w:top="0" w:right="1129" w:bottom="39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lowerLetter"/>
      <w:start w:val="1"/>
    </w:lvl>
  </w:abstractNum>
  <w:abstractNum w:abstractNumId="1">
    <w:nsid w:val="66334873"/>
    <w:multiLevelType w:val="hybridMultilevel"/>
    <w:lvl w:ilvl="0">
      <w:lvlJc w:val="left"/>
      <w:lvlText w:val="%1)"/>
      <w:numFmt w:val="lowerLetter"/>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2020-07-16T09:41:33Z</dcterms:created>
  <dcterms:modified xsi:type="dcterms:W3CDTF">2020-07-16T09:41:33Z</dcterms:modified>
</cp:coreProperties>
</file>