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3A70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8EEB" wp14:editId="5867CB40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BB6CD2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B56A58A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6198A94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5CE63BE3" w14:textId="77777777" w:rsidR="00EC355C" w:rsidRPr="009B6818" w:rsidRDefault="00EC355C" w:rsidP="00EC355C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0794516E" w14:textId="77777777"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600493E5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2AAA951B" w14:textId="77777777"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D26E946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08D012AD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31692E39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proofErr w:type="spellStart"/>
      <w:r w:rsidRPr="009B6818">
        <w:rPr>
          <w:rFonts w:cs="Times New Roman"/>
          <w:sz w:val="28"/>
          <w:szCs w:val="28"/>
        </w:rPr>
        <w:t>Отчет</w:t>
      </w:r>
      <w:proofErr w:type="spellEnd"/>
      <w:r w:rsidRPr="009B6818">
        <w:rPr>
          <w:rFonts w:cs="Times New Roman"/>
          <w:sz w:val="28"/>
          <w:szCs w:val="28"/>
        </w:rPr>
        <w:t xml:space="preserve">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EC355C">
        <w:rPr>
          <w:rFonts w:eastAsia="Courier New" w:cs="Times New Roman"/>
          <w:sz w:val="28"/>
          <w:szCs w:val="28"/>
          <w:lang w:val="ru-RU"/>
        </w:rPr>
        <w:t>3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2B1EFD1A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5EE0915B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683531C3" w14:textId="77777777" w:rsidR="00EC355C" w:rsidRPr="009B6818" w:rsidRDefault="00EC355C" w:rsidP="00EC355C">
      <w:pPr>
        <w:pStyle w:val="a3"/>
        <w:jc w:val="center"/>
        <w:rPr>
          <w:color w:val="000000"/>
          <w:sz w:val="28"/>
          <w:szCs w:val="28"/>
        </w:rPr>
      </w:pPr>
    </w:p>
    <w:p w14:paraId="5BC300A5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62FCAEFA" w14:textId="77777777" w:rsidR="00EC355C" w:rsidRPr="009B6818" w:rsidRDefault="00EC355C" w:rsidP="00EC355C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2D1A263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0F4F6338" w14:textId="77777777" w:rsidR="00EC355C" w:rsidRPr="009B6818" w:rsidRDefault="00EC355C" w:rsidP="00EC355C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739E181C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130FCFED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60A88459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3BEA2E96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20A0BAF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66EEE38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18B5DCA6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3DE7AFD" w14:textId="77777777" w:rsidR="00EC355C" w:rsidRPr="009B6818" w:rsidRDefault="00EC355C" w:rsidP="00EC355C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9B6818">
        <w:rPr>
          <w:rFonts w:ascii="Times New Roman" w:hAnsi="Times New Roman"/>
          <w:sz w:val="28"/>
          <w:szCs w:val="28"/>
        </w:rPr>
        <w:t>Калентьев</w:t>
      </w:r>
      <w:proofErr w:type="spellEnd"/>
    </w:p>
    <w:p w14:paraId="5920F59B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07B0FE7" w14:textId="77777777" w:rsidR="00EC355C" w:rsidRPr="009B6818" w:rsidRDefault="00EC355C" w:rsidP="00EC355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1DED87" w14:textId="77777777" w:rsidR="00EC355C" w:rsidRPr="009B6818" w:rsidRDefault="00EC355C" w:rsidP="00EC355C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532E415D" w14:textId="77777777" w:rsidR="003B1FBF" w:rsidRDefault="003B1FBF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38729"/>
      <w:bookmarkStart w:id="1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682057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E673A" w14:textId="77777777" w:rsidR="003B1FBF" w:rsidRDefault="003B1FBF">
          <w:pPr>
            <w:pStyle w:val="a5"/>
          </w:pPr>
        </w:p>
        <w:p w14:paraId="621AD8C3" w14:textId="77777777" w:rsidR="003B1FBF" w:rsidRDefault="003B1F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8730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8FA0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1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1 Information Expert (Информационный эксперт)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_Toc7038731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4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3964BE59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2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2 Creator (Создатель)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_Toc7038732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5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68E73246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3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3 Controller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_Toc7038733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7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08808E63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4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4 Polymorphism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_Toc7038734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8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46E30F1B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5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5 Pure Fabrication (Чистая выдумка)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_Toc7038735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9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0FC75FEB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6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6 Indirection (Посредник)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_Toc7038736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10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6EB77D6E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7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7 Сокрытие реализации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_Toc7038737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11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1053D49B" w14:textId="77777777" w:rsidR="003B1FBF" w:rsidRDefault="00E678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8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Заключение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_Toc7038738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12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7B100AA8" w14:textId="77777777" w:rsidR="003B1FBF" w:rsidRDefault="003B1FBF">
          <w:r>
            <w:rPr>
              <w:b/>
              <w:bCs/>
            </w:rPr>
            <w:fldChar w:fldCharType="end"/>
          </w:r>
        </w:p>
      </w:sdtContent>
    </w:sdt>
    <w:p w14:paraId="3175D2C2" w14:textId="77777777" w:rsidR="003B1FBF" w:rsidRPr="003B1FBF" w:rsidRDefault="003B1FBF" w:rsidP="003B1FBF"/>
    <w:p w14:paraId="10231C8B" w14:textId="77777777" w:rsidR="003B1FBF" w:rsidRDefault="003B1FBF">
      <w:pPr>
        <w:spacing w:after="160" w:line="259" w:lineRule="auto"/>
        <w:rPr>
          <w:rFonts w:ascii="Times New Roman" w:eastAsiaTheme="majorEastAsia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E0ABF96" w14:textId="77777777" w:rsidR="00EC355C" w:rsidRDefault="00EC355C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387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6D64B515" w14:textId="77777777" w:rsidR="00EC355C" w:rsidRDefault="00EC355C" w:rsidP="00EC355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 xml:space="preserve">GRASP - (англ. </w:t>
      </w:r>
      <w:proofErr w:type="spellStart"/>
      <w:r w:rsidRPr="003F3370">
        <w:rPr>
          <w:rFonts w:ascii="Times New Roman" w:hAnsi="Times New Roman"/>
          <w:sz w:val="28"/>
          <w:szCs w:val="28"/>
        </w:rPr>
        <w:t>General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Responsibility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Assignment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SoftwareиPatterns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— общие образцы распределения обязанностей)— паттерны, используемые в ООП для решения общих задач по назначению </w:t>
      </w:r>
      <w:r>
        <w:rPr>
          <w:rFonts w:ascii="Times New Roman" w:hAnsi="Times New Roman"/>
          <w:sz w:val="28"/>
          <w:szCs w:val="28"/>
        </w:rPr>
        <w:t>обязанностей классам и объектам</w:t>
      </w:r>
      <w:r w:rsidRPr="003F3370">
        <w:rPr>
          <w:rFonts w:ascii="Times New Roman" w:hAnsi="Times New Roman"/>
          <w:sz w:val="28"/>
          <w:szCs w:val="28"/>
        </w:rPr>
        <w:t>.</w:t>
      </w:r>
    </w:p>
    <w:p w14:paraId="4B83CD6E" w14:textId="77777777" w:rsidR="00EC355C" w:rsidRPr="00EC355C" w:rsidRDefault="00EC355C" w:rsidP="00EC355C">
      <w:pPr>
        <w:spacing w:line="24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EC355C">
        <w:rPr>
          <w:rFonts w:ascii="Times New Roman" w:hAnsi="Times New Roman"/>
          <w:b/>
          <w:sz w:val="28"/>
          <w:szCs w:val="28"/>
        </w:rPr>
        <w:t>GRASP</w:t>
      </w:r>
    </w:p>
    <w:p w14:paraId="1A6CD6E5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Information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Expert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(Информационный эксперт)</w:t>
      </w:r>
    </w:p>
    <w:p w14:paraId="5C7CD22D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Creator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(Создатель)</w:t>
      </w:r>
    </w:p>
    <w:p w14:paraId="3B97F106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Low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Coupling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(Слабое зацепление)</w:t>
      </w:r>
    </w:p>
    <w:p w14:paraId="4F064381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High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Cohesion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(Сильная связность)</w:t>
      </w:r>
    </w:p>
    <w:p w14:paraId="3E587AEA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Controller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(Контроллер)</w:t>
      </w:r>
    </w:p>
    <w:p w14:paraId="63702EAF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Polymorphism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(Полиморфизм)</w:t>
      </w:r>
    </w:p>
    <w:p w14:paraId="61BBDAF2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Pure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Fabrication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(Чистая выдумка)</w:t>
      </w:r>
    </w:p>
    <w:p w14:paraId="7ECB5AEA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Indirection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(Посредник)</w:t>
      </w:r>
    </w:p>
    <w:p w14:paraId="5A6BBD84" w14:textId="77777777" w:rsid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Protected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Variations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(Сокрытие реализации)</w:t>
      </w:r>
    </w:p>
    <w:p w14:paraId="72524A31" w14:textId="77777777" w:rsid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59F52074" w14:textId="77777777" w:rsidR="00EC355C" w:rsidRP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будет проведен анализ программного кода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 xml:space="preserve"> (кроме связности и зацепления).</w:t>
      </w:r>
    </w:p>
    <w:p w14:paraId="2BEAD649" w14:textId="77777777" w:rsidR="00EC355C" w:rsidRDefault="00EC355C">
      <w:pPr>
        <w:spacing w:after="160" w:line="259" w:lineRule="auto"/>
      </w:pPr>
      <w:r>
        <w:br w:type="page"/>
      </w:r>
    </w:p>
    <w:p w14:paraId="6B2B87AF" w14:textId="77777777" w:rsidR="00EC355C" w:rsidRDefault="00EC355C" w:rsidP="00EC355C">
      <w:pPr>
        <w:pStyle w:val="2"/>
        <w:ind w:firstLine="85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7038731"/>
      <w:r w:rsidRPr="00EC355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Information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Expert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(Информационный эксперт)</w:t>
      </w:r>
      <w:bookmarkEnd w:id="3"/>
    </w:p>
    <w:p w14:paraId="00012443" w14:textId="77777777" w:rsidR="00EC355C" w:rsidRDefault="00A47E68" w:rsidP="00EC355C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8B5770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информационного эксперта можно привести класс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обладает всей достаточной информацией для отрисовки любого объекта. На рисунке 1.1 приведена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6D8D02B" w14:textId="77777777" w:rsidR="00A47E68" w:rsidRDefault="00E678D2" w:rsidP="00A47E68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0ED3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26pt">
            <v:imagedata r:id="rId6" o:title="31"/>
          </v:shape>
        </w:pict>
      </w:r>
    </w:p>
    <w:p w14:paraId="06B6D373" w14:textId="77777777" w:rsidR="00A47E68" w:rsidRPr="00EF3476" w:rsidRDefault="00A47E68" w:rsidP="00A47E68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2EDA8B3D" w14:textId="77777777"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Негативным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  <w:r w:rsidRPr="008F71B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диаграмма приведена на рисунке 1.2.</w:t>
      </w:r>
    </w:p>
    <w:p w14:paraId="111C804D" w14:textId="77777777" w:rsidR="008F71B9" w:rsidRDefault="008F71B9" w:rsidP="008F71B9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40A9AE" wp14:editId="16BA6130">
            <wp:extent cx="4019550" cy="3790950"/>
            <wp:effectExtent l="0" t="0" r="0" b="0"/>
            <wp:docPr id="1" name="Рисунок 1" descr="C:\Users\Дмитрий\AppData\Local\Microsoft\Windows\INetCache\Content.Word\Storag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AppData\Local\Microsoft\Windows\INetCache\Content.Word\StorageManag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B4FC" w14:textId="77777777" w:rsidR="008F71B9" w:rsidRPr="00EF3476" w:rsidRDefault="008F71B9" w:rsidP="008F71B9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1.2 – Диаграмма класса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</w:p>
    <w:p w14:paraId="0495E511" w14:textId="77777777"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класс явно перегружен обязанностями. Необходимо декомпозировать его на более мелкие классы с более конкретными ответственностями.</w:t>
      </w:r>
      <w:r>
        <w:rPr>
          <w:rFonts w:ascii="Times New Roman" w:hAnsi="Times New Roman"/>
          <w:sz w:val="28"/>
          <w:szCs w:val="28"/>
        </w:rPr>
        <w:br w:type="page"/>
      </w:r>
    </w:p>
    <w:p w14:paraId="05817587" w14:textId="77777777" w:rsidR="008F71B9" w:rsidRDefault="008F71B9" w:rsidP="008F71B9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38732"/>
      <w:r w:rsidRPr="008F71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Creator (Создатель)</w:t>
      </w:r>
      <w:bookmarkEnd w:id="4"/>
    </w:p>
    <w:p w14:paraId="52865FEF" w14:textId="77777777" w:rsidR="00EF3476" w:rsidRDefault="00F73F27" w:rsidP="00EF347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Позитивны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его </w:t>
      </w:r>
      <w:r w:rsidR="00EF3476"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представлена </w:t>
      </w:r>
      <w:r w:rsidR="00EF3476">
        <w:rPr>
          <w:rFonts w:ascii="Times New Roman" w:hAnsi="Times New Roman"/>
          <w:sz w:val="28"/>
          <w:szCs w:val="28"/>
        </w:rPr>
        <w:t>на рисунке 2.1</w:t>
      </w:r>
      <w:r w:rsidR="00192CA6">
        <w:rPr>
          <w:rFonts w:ascii="Times New Roman" w:hAnsi="Times New Roman"/>
          <w:sz w:val="28"/>
          <w:szCs w:val="28"/>
        </w:rPr>
        <w:t>.</w:t>
      </w:r>
      <w:r w:rsidRPr="00F73F27">
        <w:rPr>
          <w:rFonts w:ascii="Times New Roman" w:hAnsi="Times New Roman"/>
          <w:sz w:val="28"/>
          <w:szCs w:val="28"/>
        </w:rPr>
        <w:t xml:space="preserve"> </w:t>
      </w:r>
    </w:p>
    <w:p w14:paraId="081B2DE4" w14:textId="77777777" w:rsidR="00EF3476" w:rsidRDefault="00192CA6" w:rsidP="00EF3476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2F3446" wp14:editId="38F51FFF">
            <wp:extent cx="4581525" cy="3238500"/>
            <wp:effectExtent l="0" t="0" r="9525" b="0"/>
            <wp:docPr id="2" name="Рисунок 2" descr="C:\Users\Дмитрий\AppData\Local\Microsoft\Windows\INetCache\Content.Word\открза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открзак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440B" w14:textId="77777777" w:rsidR="00EF3476" w:rsidRPr="00E726D6" w:rsidRDefault="00EF3476" w:rsidP="00EF3476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– Класс </w:t>
      </w:r>
      <w:proofErr w:type="spellStart"/>
      <w:r w:rsidRP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728B2705" w14:textId="2BAFD666" w:rsidR="00192CA6" w:rsidRDefault="00192CA6" w:rsidP="00192CA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</w:t>
      </w:r>
      <w:proofErr w:type="spellStart"/>
      <w:r>
        <w:rPr>
          <w:rFonts w:ascii="Times New Roman" w:hAnsi="Times New Roman"/>
          <w:sz w:val="28"/>
          <w:szCs w:val="28"/>
        </w:rPr>
        <w:t>композирует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себе объекты, которые являются инструментами рисования, предоставляя общий интерфейс для работы с ними. </w:t>
      </w:r>
      <w:proofErr w:type="spellStart"/>
      <w:r>
        <w:rPr>
          <w:rFonts w:ascii="Times New Roman" w:hAnsi="Times New Roman"/>
          <w:sz w:val="28"/>
          <w:szCs w:val="28"/>
        </w:rPr>
        <w:t>Композируемые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классы создаются одновременно с </w:t>
      </w:r>
      <w:proofErr w:type="spellStart"/>
      <w:r>
        <w:rPr>
          <w:rFonts w:ascii="Times New Roman" w:hAnsi="Times New Roman"/>
          <w:sz w:val="28"/>
          <w:szCs w:val="28"/>
        </w:rPr>
        <w:t>комп</w:t>
      </w:r>
      <w:r w:rsidR="00ED4C7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зирующим</w:t>
      </w:r>
      <w:proofErr w:type="spellEnd"/>
      <w:r>
        <w:rPr>
          <w:rFonts w:ascii="Times New Roman" w:hAnsi="Times New Roman"/>
          <w:sz w:val="28"/>
          <w:szCs w:val="28"/>
        </w:rPr>
        <w:t xml:space="preserve"> и никуда не передаются. По этой причине был использован фасад, а не фабрика.</w:t>
      </w:r>
    </w:p>
    <w:p w14:paraId="3C0682AB" w14:textId="662E72DF" w:rsidR="00192CA6" w:rsidRDefault="00ED4C74" w:rsidP="00ED4C74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Негативным примером является класс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CommandFactory</w:t>
      </w:r>
      <w:proofErr w:type="spellEnd"/>
      <w:r w:rsidR="008A621B" w:rsidRPr="008A621B">
        <w:rPr>
          <w:rFonts w:ascii="Times New Roman" w:hAnsi="Times New Roman"/>
          <w:i/>
          <w:sz w:val="28"/>
          <w:szCs w:val="28"/>
        </w:rPr>
        <w:t xml:space="preserve">, </w:t>
      </w:r>
      <w:r w:rsidR="008A621B">
        <w:rPr>
          <w:rFonts w:ascii="Times New Roman" w:hAnsi="Times New Roman"/>
          <w:sz w:val="28"/>
          <w:szCs w:val="28"/>
        </w:rPr>
        <w:t>его диаграмма представлена на рисунке 2.2</w:t>
      </w:r>
      <w:r>
        <w:rPr>
          <w:rFonts w:ascii="Times New Roman" w:hAnsi="Times New Roman"/>
          <w:sz w:val="28"/>
          <w:szCs w:val="28"/>
        </w:rPr>
        <w:t xml:space="preserve">. Данный класс делегирует создание объектов типа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/>
          <w:sz w:val="28"/>
          <w:szCs w:val="28"/>
        </w:rPr>
        <w:t>. Но</w:t>
      </w:r>
      <w:r w:rsidRPr="00ED4C74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C74">
        <w:rPr>
          <w:rFonts w:ascii="Times New Roman" w:hAnsi="Times New Roman"/>
          <w:sz w:val="28"/>
          <w:szCs w:val="28"/>
        </w:rPr>
        <w:t>причине того, что</w:t>
      </w:r>
      <w:r>
        <w:rPr>
          <w:rFonts w:ascii="Times New Roman" w:hAnsi="Times New Roman"/>
          <w:sz w:val="28"/>
          <w:szCs w:val="28"/>
        </w:rPr>
        <w:t xml:space="preserve"> все команды имеют разные сигнатуры, не имеет полиморфного универсального метода для создания объектов.</w:t>
      </w:r>
    </w:p>
    <w:p w14:paraId="1EF9CF12" w14:textId="7F74C2DD" w:rsidR="008A621B" w:rsidRDefault="008A621B" w:rsidP="00ED4C74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49C9C" wp14:editId="57D8DE1E">
            <wp:extent cx="527685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FBF" w14:textId="14AE19C1" w:rsidR="008A621B" w:rsidRPr="008A621B" w:rsidRDefault="008A621B" w:rsidP="008A621B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2.2 – Диаграмма класса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CommandFactory</w:t>
      </w:r>
      <w:proofErr w:type="spellEnd"/>
    </w:p>
    <w:p w14:paraId="1C6B4834" w14:textId="77777777" w:rsidR="008B5770" w:rsidRDefault="008B5770" w:rsidP="003B1FBF">
      <w:pPr>
        <w:pStyle w:val="2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5" w:name="_Toc7038733"/>
      <w:r w:rsidRPr="00192C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proofErr w:type="spellStart"/>
      <w:r w:rsidRPr="008B5770">
        <w:rPr>
          <w:rFonts w:ascii="Times New Roman" w:hAnsi="Times New Roman" w:cs="Times New Roman"/>
          <w:b/>
          <w:color w:val="auto"/>
          <w:sz w:val="28"/>
          <w:szCs w:val="28"/>
        </w:rPr>
        <w:t>Controller</w:t>
      </w:r>
      <w:bookmarkEnd w:id="5"/>
      <w:proofErr w:type="spellEnd"/>
    </w:p>
    <w:p w14:paraId="5ABDB952" w14:textId="77777777" w:rsidR="00302516" w:rsidRDefault="00302516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9520B2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контроллера можно привести ранее описанный класс </w:t>
      </w:r>
      <w:proofErr w:type="spellStart"/>
      <w:r w:rsidRPr="0030251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Pr="003025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диаграмма которого приведена на рисунке 2.1. Ниже приведена реализация метода </w:t>
      </w:r>
      <w:proofErr w:type="spellStart"/>
      <w:r w:rsidRPr="009520B2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>
        <w:rPr>
          <w:rFonts w:ascii="Times New Roman" w:hAnsi="Times New Roman"/>
          <w:sz w:val="28"/>
          <w:szCs w:val="28"/>
        </w:rPr>
        <w:t>, который обеспечивает универсальный доступ к любому инструменту рисования, делегируя им функции.</w:t>
      </w:r>
    </w:p>
    <w:p w14:paraId="3B7B751A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726D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shape, </w:t>
      </w:r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graphics)</w:t>
      </w:r>
    </w:p>
    <w:p w14:paraId="0A483905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02EBD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(shape ==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ACDCBCB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10215C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DC8E81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drawerDictionary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shape.GetType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()]?.</w:t>
      </w:r>
      <w:proofErr w:type="spell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(shape, graphics);</w:t>
      </w:r>
    </w:p>
    <w:p w14:paraId="3D53BAAA" w14:textId="77777777" w:rsidR="00302516" w:rsidRDefault="00302516" w:rsidP="00302516">
      <w:pPr>
        <w:spacing w:after="160" w:line="259" w:lineRule="auto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2CD064" w14:textId="77777777" w:rsidR="009520B2" w:rsidRDefault="009520B2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520B2">
        <w:rPr>
          <w:rFonts w:ascii="Times New Roman" w:hAnsi="Times New Roman"/>
          <w:b/>
          <w:sz w:val="28"/>
          <w:szCs w:val="28"/>
        </w:rPr>
        <w:t>Негативный пример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E163B3"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="00E163B3">
        <w:rPr>
          <w:rFonts w:ascii="Times New Roman" w:hAnsi="Times New Roman"/>
          <w:sz w:val="28"/>
          <w:szCs w:val="28"/>
        </w:rPr>
        <w:t xml:space="preserve"> представленный на рисунке 3.1.</w:t>
      </w:r>
    </w:p>
    <w:p w14:paraId="624374DA" w14:textId="77777777" w:rsidR="00E163B3" w:rsidRDefault="00E163B3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A24223" wp14:editId="61D03AB7">
            <wp:extent cx="5543550" cy="5267325"/>
            <wp:effectExtent l="0" t="0" r="0" b="9525"/>
            <wp:docPr id="4" name="Рисунок 4" descr="C:\Users\Дмитрий\AppData\Local\Microsoft\Windows\INetCache\Content.Word\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AppData\Local\Microsoft\Windows\INetCache\Content.Word\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B7F2" w14:textId="77777777" w:rsidR="00E163B3" w:rsidRPr="00A16C90" w:rsidRDefault="00A16C90" w:rsidP="00A16C90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 – Класс </w:t>
      </w:r>
      <w:proofErr w:type="spellStart"/>
      <w:r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14:paraId="3E2B9635" w14:textId="77777777" w:rsidR="00A16C90" w:rsidRDefault="00A16C90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делегирует различные функции другим сущностям. Но класс получился через мерно раздутым.</w:t>
      </w:r>
      <w:r>
        <w:rPr>
          <w:rFonts w:ascii="Times New Roman" w:hAnsi="Times New Roman"/>
          <w:sz w:val="28"/>
          <w:szCs w:val="28"/>
        </w:rPr>
        <w:br w:type="page"/>
      </w:r>
    </w:p>
    <w:p w14:paraId="292E3A2F" w14:textId="77777777" w:rsidR="00A16C90" w:rsidRPr="003B1FBF" w:rsidRDefault="00A16C90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38734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Polymorphism</w:t>
      </w:r>
      <w:bookmarkEnd w:id="6"/>
      <w:proofErr w:type="spellEnd"/>
    </w:p>
    <w:p w14:paraId="6D7AE920" w14:textId="77777777" w:rsidR="008B5770" w:rsidRDefault="00D81E81" w:rsidP="00A16C90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положительного примера обратимся к уже ранее описанному классу </w:t>
      </w:r>
      <w:proofErr w:type="spellStart"/>
      <w:r w:rsidRPr="00D81E81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>, его диаграмма представлена на рисунке 4.1.</w:t>
      </w:r>
    </w:p>
    <w:p w14:paraId="1F4E587A" w14:textId="0692E13E" w:rsidR="00D81E81" w:rsidRDefault="008A621B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4BD7BA53">
          <v:shape id="_x0000_i1027" type="#_x0000_t75" style="width:331.5pt;height:354pt">
            <v:imagedata r:id="rId11" o:title="4.1"/>
          </v:shape>
        </w:pict>
      </w:r>
      <w:r w:rsidR="00E726D6">
        <w:rPr>
          <w:rStyle w:val="a7"/>
        </w:rPr>
        <w:commentReference w:id="7"/>
      </w:r>
    </w:p>
    <w:p w14:paraId="1BA510DF" w14:textId="77777777" w:rsidR="00D81E81" w:rsidRPr="00DA50D4" w:rsidRDefault="00D81E81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Класс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2684F89B" w14:textId="77777777" w:rsidR="00D81E81" w:rsidRDefault="00DA50D4" w:rsidP="00DA50D4">
      <w:pPr>
        <w:ind w:firstLine="851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D81E81">
        <w:rPr>
          <w:rFonts w:ascii="Times New Roman" w:hAnsi="Times New Roman"/>
          <w:sz w:val="28"/>
          <w:szCs w:val="28"/>
        </w:rPr>
        <w:t>ласс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="00D81E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вызывает метод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базового класса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BaseDrawer</w:t>
      </w:r>
      <w:proofErr w:type="spellEnd"/>
      <w:r w:rsidRPr="00DA50D4">
        <w:rPr>
          <w:rFonts w:ascii="Times New Roman" w:hAnsi="Times New Roman"/>
          <w:i/>
          <w:sz w:val="28"/>
          <w:szCs w:val="28"/>
        </w:rPr>
        <w:t xml:space="preserve">. </w:t>
      </w:r>
    </w:p>
    <w:p w14:paraId="5642119F" w14:textId="77777777" w:rsidR="00DA50D4" w:rsidRDefault="00DA50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3FAAED42" w14:textId="77777777"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38735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Pure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Fabrication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(Чистая выдумка)</w:t>
      </w:r>
      <w:bookmarkEnd w:id="8"/>
    </w:p>
    <w:p w14:paraId="1B5CD76B" w14:textId="77777777" w:rsidR="00310D52" w:rsidRDefault="007F026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чистой выдумки можно привести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7F026C">
        <w:rPr>
          <w:rFonts w:ascii="Times New Roman" w:hAnsi="Times New Roman"/>
          <w:sz w:val="28"/>
          <w:szCs w:val="28"/>
        </w:rPr>
        <w:t>его диаграмма приведена на рисунке 5.1.</w:t>
      </w:r>
    </w:p>
    <w:p w14:paraId="53C0E090" w14:textId="77777777" w:rsidR="007F026C" w:rsidRDefault="00E678D2" w:rsidP="00310D5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6D4DEF3">
          <v:shape id="_x0000_i1026" type="#_x0000_t75" style="width:187.5pt;height:135.75pt">
            <v:imagedata r:id="rId14" o:title="pure"/>
          </v:shape>
        </w:pict>
      </w:r>
    </w:p>
    <w:p w14:paraId="2973D319" w14:textId="77777777" w:rsidR="00310D52" w:rsidRPr="007602CE" w:rsidRDefault="00310D52" w:rsidP="00310D52">
      <w:pPr>
        <w:spacing w:after="160" w:line="259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5.1 –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</w:p>
    <w:p w14:paraId="5B76374E" w14:textId="77777777" w:rsidR="00310D52" w:rsidRPr="007602CE" w:rsidRDefault="007602CE" w:rsidP="00310D52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является искусственной сущностью, не привязанной к предметной области, которая обязана за реализацию функционала </w:t>
      </w:r>
      <w:r w:rsidRPr="007602C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назад-вперед</w:t>
      </w:r>
      <w:r w:rsidRPr="007602C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61348147" w14:textId="77777777" w:rsidR="00D3474C" w:rsidRDefault="00D3474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5067BF" w14:textId="77777777"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38736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proofErr w:type="spellStart"/>
      <w:r w:rsidRPr="00D3474C">
        <w:rPr>
          <w:rFonts w:ascii="Times New Roman" w:hAnsi="Times New Roman" w:cs="Times New Roman"/>
          <w:b/>
          <w:color w:val="auto"/>
          <w:sz w:val="28"/>
          <w:szCs w:val="28"/>
        </w:rPr>
        <w:t>Indirection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commentRangeStart w:id="10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Посредник)</w:t>
      </w:r>
      <w:bookmarkEnd w:id="9"/>
      <w:commentRangeEnd w:id="10"/>
      <w:r w:rsidR="00E726D6">
        <w:rPr>
          <w:rStyle w:val="a7"/>
          <w:rFonts w:ascii="Calibri" w:eastAsia="Calibri" w:hAnsi="Calibri" w:cs="Times New Roman"/>
          <w:color w:val="auto"/>
        </w:rPr>
        <w:commentReference w:id="10"/>
      </w:r>
    </w:p>
    <w:p w14:paraId="582E59C3" w14:textId="71B535B9" w:rsidR="001249E1" w:rsidRDefault="00080FCF" w:rsidP="001249E1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IoC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данного паттерна найти не удалось. Но после применения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IoC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практически все сущности в </w:t>
      </w:r>
      <w:r>
        <w:rPr>
          <w:rFonts w:ascii="Times New Roman" w:hAnsi="Times New Roman"/>
          <w:sz w:val="28"/>
          <w:szCs w:val="28"/>
        </w:rPr>
        <w:t>п</w:t>
      </w:r>
      <w:r w:rsidRPr="00080FCF">
        <w:rPr>
          <w:rFonts w:ascii="Times New Roman" w:hAnsi="Times New Roman"/>
          <w:sz w:val="28"/>
          <w:szCs w:val="28"/>
        </w:rPr>
        <w:t>риложении</w:t>
      </w:r>
      <w:r>
        <w:rPr>
          <w:rFonts w:ascii="Times New Roman" w:hAnsi="Times New Roman"/>
          <w:sz w:val="28"/>
          <w:szCs w:val="28"/>
        </w:rPr>
        <w:t xml:space="preserve"> связанны не на прямую, а через посредника</w:t>
      </w:r>
      <w:r w:rsidRPr="00080FCF">
        <w:rPr>
          <w:rFonts w:ascii="Times New Roman" w:hAnsi="Times New Roman"/>
          <w:sz w:val="28"/>
          <w:szCs w:val="28"/>
        </w:rPr>
        <w:t>.</w:t>
      </w:r>
      <w:r w:rsidR="00E678D2">
        <w:rPr>
          <w:rFonts w:ascii="Times New Roman" w:hAnsi="Times New Roman"/>
          <w:sz w:val="28"/>
          <w:szCs w:val="28"/>
        </w:rPr>
        <w:t xml:space="preserve"> Пример связи сущностей через посредника приведен на рисунке 6.1.</w:t>
      </w:r>
    </w:p>
    <w:p w14:paraId="077A1646" w14:textId="50B7C874" w:rsidR="00E678D2" w:rsidRDefault="00E678D2" w:rsidP="00E678D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bookmarkStart w:id="11" w:name="_GoBack"/>
      <w:r>
        <w:rPr>
          <w:rFonts w:ascii="Times New Roman" w:hAnsi="Times New Roman"/>
          <w:sz w:val="28"/>
          <w:szCs w:val="28"/>
        </w:rPr>
        <w:pict w14:anchorId="3591EA93">
          <v:shape id="_x0000_i1028" type="#_x0000_t75" style="width:309pt;height:199.5pt">
            <v:imagedata r:id="rId15" o:title="6.1"/>
          </v:shape>
        </w:pict>
      </w:r>
      <w:bookmarkEnd w:id="11"/>
    </w:p>
    <w:p w14:paraId="39E0DA7A" w14:textId="32DD19BD" w:rsidR="00E678D2" w:rsidRPr="00080FCF" w:rsidRDefault="00E678D2" w:rsidP="00E678D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6.1 – Диаграмма </w:t>
      </w:r>
      <w:proofErr w:type="gramStart"/>
      <w:r>
        <w:rPr>
          <w:rFonts w:ascii="Times New Roman" w:hAnsi="Times New Roman"/>
          <w:sz w:val="28"/>
          <w:szCs w:val="28"/>
        </w:rPr>
        <w:t>классов</w:t>
      </w:r>
      <w:proofErr w:type="gramEnd"/>
      <w:r>
        <w:rPr>
          <w:rFonts w:ascii="Times New Roman" w:hAnsi="Times New Roman"/>
          <w:sz w:val="28"/>
          <w:szCs w:val="28"/>
        </w:rPr>
        <w:t xml:space="preserve"> связанных через посредника</w:t>
      </w:r>
    </w:p>
    <w:p w14:paraId="05367146" w14:textId="77777777" w:rsidR="00D3474C" w:rsidRDefault="00D3474C" w:rsidP="00D3474C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A43F55" w14:textId="77777777" w:rsidR="00D3474C" w:rsidRDefault="00D3474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C1E5C7E" w14:textId="77777777" w:rsidR="00D3474C" w:rsidRPr="00D3474C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38737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Сокрытие реализации</w:t>
      </w:r>
      <w:bookmarkEnd w:id="12"/>
    </w:p>
    <w:p w14:paraId="33CF4BF4" w14:textId="77777777" w:rsidR="00DA50D4" w:rsidRDefault="001249E1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</w:t>
      </w:r>
      <w:r w:rsidR="003B1FBF">
        <w:rPr>
          <w:rFonts w:ascii="Times New Roman" w:hAnsi="Times New Roman"/>
          <w:sz w:val="28"/>
          <w:szCs w:val="28"/>
        </w:rPr>
        <w:t xml:space="preserve">анном этапе сокрытие реализации применялось только в виде использования инкапсуляции, интерфейсов и полиморфизма. </w:t>
      </w:r>
    </w:p>
    <w:p w14:paraId="32A1A4FC" w14:textId="77777777" w:rsidR="003B1FBF" w:rsidRDefault="003B1FBF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примеру функция </w:t>
      </w:r>
      <w:proofErr w:type="spellStart"/>
      <w:proofErr w:type="gramStart"/>
      <w:r w:rsidRPr="003B1FBF">
        <w:rPr>
          <w:rFonts w:ascii="Times New Roman" w:hAnsi="Times New Roman"/>
          <w:i/>
          <w:sz w:val="28"/>
          <w:szCs w:val="28"/>
          <w:lang w:val="en-US"/>
        </w:rPr>
        <w:t>SoloDraw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>(</w:t>
      </w:r>
      <w:proofErr w:type="spellStart"/>
      <w:proofErr w:type="gramEnd"/>
      <w:r w:rsidRPr="003B1FBF">
        <w:rPr>
          <w:rFonts w:ascii="Times New Roman" w:hAnsi="Times New Roman"/>
          <w:i/>
          <w:sz w:val="28"/>
          <w:szCs w:val="28"/>
          <w:lang w:val="en-US"/>
        </w:rPr>
        <w:t>IDrawable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 xml:space="preserve"> </w:t>
      </w:r>
      <w:r w:rsidRPr="003B1FBF">
        <w:rPr>
          <w:rFonts w:ascii="Times New Roman" w:hAnsi="Times New Roman"/>
          <w:i/>
          <w:sz w:val="28"/>
          <w:szCs w:val="28"/>
          <w:lang w:val="en-US"/>
        </w:rPr>
        <w:t>draft</w:t>
      </w:r>
      <w:r w:rsidRPr="003B1FBF">
        <w:rPr>
          <w:rFonts w:ascii="Times New Roman" w:hAnsi="Times New Roman"/>
          <w:i/>
          <w:sz w:val="28"/>
          <w:szCs w:val="28"/>
        </w:rPr>
        <w:t>)</w:t>
      </w:r>
      <w:r w:rsidRPr="003B1F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3B1FBF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3B1FBF">
        <w:rPr>
          <w:rFonts w:ascii="Times New Roman" w:hAnsi="Times New Roman"/>
          <w:sz w:val="28"/>
          <w:szCs w:val="28"/>
        </w:rPr>
        <w:t xml:space="preserve">использует интерфейс, для того чтобы </w:t>
      </w:r>
      <w:proofErr w:type="spellStart"/>
      <w:r w:rsidRPr="003B1FBF">
        <w:rPr>
          <w:rFonts w:ascii="Times New Roman" w:hAnsi="Times New Roman"/>
          <w:sz w:val="28"/>
          <w:szCs w:val="28"/>
        </w:rPr>
        <w:t>отрисовывать</w:t>
      </w:r>
      <w:proofErr w:type="spellEnd"/>
      <w:r w:rsidRPr="003B1FBF">
        <w:rPr>
          <w:rFonts w:ascii="Times New Roman" w:hAnsi="Times New Roman"/>
          <w:sz w:val="28"/>
          <w:szCs w:val="28"/>
        </w:rPr>
        <w:t xml:space="preserve"> фигуры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E432D1D" w14:textId="77777777" w:rsidR="003B1FBF" w:rsidRDefault="003B1F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269C01" w14:textId="77777777" w:rsidR="003B1FBF" w:rsidRPr="003B1FBF" w:rsidRDefault="003B1FBF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038738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14:paraId="4E3BD6E9" w14:textId="77777777" w:rsidR="003B1FBF" w:rsidRPr="003B1FBF" w:rsidRDefault="003B1FBF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проанализирован программный код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>. Результаты анализа помогли выявить участки в коде, на которые нужно обратить особое внимание.</w:t>
      </w:r>
    </w:p>
    <w:sectPr w:rsidR="003B1FBF" w:rsidRPr="003B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Kalentyev Alexey" w:date="2019-05-23T22:22:00Z" w:initials="KA">
    <w:p w14:paraId="3DB01E5C" w14:textId="3AEDC4BB" w:rsidR="00E726D6" w:rsidRPr="00E726D6" w:rsidRDefault="00E726D6">
      <w:pPr>
        <w:pStyle w:val="a8"/>
      </w:pPr>
      <w:r>
        <w:rPr>
          <w:rStyle w:val="a7"/>
        </w:rPr>
        <w:annotationRef/>
      </w:r>
      <w:r>
        <w:t xml:space="preserve">Связь </w:t>
      </w:r>
      <w:r>
        <w:rPr>
          <w:lang w:val="en-US"/>
        </w:rPr>
        <w:t>use</w:t>
      </w:r>
      <w:r w:rsidRPr="00ED4C74">
        <w:t xml:space="preserve"> </w:t>
      </w:r>
      <w:r>
        <w:t>некорректна</w:t>
      </w:r>
    </w:p>
  </w:comment>
  <w:comment w:id="10" w:author="Kalentyev Alexey" w:date="2019-05-23T22:24:00Z" w:initials="KA">
    <w:p w14:paraId="4EA113B2" w14:textId="68016C38" w:rsidR="00E726D6" w:rsidRDefault="00E726D6">
      <w:pPr>
        <w:pStyle w:val="a8"/>
      </w:pPr>
      <w:r>
        <w:rPr>
          <w:rStyle w:val="a7"/>
        </w:rPr>
        <w:annotationRef/>
      </w:r>
      <w:r>
        <w:t>Перенаправление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B01E5C" w15:done="0"/>
  <w15:commentEx w15:paraId="4EA113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C863A" w16cid:durableId="20919B6C"/>
  <w16cid:commentId w16cid:paraId="3DB01E5C" w16cid:durableId="20919BAF"/>
  <w16cid:commentId w16cid:paraId="4EA113B2" w16cid:durableId="20919C06"/>
  <w16cid:commentId w16cid:paraId="19A192FD" w16cid:durableId="20919E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D74"/>
    <w:multiLevelType w:val="hybridMultilevel"/>
    <w:tmpl w:val="FB8CED14"/>
    <w:lvl w:ilvl="0" w:tplc="5312631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F5F643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3601B9A"/>
    <w:multiLevelType w:val="hybridMultilevel"/>
    <w:tmpl w:val="CC22C8E6"/>
    <w:lvl w:ilvl="0" w:tplc="66449B0C">
      <w:start w:val="1"/>
      <w:numFmt w:val="decimal"/>
      <w:lvlText w:val="%1"/>
      <w:lvlJc w:val="left"/>
      <w:pPr>
        <w:ind w:left="2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3">
    <w:nsid w:val="7366636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2D"/>
    <w:rsid w:val="00034DDB"/>
    <w:rsid w:val="00080FCF"/>
    <w:rsid w:val="001249E1"/>
    <w:rsid w:val="00126594"/>
    <w:rsid w:val="00192CA6"/>
    <w:rsid w:val="001D2D93"/>
    <w:rsid w:val="00302516"/>
    <w:rsid w:val="00310D52"/>
    <w:rsid w:val="003B1FBF"/>
    <w:rsid w:val="004B71ED"/>
    <w:rsid w:val="007602CE"/>
    <w:rsid w:val="007F026C"/>
    <w:rsid w:val="008A621B"/>
    <w:rsid w:val="008B5770"/>
    <w:rsid w:val="008F71B9"/>
    <w:rsid w:val="009520B2"/>
    <w:rsid w:val="00A16C90"/>
    <w:rsid w:val="00A47E68"/>
    <w:rsid w:val="00A61DFB"/>
    <w:rsid w:val="00C24F2D"/>
    <w:rsid w:val="00D3474C"/>
    <w:rsid w:val="00D81E81"/>
    <w:rsid w:val="00DA50D4"/>
    <w:rsid w:val="00E163B3"/>
    <w:rsid w:val="00E678D2"/>
    <w:rsid w:val="00E726D6"/>
    <w:rsid w:val="00EB152A"/>
    <w:rsid w:val="00EC355C"/>
    <w:rsid w:val="00ED4C74"/>
    <w:rsid w:val="00EF3476"/>
    <w:rsid w:val="00F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57AF"/>
  <w15:chartTrackingRefBased/>
  <w15:docId w15:val="{3F2D0520-1C4C-479C-9230-923873EA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55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3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EC35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35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3B1FB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F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1F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B1FB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726D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726D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726D6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726D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726D6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72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726D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24C9-4EEF-4E76-B480-08AC3A33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2019-04-22T15:22:00Z</dcterms:created>
  <dcterms:modified xsi:type="dcterms:W3CDTF">2019-05-23T18:13:00Z</dcterms:modified>
</cp:coreProperties>
</file>