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8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前置条件(环境部署)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1.具体参考文档《接口自动化环境部署文档》</w:t>
      </w:r>
    </w:p>
    <w:p>
      <w:pPr>
        <w:numPr>
          <w:ilvl w:val="0"/>
          <w:numId w:val="8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用例编写步骤</w:t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新建测试用例文件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·用例文件一般位于testcases</w:t>
      </w:r>
      <w:r>
        <w:drawing>
          <wp:inline distT="0" distB="0" distL="114300" distR="114300">
            <wp:extent cx="863600" cy="1905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目录下，命名规范以test_开头具体规则参考pytest.ini文件</w:t>
      </w:r>
      <w:r>
        <w:drawing>
          <wp:inline distT="0" distB="0" distL="114300" distR="114300">
            <wp:extent cx="1384300" cy="3937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或《接口自动化框架搭建分享PPT》文件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·在指定目录下创建python文件</w:t>
      </w:r>
      <w:r>
        <w:drawing>
          <wp:inline distT="0" distB="0" distL="114300" distR="114300">
            <wp:extent cx="1092200" cy="2921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并命名为</w:t>
      </w:r>
      <w:r>
        <w:drawing>
          <wp:inline distT="0" distB="0" distL="114300" distR="114300">
            <wp:extent cx="946150" cy="190500"/>
            <wp:effectExtent l="0" t="0" r="635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·根据用例设计的模块区域导入对应的API,常用方法以及log日志生成器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4387850" cy="1466850"/>
            <wp:effectExtent l="0" t="0" r="6350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建议在编写用例过程中导入，防止遗漏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具体目录所在位置可以查看README.md文件</w:t>
      </w:r>
      <w:r>
        <w:drawing>
          <wp:inline distT="0" distB="0" distL="114300" distR="114300">
            <wp:extent cx="939800" cy="196850"/>
            <wp:effectExtent l="0" t="0" r="0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用例标题(以入侵策略功能检测为例)</w:t>
      </w:r>
    </w:p>
    <w:p>
      <w:pPr>
        <w:numPr>
          <w:ilvl w:val="0"/>
          <w:numId w:val="0"/>
        </w:numPr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·标题分为两类，采用allure模块编辑标题</w:t>
      </w:r>
      <w:r>
        <w:drawing>
          <wp:inline distT="0" distB="0" distL="114300" distR="114300">
            <wp:extent cx="1568450" cy="215900"/>
            <wp:effectExtent l="0" t="0" r="635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,使用</w:t>
      </w:r>
      <w:r>
        <w:rPr>
          <w:rFonts w:hint="eastAsia"/>
          <w:u w:val="single"/>
          <w:lang w:val="en-US" w:eastAsia="zh-CN"/>
        </w:rPr>
        <w:t>@allure.feature()</w:t>
      </w:r>
      <w:r>
        <w:rPr>
          <w:rFonts w:hint="eastAsia"/>
          <w:lang w:val="en-US" w:eastAsia="zh-CN"/>
        </w:rPr>
        <w:t>命名主要标题，通常放于</w:t>
      </w:r>
      <w:r>
        <w:rPr>
          <w:rFonts w:hint="eastAsia"/>
          <w:u w:val="single"/>
          <w:lang w:val="en-US" w:eastAsia="zh-CN"/>
        </w:rPr>
        <w:t>类名前</w:t>
      </w:r>
      <w:r>
        <w:rPr>
          <w:rFonts w:hint="eastAsia"/>
          <w:lang w:val="en-US" w:eastAsia="zh-CN"/>
        </w:rPr>
        <w:t>，表示用例所属模块。例如:</w:t>
      </w:r>
      <w:r>
        <w:rPr>
          <w:rFonts w:hint="eastAsia"/>
          <w:u w:val="single"/>
          <w:lang w:val="en-US" w:eastAsia="zh-CN"/>
        </w:rPr>
        <w:t>用例入侵策略功能检测属于入侵检测模块.</w:t>
      </w:r>
      <w:r>
        <w:rPr>
          <w:rFonts w:hint="eastAsia"/>
          <w:u w:val="none"/>
          <w:lang w:val="en-US" w:eastAsia="zh-CN"/>
        </w:rPr>
        <w:t>使用</w:t>
      </w:r>
    </w:p>
    <w:p>
      <w:pPr>
        <w:numPr>
          <w:ilvl w:val="0"/>
          <w:numId w:val="0"/>
        </w:numPr>
        <w:outlineLvl w:val="9"/>
        <w:rPr>
          <w:rFonts w:hint="default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@allure.story()</w:t>
      </w:r>
      <w:r>
        <w:rPr>
          <w:rFonts w:hint="eastAsia"/>
          <w:u w:val="none"/>
          <w:lang w:val="en-US" w:eastAsia="zh-CN"/>
        </w:rPr>
        <w:t>命名为用例标题，通常放在</w:t>
      </w:r>
      <w:r>
        <w:rPr>
          <w:rFonts w:hint="eastAsia"/>
          <w:u w:val="single"/>
          <w:lang w:val="en-US" w:eastAsia="zh-CN"/>
        </w:rPr>
        <w:t>用例名前</w:t>
      </w:r>
      <w:r>
        <w:rPr>
          <w:rFonts w:hint="eastAsia"/>
          <w:u w:val="none"/>
          <w:lang w:val="en-US" w:eastAsia="zh-CN"/>
        </w:rPr>
        <w:t>，表示具体用例的标题。例如</w:t>
      </w:r>
      <w:r>
        <w:drawing>
          <wp:inline distT="0" distB="0" distL="114300" distR="114300">
            <wp:extent cx="1847850" cy="241300"/>
            <wp:effectExtent l="0" t="0" r="635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测试类名,用例标题,标签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·测试类名以Test*开头，用例标题以test_开头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·标签以@pytest.mark.***(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这是一条***用例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)命名，如</w:t>
      </w:r>
      <w:r>
        <w:drawing>
          <wp:inline distT="0" distB="0" distL="114300" distR="114300">
            <wp:extent cx="1968500" cy="184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对用例进行分类，方便之后的筛选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·额外选项:给用例设置优先级，</w:t>
      </w:r>
      <w:r>
        <w:drawing>
          <wp:inline distT="0" distB="0" distL="114300" distR="114300">
            <wp:extent cx="3321050" cy="171450"/>
            <wp:effectExtent l="0" t="0" r="635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级别分为</w:t>
      </w:r>
      <w:r>
        <w:drawing>
          <wp:inline distT="0" distB="0" distL="114300" distR="114300">
            <wp:extent cx="1225550" cy="730250"/>
            <wp:effectExtent l="0" t="0" r="635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5个不等(非必选项，根据需求使用)</w:t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用例编写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·日志记录器，以用例标题+时间戳的格式命名用例日志，调用request方法格式如下: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3206750" cy="285750"/>
            <wp:effectExtent l="0" t="0" r="635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·编写用例步骤，使用with allure.step(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执行步骤: 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)(n表示顺序)</w:t>
      </w:r>
    </w:p>
    <w:p>
      <w:pPr>
        <w:numPr>
          <w:ilvl w:val="0"/>
          <w:numId w:val="0"/>
        </w:numPr>
        <w:outlineLvl w:val="9"/>
        <w:rPr>
          <w:rFonts w:hint="default"/>
          <w:u w:val="single"/>
          <w:lang w:val="en-US" w:eastAsia="zh-CN"/>
        </w:rPr>
      </w:pPr>
      <w:r>
        <w:drawing>
          <wp:inline distT="0" distB="0" distL="114300" distR="114300">
            <wp:extent cx="1682750" cy="165100"/>
            <wp:effectExtent l="0" t="0" r="635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然后在步骤下</w:t>
      </w:r>
      <w:r>
        <w:rPr>
          <w:rFonts w:hint="eastAsia"/>
          <w:u w:val="single"/>
          <w:lang w:val="en-US" w:eastAsia="zh-CN"/>
        </w:rPr>
        <w:t>添加参数信息，调用对应的API获取响应数据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3860800" cy="984250"/>
            <wp:effectExtent l="0" t="0" r="0" b="635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·必要时使用try except获取报错信息</w:t>
      </w:r>
    </w:p>
    <w:p>
      <w:r>
        <w:drawing>
          <wp:inline distT="0" distB="0" distL="114300" distR="114300">
            <wp:extent cx="4210050" cy="2533650"/>
            <wp:effectExtent l="0" t="0" r="635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·设置日志输出以self.logger.info(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.format(具体参数))格式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930900" cy="46990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·添加断言，作为判断用例通过的标志，在用例结尾处使用assert添加断言信息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537200" cy="209550"/>
            <wp:effectExtent l="0" t="0" r="0" b="635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多个断言用and连接</w:t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参数化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·使用@pytest.mark.parametrize()进行参数化传递数据(以上传数据包为例)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831850"/>
            <wp:effectExtent l="0" t="0" r="0" b="635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196850"/>
            <wp:effectExtent l="0" t="0" r="635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记得导入参数至标题</w:t>
      </w:r>
    </w:p>
    <w:p>
      <w:pPr>
        <w:numPr>
          <w:ilvl w:val="0"/>
          <w:numId w:val="9"/>
        </w:numPr>
        <w:ind w:left="0" w:leftChars="0" w:firstLine="480" w:firstLineChars="2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关键文件</w:t>
      </w:r>
    </w:p>
    <w:p>
      <w:pPr>
        <w:numPr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·conftest.py文件:存放自定义钩子函数。该文件的主要功能是存放自定义函数，比如获取cookie，获取ip，mac地址等方法(PPT中有相关介绍)</w:t>
      </w:r>
    </w:p>
    <w:p>
      <w:pPr>
        <w:numPr>
          <w:ilvl w:val="0"/>
          <w:numId w:val="10"/>
        </w:numPr>
        <w:ind w:leftChars="200"/>
        <w:outlineLvl w:val="9"/>
        <w:rPr>
          <w:rFonts w:hint="eastAsia" w:ascii="汉仪楷体简" w:hAnsi="汉仪楷体简" w:eastAsia="汉仪楷体简" w:cs="汉仪楷体简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获取cookie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5638800" cy="209550"/>
            <wp:effectExtent l="0" t="0" r="0" b="635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登录后截取cookie保存在conftest.py::cookie目录下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3911600" cy="1003300"/>
            <wp:effectExtent l="0" t="0" r="0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cs="汉仪楷体简"/>
          <w:lang w:val="en-US" w:eastAsia="zh-CN"/>
        </w:rPr>
        <w:t>·</w:t>
      </w:r>
      <w:r>
        <w:rPr>
          <w:rFonts w:hint="eastAsia" w:ascii="汉仪楷体简" w:hAnsi="汉仪楷体简" w:eastAsia="汉仪楷体简" w:cs="汉仪楷体简"/>
          <w:lang w:val="en-US" w:eastAsia="zh-CN"/>
        </w:rPr>
        <w:t>导入cookie至用例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3130550" cy="228600"/>
            <wp:effectExtent l="0" t="0" r="635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将cookie参数化传递至用例中，以便后续接口调用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3879850" cy="3251200"/>
            <wp:effectExtent l="0" t="0" r="635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80" w:leftChars="200" w:firstLine="480" w:firstLineChars="2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获取随机ip、mac地址</w:t>
      </w:r>
    </w:p>
    <w:p>
      <w:pPr>
        <w:numPr>
          <w:numId w:val="0"/>
        </w:numPr>
        <w:ind w:leftChars="400"/>
        <w:outlineLvl w:val="9"/>
        <w:rPr>
          <w:rFonts w:hint="default" w:cs="汉仪楷体简"/>
          <w:lang w:val="en-US" w:eastAsia="zh-CN"/>
        </w:rPr>
      </w:pPr>
      <w:r>
        <w:rPr>
          <w:rFonts w:hint="eastAsia" w:cs="汉仪楷体简"/>
          <w:lang w:val="en-US" w:eastAsia="zh-CN"/>
        </w:rPr>
        <w:t>·在调用获取随机ip地址或者mac方法时，需要使用@pytest.mark.file_path(文件路径)来定位需要修改ip、mac地址的文件(参考</w:t>
      </w:r>
      <w:r>
        <w:rPr>
          <w:rFonts w:hint="eastAsia"/>
          <w:lang w:val="en-US" w:eastAsia="zh-CN"/>
        </w:rPr>
        <w:t>testcases/security_configuration/Baseline_strategy/test_assetbaseline.py文件</w:t>
      </w:r>
      <w:r>
        <w:rPr>
          <w:rFonts w:hint="eastAsia" w:cs="汉仪楷体简"/>
          <w:lang w:val="en-US" w:eastAsia="zh-CN"/>
        </w:rPr>
        <w:t>)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1943100" cy="171450"/>
            <wp:effectExtent l="0" t="0" r="0" b="635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</w:pPr>
      <w:r>
        <w:rPr>
          <w:rFonts w:hint="eastAsia" w:cs="汉仪楷体简"/>
          <w:lang w:val="en-US" w:eastAsia="zh-CN"/>
        </w:rPr>
        <w:t>·参数化导入用例</w:t>
      </w:r>
      <w:r>
        <w:drawing>
          <wp:inline distT="0" distB="0" distL="114300" distR="114300">
            <wp:extent cx="4781550" cy="196850"/>
            <wp:effectExtent l="0" t="0" r="6350" b="635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eastAsia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其中mac_index和ip_index为前述方法所需的额外参数</w:t>
      </w:r>
      <w:r>
        <w:rPr>
          <w:rFonts w:hint="eastAsia" w:cs="汉仪楷体简"/>
          <w:lang w:val="en-US" w:eastAsia="zh-CN"/>
        </w:rPr>
        <w:t>需要使用</w:t>
      </w:r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drawing>
          <wp:inline distT="0" distB="0" distL="114300" distR="114300">
            <wp:extent cx="3784600" cy="184150"/>
            <wp:effectExtent l="0" t="0" r="0" b="635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汉仪楷体简" w:hAnsi="汉仪楷体简" w:eastAsia="汉仪楷体简" w:cs="汉仪楷体简"/>
          <w:lang w:val="en-US" w:eastAsia="zh-CN"/>
        </w:rPr>
        <w:t>为额外参数赋值</w:t>
      </w:r>
    </w:p>
    <w:p>
      <w:pPr>
        <w:numPr>
          <w:numId w:val="0"/>
        </w:numPr>
        <w:ind w:leftChars="400"/>
        <w:outlineLvl w:val="9"/>
        <w:rPr>
          <w:rFonts w:hint="eastAsia" w:cs="汉仪楷体简"/>
          <w:lang w:val="en-US" w:eastAsia="zh-CN"/>
        </w:rPr>
      </w:pPr>
      <w:r>
        <w:rPr>
          <w:rFonts w:hint="eastAsia" w:cs="汉仪楷体简"/>
          <w:lang w:val="en-US" w:eastAsia="zh-CN"/>
        </w:rPr>
        <w:t>如图代表文件的第一个'mac'键和第一个'ip'键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4635500" cy="4356100"/>
            <wp:effectExtent l="0" t="0" r="0" b="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5181600" cy="4381500"/>
            <wp:effectExtent l="0" t="0" r="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运行后发现mac，ip在源文件中发生了变化</w:t>
      </w:r>
    </w:p>
    <w:p>
      <w:pPr>
        <w:numPr>
          <w:ilvl w:val="0"/>
          <w:numId w:val="10"/>
        </w:numPr>
        <w:ind w:left="480" w:leftChars="200" w:firstLine="480" w:firstLineChars="200"/>
        <w:outlineLvl w:val="9"/>
        <w:rPr>
          <w:rFonts w:hint="eastAsia" w:cs="汉仪楷体简"/>
          <w:lang w:val="en-US" w:eastAsia="zh-CN"/>
        </w:rPr>
      </w:pPr>
      <w:r>
        <w:rPr>
          <w:rFonts w:hint="eastAsia" w:cs="汉仪楷体简"/>
          <w:lang w:val="en-US" w:eastAsia="zh-CN"/>
        </w:rPr>
        <w:t>获取随机字符串</w:t>
      </w:r>
    </w:p>
    <w:p>
      <w:pPr>
        <w:numPr>
          <w:numId w:val="0"/>
        </w:numPr>
        <w:ind w:leftChars="400"/>
        <w:outlineLvl w:val="9"/>
      </w:pPr>
      <w:r>
        <w:rPr>
          <w:rFonts w:hint="eastAsia" w:cs="汉仪楷体简"/>
          <w:lang w:val="en-US" w:eastAsia="zh-CN"/>
        </w:rPr>
        <w:t>·这里比较容易理解,将conftest.py文件中获取随机字符串的方法以参数化的形式添加至用例中</w:t>
      </w:r>
      <w:r>
        <w:drawing>
          <wp:inline distT="0" distB="0" distL="114300" distR="114300">
            <wp:extent cx="3759200" cy="177800"/>
            <wp:effectExtent l="0" t="0" r="0" b="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eastAsia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后续需要使用时</w:t>
      </w:r>
    </w:p>
    <w:p>
      <w:pPr>
        <w:numPr>
          <w:numId w:val="0"/>
        </w:numPr>
        <w:ind w:leftChars="400"/>
        <w:outlineLvl w:val="9"/>
      </w:pPr>
      <w:r>
        <w:drawing>
          <wp:inline distT="0" distB="0" distL="114300" distR="114300">
            <wp:extent cx="3886200" cy="1339850"/>
            <wp:effectExtent l="0" t="0" r="0" b="635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outlineLvl w:val="9"/>
        <w:rPr>
          <w:rFonts w:hint="default" w:ascii="汉仪楷体简" w:hAnsi="汉仪楷体简" w:eastAsia="汉仪楷体简" w:cs="汉仪楷体简"/>
          <w:lang w:val="en-US" w:eastAsia="zh-CN"/>
        </w:rPr>
      </w:pPr>
      <w:r>
        <w:rPr>
          <w:rFonts w:hint="eastAsia" w:ascii="汉仪楷体简" w:hAnsi="汉仪楷体简" w:eastAsia="汉仪楷体简" w:cs="汉仪楷体简"/>
          <w:lang w:val="en-US" w:eastAsia="zh-CN"/>
        </w:rPr>
        <w:t>如图所示直接调用即可</w:t>
      </w:r>
      <w:r>
        <w:rPr>
          <w:rFonts w:hint="eastAsia" w:cs="汉仪楷体简"/>
          <w:lang w:val="en-US" w:eastAsia="zh-CN"/>
        </w:rPr>
        <w:t>(文件中也包含了获取随机mac,ip地址方法同理)</w:t>
      </w:r>
    </w:p>
    <w:p>
      <w:pPr>
        <w:numPr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8.完整用例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·参考目录testcases/security_configuration/intrusion_strategy/test_intrusion.py文件</w:t>
      </w:r>
    </w:p>
    <w:p>
      <w:pPr>
        <w:numPr>
          <w:ilvl w:val="0"/>
          <w:numId w:val="8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</w:t>
      </w:r>
    </w:p>
    <w:p>
      <w:pPr>
        <w:numPr>
          <w:ilvl w:val="0"/>
          <w:numId w:val="1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运行单条用例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·右键运行(这里不进行演示)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·点击用例标题旁的运行按钮(这里不进行演示)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·主函数模式运行:pytest.main([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-vs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./文件路径/模块名.py::类名::方法名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·终端运行用例:pytest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./文件路径/模块名.py::类名::方法名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1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运行同类型用例(这里指的使用@pytest.mark.标签名的用例)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·终端运行:pytest -m 标签名</w:t>
      </w:r>
    </w:p>
    <w:p>
      <w:pPr>
        <w:numPr>
          <w:ilvl w:val="0"/>
          <w:numId w:val="11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运行所有用例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·终端运行所有用例: pytest ./文件路径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·主函数模式运行:pytest.main([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-vs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./文件路径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1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运行规则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·不管是主函数模式还是命令行模式，都会去读取pytest.ini配置文件</w:t>
      </w:r>
    </w:p>
    <w:p>
      <w:pPr>
        <w:numPr>
          <w:ilvl w:val="0"/>
          <w:numId w:val="8"/>
        </w:num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提交代码</w:t>
      </w:r>
      <w:r>
        <w:rPr>
          <w:rFonts w:hint="eastAsia"/>
          <w:lang w:val="en-US" w:eastAsia="zh-CN"/>
        </w:rPr>
        <w:t>(以pycharm提交代码举例)</w:t>
      </w:r>
    </w:p>
    <w:p>
      <w:pPr>
        <w:numPr>
          <w:ilvl w:val="0"/>
          <w:numId w:val="1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·连接gitlab仓库:左上角点击git--&gt;管理远程--&gt;添加gitlab地址</w:t>
      </w:r>
    </w:p>
    <w:p>
      <w:pPr>
        <w:numPr>
          <w:ilvl w:val="0"/>
          <w:numId w:val="1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outlineLvl w:val="9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·点击左上角</w:t>
      </w:r>
      <w:r>
        <w:drawing>
          <wp:inline distT="0" distB="0" distL="114300" distR="114300">
            <wp:extent cx="260350" cy="234950"/>
            <wp:effectExtent l="0" t="0" r="6350" b="635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后提交文件</w:t>
      </w:r>
      <w:r>
        <w:drawing>
          <wp:inline distT="0" distB="0" distL="114300" distR="114300">
            <wp:extent cx="2241550" cy="400050"/>
            <wp:effectExtent l="0" t="0" r="6350" b="635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其中更改表示已经提交过但是有修改后的文件。未进行版本管理的文件表示新增的文件。根据具体需求</w:t>
      </w:r>
      <w:r>
        <w:rPr>
          <w:rFonts w:hint="eastAsia"/>
          <w:u w:val="single"/>
          <w:lang w:val="en-US" w:eastAsia="zh-CN"/>
        </w:rPr>
        <w:t>提交并推送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901700" cy="260350"/>
            <wp:effectExtent l="0" t="0" r="0" b="635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2700" cy="3594100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·提交分支代码至主分支</w:t>
      </w:r>
    </w:p>
    <w:p>
      <w:pPr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切换到分支: git checkout 分支名</w:t>
      </w:r>
    </w:p>
    <w:p>
      <w:pPr>
        <w:numPr>
          <w:ilvl w:val="0"/>
          <w:numId w:val="13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拉取代码至本地: git pull</w:t>
      </w:r>
    </w:p>
    <w:p>
      <w:pPr>
        <w:numPr>
          <w:ilvl w:val="0"/>
          <w:numId w:val="13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切换到主分支: git checkout 主分支名</w:t>
      </w:r>
    </w:p>
    <w:p>
      <w:pPr>
        <w:numPr>
          <w:ilvl w:val="0"/>
          <w:numId w:val="13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提交分支代码到主分支: git merge 分支名</w:t>
      </w:r>
    </w:p>
    <w:p>
      <w:pPr>
        <w:numPr>
          <w:ilvl w:val="0"/>
          <w:numId w:val="13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推送代码: git push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楷体简">
    <w:panose1 w:val="02010600000101010101"/>
    <w:charset w:val="80"/>
    <w:family w:val="auto"/>
    <w:pitch w:val="default"/>
    <w:sig w:usb0="800002BF" w:usb1="184F6CF8" w:usb2="00000012" w:usb3="00000000" w:csb0="00020001" w:csb1="00000000"/>
    <w:embedRegular r:id="rId1" w:fontKey="{2C647790-682F-4219-860D-13719608A3B8}"/>
  </w:font>
  <w:font w:name="汉仪北魏写经W">
    <w:panose1 w:val="00020600040101010101"/>
    <w:charset w:val="86"/>
    <w:family w:val="auto"/>
    <w:pitch w:val="default"/>
    <w:sig w:usb0="8000002F" w:usb1="2AC17C9A" w:usb2="00000016" w:usb3="00000000" w:csb0="0004009F" w:csb1="00000000"/>
  </w:font>
  <w:font w:name="MiSans Bold">
    <w:altName w:val="宋体"/>
    <w:panose1 w:val="00000800000000000000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楷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  <w:ind w:firstLine="480"/>
      </w:pPr>
      <w:r>
        <w:separator/>
      </w:r>
    </w:p>
  </w:footnote>
  <w:footnote w:type="continuationSeparator" w:id="1">
    <w:p>
      <w:pPr>
        <w:spacing w:before="0" w:after="0"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2AAAA"/>
    <w:multiLevelType w:val="singleLevel"/>
    <w:tmpl w:val="8B92AA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9002"/>
    <w:multiLevelType w:val="singleLevel"/>
    <w:tmpl w:val="93959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8EB13"/>
    <w:multiLevelType w:val="singleLevel"/>
    <w:tmpl w:val="BBF8EB13"/>
    <w:lvl w:ilvl="0" w:tentative="0">
      <w:start w:val="1"/>
      <w:numFmt w:val="bullet"/>
      <w:pStyle w:val="17"/>
      <w:lvlText w:val="§"/>
      <w:lvlJc w:val="left"/>
      <w:pPr>
        <w:ind w:left="1300" w:hanging="420"/>
      </w:pPr>
      <w:rPr>
        <w:rFonts w:hint="default" w:ascii="Wingdings" w:hAnsi="Wingdings" w:cs="Wingdings"/>
      </w:rPr>
    </w:lvl>
  </w:abstractNum>
  <w:abstractNum w:abstractNumId="3">
    <w:nsid w:val="BE4FCBF6"/>
    <w:multiLevelType w:val="singleLevel"/>
    <w:tmpl w:val="BE4FC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086A5B6"/>
    <w:multiLevelType w:val="singleLevel"/>
    <w:tmpl w:val="C086A5B6"/>
    <w:lvl w:ilvl="0" w:tentative="0">
      <w:start w:val="1"/>
      <w:numFmt w:val="bullet"/>
      <w:pStyle w:val="15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DA91292"/>
    <w:multiLevelType w:val="multilevel"/>
    <w:tmpl w:val="CDA912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30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FDF9EBC3"/>
    <w:multiLevelType w:val="singleLevel"/>
    <w:tmpl w:val="FDF9E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0757780"/>
    <w:multiLevelType w:val="singleLevel"/>
    <w:tmpl w:val="20757780"/>
    <w:lvl w:ilvl="0" w:tentative="0">
      <w:start w:val="1"/>
      <w:numFmt w:val="bullet"/>
      <w:pStyle w:val="19"/>
      <w:lvlText w:val="p"/>
      <w:lvlJc w:val="left"/>
      <w:pPr>
        <w:ind w:left="480" w:hanging="420"/>
      </w:pPr>
      <w:rPr>
        <w:rFonts w:hint="default" w:ascii="Wingdings" w:hAnsi="Wingdings" w:cs="Wingdings"/>
      </w:rPr>
    </w:lvl>
  </w:abstractNum>
  <w:abstractNum w:abstractNumId="8">
    <w:nsid w:val="27DA31D8"/>
    <w:multiLevelType w:val="singleLevel"/>
    <w:tmpl w:val="27DA31D8"/>
    <w:lvl w:ilvl="0" w:tentative="0">
      <w:start w:val="1"/>
      <w:numFmt w:val="bullet"/>
      <w:pStyle w:val="22"/>
      <w:lvlText w:val="§"/>
      <w:lvlJc w:val="left"/>
      <w:pPr>
        <w:ind w:left="2180" w:hanging="420"/>
      </w:pPr>
      <w:rPr>
        <w:rFonts w:hint="default" w:ascii="Wingdings" w:hAnsi="Wingdings" w:cs="Wingdings"/>
      </w:rPr>
    </w:lvl>
  </w:abstractNum>
  <w:abstractNum w:abstractNumId="9">
    <w:nsid w:val="3E2A49A0"/>
    <w:multiLevelType w:val="singleLevel"/>
    <w:tmpl w:val="3E2A49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799A2B3"/>
    <w:multiLevelType w:val="singleLevel"/>
    <w:tmpl w:val="4799A2B3"/>
    <w:lvl w:ilvl="0" w:tentative="0">
      <w:start w:val="1"/>
      <w:numFmt w:val="bullet"/>
      <w:pStyle w:val="12"/>
      <w:lvlText w:val="§"/>
      <w:lvlJc w:val="left"/>
      <w:pPr>
        <w:ind w:left="1740" w:hanging="420"/>
      </w:pPr>
      <w:rPr>
        <w:rFonts w:hint="default" w:ascii="Wingdings" w:hAnsi="Wingdings" w:cs="Wingdings"/>
      </w:rPr>
    </w:lvl>
  </w:abstractNum>
  <w:abstractNum w:abstractNumId="11">
    <w:nsid w:val="5BC6E12F"/>
    <w:multiLevelType w:val="singleLevel"/>
    <w:tmpl w:val="5BC6E12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2">
    <w:nsid w:val="68F42576"/>
    <w:multiLevelType w:val="multilevel"/>
    <w:tmpl w:val="68F42576"/>
    <w:lvl w:ilvl="0" w:tentative="0">
      <w:start w:val="1"/>
      <w:numFmt w:val="decimal"/>
      <w:pStyle w:val="13"/>
      <w:lvlText w:val="%1. "/>
      <w:lvlJc w:val="left"/>
      <w:pPr>
        <w:tabs>
          <w:tab w:val="left" w:pos="-42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11"/>
      <w:lvlText w:val="%1.%2. "/>
      <w:lvlJc w:val="left"/>
      <w:pPr>
        <w:tabs>
          <w:tab w:val="left" w:pos="419"/>
        </w:tabs>
        <w:ind w:left="220" w:hanging="419"/>
      </w:pPr>
      <w:rPr>
        <w:rFonts w:hint="default"/>
      </w:rPr>
    </w:lvl>
    <w:lvl w:ilvl="2" w:tentative="0">
      <w:start w:val="1"/>
      <w:numFmt w:val="decimal"/>
      <w:pStyle w:val="18"/>
      <w:lvlText w:val="%1.%2.%3. 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 w:tentative="0">
      <w:start w:val="1"/>
      <w:numFmt w:val="decimal"/>
      <w:pStyle w:val="23"/>
      <w:lvlText w:val="%1.%2.%3.%4. "/>
      <w:lvlJc w:val="left"/>
      <w:pPr>
        <w:tabs>
          <w:tab w:val="left" w:pos="-420"/>
        </w:tabs>
        <w:ind w:left="1100" w:hanging="853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-420"/>
        </w:tabs>
        <w:ind w:left="1760" w:hanging="895"/>
      </w:pPr>
      <w:rPr>
        <w:rFonts w:hint="default"/>
      </w:rPr>
    </w:lvl>
    <w:lvl w:ilvl="5" w:tentative="0">
      <w:start w:val="1"/>
      <w:numFmt w:val="decimal"/>
      <w:lvlText w:val="%1.%2.%3.%4.%5.%6. "/>
      <w:lvlJc w:val="left"/>
      <w:pPr>
        <w:tabs>
          <w:tab w:val="left" w:pos="-420"/>
        </w:tabs>
        <w:ind w:left="2716" w:hanging="1136"/>
      </w:pPr>
      <w:rPr>
        <w:rFonts w:hint="default"/>
      </w:rPr>
    </w:lvl>
    <w:lvl w:ilvl="6" w:tentative="0">
      <w:start w:val="1"/>
      <w:numFmt w:val="decimal"/>
      <w:lvlText w:val="%1.%2.%3.%4.%5.%6.%7. "/>
      <w:lvlJc w:val="left"/>
      <w:pPr>
        <w:tabs>
          <w:tab w:val="left" w:pos="-420"/>
        </w:tabs>
        <w:ind w:left="3253" w:hanging="1273"/>
      </w:pPr>
      <w:rPr>
        <w:rFonts w:hint="default"/>
      </w:rPr>
    </w:lvl>
    <w:lvl w:ilvl="7" w:tentative="0">
      <w:start w:val="1"/>
      <w:numFmt w:val="decimal"/>
      <w:lvlText w:val="%1.%2.%3.%4.%5.%6.%7.%8. "/>
      <w:lvlJc w:val="left"/>
      <w:pPr>
        <w:tabs>
          <w:tab w:val="left" w:pos="-420"/>
        </w:tabs>
        <w:ind w:left="3798" w:hanging="1418"/>
      </w:pPr>
      <w:rPr>
        <w:rFonts w:hint="default"/>
      </w:rPr>
    </w:lvl>
    <w:lvl w:ilvl="8" w:tentative="0">
      <w:start w:val="1"/>
      <w:numFmt w:val="decimal"/>
      <w:lvlText w:val="%1.%2.%3.%4.%5.%6.%7.%8.%9. "/>
      <w:lvlJc w:val="left"/>
      <w:pPr>
        <w:tabs>
          <w:tab w:val="left" w:pos="-420"/>
        </w:tabs>
        <w:ind w:left="4228" w:hanging="1448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MTRmN2ViNDdhNGQ4MDZkNDdmMjU0MzY5MGU4MTkifQ=="/>
  </w:docVars>
  <w:rsids>
    <w:rsidRoot w:val="00000000"/>
    <w:rsid w:val="266E1A5A"/>
    <w:rsid w:val="28C83DC8"/>
    <w:rsid w:val="42E67EAC"/>
    <w:rsid w:val="542229F6"/>
    <w:rsid w:val="55464BEE"/>
    <w:rsid w:val="5F254719"/>
    <w:rsid w:val="71397546"/>
    <w:rsid w:val="783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djustRightInd w:val="0"/>
      <w:snapToGrid w:val="0"/>
      <w:spacing w:before="156" w:beforeLines="50" w:after="156" w:afterLines="50" w:line="288" w:lineRule="auto"/>
      <w:ind w:firstLine="480" w:firstLineChars="200"/>
      <w:jc w:val="both"/>
    </w:pPr>
    <w:rPr>
      <w:rFonts w:ascii="汉仪楷体简" w:hAnsi="汉仪楷体简" w:eastAsia="汉仪楷体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tabs>
        <w:tab w:val="left" w:pos="0"/>
      </w:tabs>
      <w:adjustRightInd w:val="0"/>
      <w:snapToGrid w:val="0"/>
      <w:jc w:val="center"/>
      <w:outlineLvl w:val="0"/>
    </w:pPr>
    <w:rPr>
      <w:rFonts w:ascii="汉仪北魏写经W" w:hAnsi="汉仪北魏写经W" w:eastAsia="汉仪北魏写经W" w:cstheme="minorBidi"/>
      <w:kern w:val="44"/>
      <w:sz w:val="48"/>
      <w:szCs w:val="21"/>
      <w:lang w:val="en-US" w:eastAsia="zh-CN" w:bidi="ar-SA"/>
    </w:rPr>
  </w:style>
  <w:style w:type="paragraph" w:styleId="3">
    <w:name w:val="heading 2"/>
    <w:next w:val="1"/>
    <w:autoRedefine/>
    <w:unhideWhenUsed/>
    <w:qFormat/>
    <w:uiPriority w:val="9"/>
    <w:pPr>
      <w:adjustRightInd w:val="0"/>
      <w:snapToGrid w:val="0"/>
      <w:spacing w:before="312" w:beforeLines="100"/>
      <w:jc w:val="center"/>
      <w:outlineLvl w:val="1"/>
    </w:pPr>
    <w:rPr>
      <w:rFonts w:ascii="汉仪北魏写经W" w:hAnsi="汉仪北魏写经W" w:eastAsia="汉仪北魏写经W" w:cstheme="minorBidi"/>
      <w:bCs/>
      <w:kern w:val="2"/>
      <w:sz w:val="40"/>
      <w:szCs w:val="22"/>
      <w:lang w:val="en-US" w:eastAsia="zh-CN" w:bidi="ar-SA"/>
    </w:rPr>
  </w:style>
  <w:style w:type="paragraph" w:styleId="4">
    <w:name w:val="heading 3"/>
    <w:next w:val="1"/>
    <w:autoRedefine/>
    <w:unhideWhenUsed/>
    <w:qFormat/>
    <w:uiPriority w:val="9"/>
    <w:pPr>
      <w:adjustRightInd w:val="0"/>
      <w:snapToGrid w:val="0"/>
      <w:spacing w:before="312" w:beforeLines="100" w:line="288" w:lineRule="auto"/>
      <w:jc w:val="center"/>
      <w:outlineLvl w:val="2"/>
    </w:pPr>
    <w:rPr>
      <w:rFonts w:ascii="汉仪北魏写经W" w:hAnsi="汉仪北魏写经W" w:eastAsia="汉仪北魏写经W" w:cstheme="minorBidi"/>
      <w:bCs/>
      <w:kern w:val="2"/>
      <w:sz w:val="36"/>
      <w:szCs w:val="36"/>
      <w:lang w:val="en-US" w:eastAsia="zh-CN" w:bidi="ar-SA"/>
    </w:rPr>
  </w:style>
  <w:style w:type="paragraph" w:styleId="5">
    <w:name w:val="heading 4"/>
    <w:next w:val="1"/>
    <w:autoRedefine/>
    <w:unhideWhenUsed/>
    <w:qFormat/>
    <w:uiPriority w:val="9"/>
    <w:pPr>
      <w:adjustRightInd w:val="0"/>
      <w:snapToGrid w:val="0"/>
      <w:spacing w:before="312" w:beforeLines="100" w:line="288" w:lineRule="auto"/>
      <w:jc w:val="center"/>
      <w:outlineLvl w:val="3"/>
    </w:pPr>
    <w:rPr>
      <w:rFonts w:ascii="汉仪北魏写经W" w:hAnsi="汉仪北魏写经W" w:eastAsia="汉仪北魏写经W" w:cstheme="minorBidi"/>
      <w:bCs/>
      <w:sz w:val="32"/>
      <w:szCs w:val="21"/>
      <w:lang w:val="en-US" w:eastAsia="zh-CN" w:bidi="ar-SA"/>
    </w:rPr>
  </w:style>
  <w:style w:type="paragraph" w:styleId="6">
    <w:name w:val="heading 5"/>
    <w:next w:val="1"/>
    <w:autoRedefine/>
    <w:unhideWhenUsed/>
    <w:qFormat/>
    <w:uiPriority w:val="9"/>
    <w:pPr>
      <w:adjustRightInd w:val="0"/>
      <w:snapToGrid w:val="0"/>
      <w:spacing w:before="100" w:beforeLines="100" w:line="288" w:lineRule="auto"/>
      <w:ind w:left="0" w:firstLine="0"/>
      <w:outlineLvl w:val="4"/>
    </w:pPr>
    <w:rPr>
      <w:rFonts w:ascii="汉仪北魏写经W" w:hAnsi="汉仪北魏写经W" w:eastAsia="汉仪北魏写经W" w:cstheme="minorBidi"/>
      <w:bCs/>
      <w:sz w:val="28"/>
      <w:szCs w:val="24"/>
      <w:lang w:val="en-US" w:eastAsia="zh-CN" w:bidi="ar-SA"/>
    </w:rPr>
  </w:style>
  <w:style w:type="paragraph" w:styleId="7">
    <w:name w:val="heading 6"/>
    <w:next w:val="1"/>
    <w:autoRedefine/>
    <w:unhideWhenUsed/>
    <w:qFormat/>
    <w:uiPriority w:val="0"/>
    <w:pPr>
      <w:adjustRightInd w:val="0"/>
      <w:snapToGrid w:val="0"/>
      <w:spacing w:before="100" w:beforeLines="100" w:line="288" w:lineRule="auto"/>
      <w:ind w:left="0" w:firstLine="0"/>
      <w:outlineLvl w:val="5"/>
    </w:pPr>
    <w:rPr>
      <w:rFonts w:ascii="汉仪北魏写经W" w:hAnsi="汉仪北魏写经W" w:eastAsia="汉仪北魏写经W" w:cstheme="minorBidi"/>
      <w:bCs/>
      <w:sz w:val="28"/>
      <w:szCs w:val="21"/>
      <w:lang w:val="en-US" w:eastAsia="zh-CN" w:bidi="ar-SA"/>
    </w:rPr>
  </w:style>
  <w:style w:type="paragraph" w:styleId="8">
    <w:name w:val="heading 7"/>
    <w:next w:val="1"/>
    <w:autoRedefine/>
    <w:unhideWhenUsed/>
    <w:qFormat/>
    <w:uiPriority w:val="0"/>
    <w:pPr>
      <w:tabs>
        <w:tab w:val="left" w:pos="4800"/>
      </w:tabs>
      <w:adjustRightInd w:val="0"/>
      <w:snapToGrid w:val="0"/>
      <w:spacing w:before="100" w:beforeLines="100" w:line="288" w:lineRule="auto"/>
      <w:ind w:left="0" w:firstLine="0"/>
      <w:outlineLvl w:val="6"/>
    </w:pPr>
    <w:rPr>
      <w:rFonts w:ascii="汉仪北魏写经W" w:hAnsi="汉仪北魏写经W" w:eastAsia="汉仪北魏写经W" w:cstheme="minorBidi"/>
      <w:bCs/>
      <w:sz w:val="28"/>
      <w:szCs w:val="21"/>
      <w:lang w:val="en-US" w:eastAsia="zh-CN" w:bidi="ar-SA"/>
    </w:rPr>
  </w:style>
  <w:style w:type="paragraph" w:styleId="9">
    <w:name w:val="heading 8"/>
    <w:next w:val="1"/>
    <w:autoRedefine/>
    <w:unhideWhenUsed/>
    <w:qFormat/>
    <w:uiPriority w:val="0"/>
    <w:pPr>
      <w:adjustRightInd w:val="0"/>
      <w:snapToGrid w:val="0"/>
      <w:spacing w:before="100" w:beforeLines="100" w:line="288" w:lineRule="auto"/>
      <w:ind w:left="0" w:firstLine="0"/>
      <w:outlineLvl w:val="7"/>
    </w:pPr>
    <w:rPr>
      <w:rFonts w:ascii="汉仪北魏写经W" w:hAnsi="汉仪北魏写经W" w:eastAsia="汉仪北魏写经W" w:cstheme="majorBidi"/>
      <w:bCs/>
      <w:sz w:val="28"/>
      <w:szCs w:val="21"/>
      <w:lang w:val="en-US" w:eastAsia="zh-CN" w:bidi="ar-SA"/>
    </w:rPr>
  </w:style>
  <w:style w:type="paragraph" w:styleId="10">
    <w:name w:val="heading 9"/>
    <w:next w:val="1"/>
    <w:autoRedefine/>
    <w:unhideWhenUsed/>
    <w:qFormat/>
    <w:uiPriority w:val="0"/>
    <w:pPr>
      <w:adjustRightInd w:val="0"/>
      <w:snapToGrid w:val="0"/>
      <w:spacing w:before="100" w:beforeLines="100" w:line="288" w:lineRule="auto"/>
      <w:ind w:left="0" w:firstLine="0"/>
      <w:outlineLvl w:val="8"/>
    </w:pPr>
    <w:rPr>
      <w:rFonts w:ascii="汉仪北魏写经W" w:hAnsi="汉仪北魏写经W" w:eastAsia="汉仪北魏写经W" w:cstheme="majorBidi"/>
      <w:bCs/>
      <w:sz w:val="28"/>
      <w:szCs w:val="22"/>
      <w:lang w:val="en-US" w:eastAsia="zh-CN" w:bidi="ar-SA"/>
    </w:rPr>
  </w:style>
  <w:style w:type="character" w:default="1" w:styleId="36">
    <w:name w:val="Default Paragraph Font"/>
    <w:autoRedefine/>
    <w:unhideWhenUsed/>
    <w:qFormat/>
    <w:uiPriority w:val="1"/>
  </w:style>
  <w:style w:type="table" w:default="1" w:styleId="3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 2"/>
    <w:basedOn w:val="1"/>
    <w:autoRedefine/>
    <w:qFormat/>
    <w:uiPriority w:val="0"/>
    <w:pPr>
      <w:numPr>
        <w:ilvl w:val="1"/>
        <w:numId w:val="1"/>
      </w:numPr>
      <w:tabs>
        <w:tab w:val="clear" w:pos="419"/>
      </w:tabs>
      <w:spacing w:before="50" w:after="50"/>
      <w:ind w:left="1049" w:hanging="567" w:firstLineChars="0"/>
    </w:pPr>
    <w:rPr>
      <w:color w:val="292929"/>
    </w:rPr>
  </w:style>
  <w:style w:type="paragraph" w:styleId="12">
    <w:name w:val="List Bullet 4"/>
    <w:basedOn w:val="1"/>
    <w:autoRedefine/>
    <w:qFormat/>
    <w:uiPriority w:val="0"/>
    <w:pPr>
      <w:numPr>
        <w:ilvl w:val="0"/>
        <w:numId w:val="2"/>
      </w:numPr>
      <w:spacing w:before="50" w:after="50"/>
      <w:ind w:left="1843" w:hanging="425" w:firstLineChars="0"/>
    </w:pPr>
  </w:style>
  <w:style w:type="paragraph" w:styleId="13">
    <w:name w:val="List Number"/>
    <w:basedOn w:val="1"/>
    <w:autoRedefine/>
    <w:qFormat/>
    <w:uiPriority w:val="0"/>
    <w:pPr>
      <w:numPr>
        <w:ilvl w:val="0"/>
        <w:numId w:val="1"/>
      </w:numPr>
      <w:spacing w:before="50" w:after="50"/>
      <w:ind w:left="482" w:hanging="482" w:firstLineChars="0"/>
    </w:pPr>
  </w:style>
  <w:style w:type="paragraph" w:styleId="14">
    <w:name w:val="caption"/>
    <w:basedOn w:val="1"/>
    <w:next w:val="1"/>
    <w:autoRedefine/>
    <w:unhideWhenUsed/>
    <w:qFormat/>
    <w:uiPriority w:val="0"/>
    <w:pPr>
      <w:ind w:firstLine="0" w:firstLineChars="0"/>
    </w:pPr>
    <w:rPr>
      <w:rFonts w:ascii="Arial" w:hAnsi="Arial"/>
      <w:sz w:val="20"/>
    </w:rPr>
  </w:style>
  <w:style w:type="paragraph" w:styleId="15">
    <w:name w:val="List Bullet"/>
    <w:basedOn w:val="1"/>
    <w:autoRedefine/>
    <w:qFormat/>
    <w:uiPriority w:val="0"/>
    <w:pPr>
      <w:numPr>
        <w:ilvl w:val="0"/>
        <w:numId w:val="3"/>
      </w:numPr>
      <w:ind w:left="454" w:hanging="454" w:firstLineChars="0"/>
    </w:pPr>
  </w:style>
  <w:style w:type="paragraph" w:styleId="16">
    <w:name w:val="annotation text"/>
    <w:basedOn w:val="1"/>
    <w:autoRedefine/>
    <w:qFormat/>
    <w:uiPriority w:val="0"/>
    <w:pPr>
      <w:ind w:firstLine="0" w:firstLineChars="0"/>
      <w:jc w:val="left"/>
    </w:pPr>
  </w:style>
  <w:style w:type="paragraph" w:styleId="17">
    <w:name w:val="List Bullet 3"/>
    <w:basedOn w:val="1"/>
    <w:autoRedefine/>
    <w:qFormat/>
    <w:uiPriority w:val="0"/>
    <w:pPr>
      <w:numPr>
        <w:ilvl w:val="0"/>
        <w:numId w:val="4"/>
      </w:numPr>
      <w:spacing w:before="50" w:after="50"/>
      <w:ind w:left="1389" w:hanging="425" w:firstLineChars="0"/>
    </w:pPr>
  </w:style>
  <w:style w:type="paragraph" w:styleId="18">
    <w:name w:val="List Number 3"/>
    <w:basedOn w:val="1"/>
    <w:autoRedefine/>
    <w:qFormat/>
    <w:uiPriority w:val="0"/>
    <w:pPr>
      <w:numPr>
        <w:ilvl w:val="2"/>
        <w:numId w:val="1"/>
      </w:numPr>
      <w:tabs>
        <w:tab w:val="clear" w:pos="0"/>
      </w:tabs>
      <w:spacing w:before="50" w:after="50"/>
      <w:ind w:left="1814" w:hanging="850" w:firstLineChars="0"/>
    </w:pPr>
    <w:rPr>
      <w:color w:val="292929"/>
    </w:rPr>
  </w:style>
  <w:style w:type="paragraph" w:styleId="19">
    <w:name w:val="List Bullet 2"/>
    <w:basedOn w:val="1"/>
    <w:autoRedefine/>
    <w:qFormat/>
    <w:uiPriority w:val="0"/>
    <w:pPr>
      <w:numPr>
        <w:ilvl w:val="0"/>
        <w:numId w:val="5"/>
      </w:numPr>
      <w:spacing w:before="50" w:after="50"/>
      <w:ind w:left="935" w:hanging="454" w:firstLineChars="0"/>
    </w:pPr>
  </w:style>
  <w:style w:type="paragraph" w:styleId="20">
    <w:name w:val="toc 5"/>
    <w:basedOn w:val="1"/>
    <w:next w:val="1"/>
    <w:link w:val="51"/>
    <w:autoRedefine/>
    <w:qFormat/>
    <w:uiPriority w:val="0"/>
    <w:pPr>
      <w:spacing w:before="50" w:after="50"/>
      <w:ind w:left="960" w:leftChars="400" w:firstLine="0" w:firstLineChars="0"/>
    </w:pPr>
  </w:style>
  <w:style w:type="paragraph" w:styleId="21">
    <w:name w:val="toc 3"/>
    <w:basedOn w:val="1"/>
    <w:next w:val="1"/>
    <w:link w:val="49"/>
    <w:autoRedefine/>
    <w:unhideWhenUsed/>
    <w:qFormat/>
    <w:uiPriority w:val="39"/>
    <w:pPr>
      <w:widowControl/>
      <w:adjustRightInd w:val="0"/>
      <w:snapToGrid w:val="0"/>
      <w:spacing w:before="0" w:beforeLines="0" w:after="100" w:afterLines="0" w:line="260" w:lineRule="auto"/>
      <w:ind w:left="480" w:leftChars="200" w:firstLine="0" w:firstLineChars="0"/>
      <w:jc w:val="left"/>
    </w:pPr>
    <w:rPr>
      <w:rFonts w:ascii="汉仪楷体简" w:hAnsi="汉仪楷体简" w:eastAsia="汉仪楷体简" w:cs="Times New Roman"/>
      <w:kern w:val="0"/>
      <w:sz w:val="22"/>
      <w:szCs w:val="22"/>
    </w:rPr>
  </w:style>
  <w:style w:type="paragraph" w:styleId="22">
    <w:name w:val="List Bullet 5"/>
    <w:basedOn w:val="1"/>
    <w:autoRedefine/>
    <w:qFormat/>
    <w:uiPriority w:val="0"/>
    <w:pPr>
      <w:numPr>
        <w:ilvl w:val="0"/>
        <w:numId w:val="6"/>
      </w:numPr>
      <w:spacing w:before="50" w:after="50"/>
      <w:ind w:left="2239" w:hanging="425" w:firstLineChars="0"/>
    </w:pPr>
  </w:style>
  <w:style w:type="paragraph" w:styleId="23">
    <w:name w:val="List Number 4"/>
    <w:basedOn w:val="1"/>
    <w:autoRedefine/>
    <w:qFormat/>
    <w:uiPriority w:val="0"/>
    <w:pPr>
      <w:numPr>
        <w:ilvl w:val="3"/>
        <w:numId w:val="1"/>
      </w:numPr>
      <w:spacing w:before="50" w:after="50"/>
      <w:ind w:left="2778" w:hanging="1077" w:firstLineChars="0"/>
    </w:pPr>
    <w:rPr>
      <w:color w:val="292929"/>
    </w:rPr>
  </w:style>
  <w:style w:type="paragraph" w:styleId="24">
    <w:name w:val="endnote text"/>
    <w:basedOn w:val="1"/>
    <w:autoRedefine/>
    <w:qFormat/>
    <w:uiPriority w:val="0"/>
    <w:pPr>
      <w:ind w:firstLine="0" w:firstLineChars="0"/>
      <w:jc w:val="left"/>
    </w:pPr>
  </w:style>
  <w:style w:type="paragraph" w:styleId="25">
    <w:name w:val="Balloon Text"/>
    <w:basedOn w:val="1"/>
    <w:autoRedefine/>
    <w:qFormat/>
    <w:uiPriority w:val="0"/>
    <w:pPr>
      <w:ind w:firstLine="0" w:firstLineChars="0"/>
    </w:pPr>
    <w:rPr>
      <w:sz w:val="18"/>
    </w:rPr>
  </w:style>
  <w:style w:type="paragraph" w:styleId="26">
    <w:name w:val="footer"/>
    <w:basedOn w:val="1"/>
    <w:autoRedefine/>
    <w:qFormat/>
    <w:uiPriority w:val="0"/>
    <w:pPr>
      <w:tabs>
        <w:tab w:val="center" w:pos="4153"/>
        <w:tab w:val="right" w:pos="8306"/>
      </w:tabs>
      <w:ind w:firstLine="0" w:firstLineChars="0"/>
      <w:jc w:val="center"/>
    </w:pPr>
    <w:rPr>
      <w:sz w:val="18"/>
    </w:rPr>
  </w:style>
  <w:style w:type="paragraph" w:styleId="2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ind w:firstLine="0" w:firstLineChars="0"/>
      <w:jc w:val="center"/>
    </w:pPr>
    <w:rPr>
      <w:sz w:val="18"/>
    </w:rPr>
  </w:style>
  <w:style w:type="paragraph" w:styleId="28">
    <w:name w:val="toc 1"/>
    <w:basedOn w:val="1"/>
    <w:next w:val="1"/>
    <w:link w:val="47"/>
    <w:autoRedefine/>
    <w:unhideWhenUsed/>
    <w:qFormat/>
    <w:uiPriority w:val="39"/>
    <w:pPr>
      <w:widowControl/>
      <w:adjustRightInd w:val="0"/>
      <w:snapToGrid w:val="0"/>
      <w:spacing w:before="0" w:beforeLines="0" w:after="100" w:afterLines="0" w:line="260" w:lineRule="auto"/>
      <w:ind w:firstLine="0" w:firstLineChars="0"/>
      <w:jc w:val="left"/>
    </w:pPr>
    <w:rPr>
      <w:rFonts w:ascii="汉仪楷体简" w:hAnsi="汉仪楷体简" w:eastAsia="汉仪楷体简" w:cs="Times New Roman"/>
      <w:kern w:val="0"/>
      <w:sz w:val="22"/>
      <w:szCs w:val="22"/>
    </w:rPr>
  </w:style>
  <w:style w:type="paragraph" w:styleId="29">
    <w:name w:val="toc 4"/>
    <w:basedOn w:val="1"/>
    <w:next w:val="1"/>
    <w:link w:val="50"/>
    <w:autoRedefine/>
    <w:qFormat/>
    <w:uiPriority w:val="0"/>
    <w:pPr>
      <w:spacing w:before="50" w:after="50"/>
      <w:ind w:left="720" w:leftChars="300" w:firstLine="0" w:firstLineChars="0"/>
    </w:pPr>
    <w:rPr>
      <w:rFonts w:ascii="汉仪楷体简" w:hAnsi="汉仪楷体简" w:eastAsia="汉仪楷体简"/>
    </w:rPr>
  </w:style>
  <w:style w:type="paragraph" w:styleId="30">
    <w:name w:val="List Number 5"/>
    <w:basedOn w:val="1"/>
    <w:autoRedefine/>
    <w:qFormat/>
    <w:uiPriority w:val="0"/>
    <w:pPr>
      <w:numPr>
        <w:ilvl w:val="4"/>
        <w:numId w:val="7"/>
      </w:numPr>
      <w:spacing w:before="50" w:after="50"/>
      <w:ind w:left="3968" w:hanging="1247" w:firstLineChars="0"/>
    </w:pPr>
    <w:rPr>
      <w:color w:val="292929"/>
    </w:rPr>
  </w:style>
  <w:style w:type="paragraph" w:styleId="31">
    <w:name w:val="footnote text"/>
    <w:basedOn w:val="1"/>
    <w:autoRedefine/>
    <w:qFormat/>
    <w:uiPriority w:val="0"/>
    <w:pPr>
      <w:ind w:firstLine="0" w:firstLineChars="0"/>
      <w:jc w:val="left"/>
    </w:pPr>
    <w:rPr>
      <w:sz w:val="18"/>
    </w:rPr>
  </w:style>
  <w:style w:type="paragraph" w:styleId="32">
    <w:name w:val="toc 2"/>
    <w:basedOn w:val="1"/>
    <w:next w:val="1"/>
    <w:link w:val="48"/>
    <w:autoRedefine/>
    <w:unhideWhenUsed/>
    <w:qFormat/>
    <w:uiPriority w:val="39"/>
    <w:pPr>
      <w:widowControl/>
      <w:adjustRightInd w:val="0"/>
      <w:snapToGrid w:val="0"/>
      <w:spacing w:before="0" w:beforeLines="0" w:after="100" w:afterLines="0" w:line="260" w:lineRule="auto"/>
      <w:ind w:left="240" w:leftChars="100" w:firstLine="0" w:firstLineChars="0"/>
      <w:jc w:val="left"/>
    </w:pPr>
    <w:rPr>
      <w:rFonts w:ascii="汉仪楷体简" w:hAnsi="汉仪楷体简" w:eastAsia="汉仪楷体简" w:cs="Times New Roman"/>
      <w:kern w:val="0"/>
      <w:sz w:val="22"/>
      <w:szCs w:val="22"/>
    </w:rPr>
  </w:style>
  <w:style w:type="paragraph" w:styleId="33">
    <w:name w:val="Title"/>
    <w:link w:val="46"/>
    <w:autoRedefine/>
    <w:qFormat/>
    <w:uiPriority w:val="10"/>
    <w:pPr>
      <w:spacing w:before="0" w:beforeLines="0" w:after="150" w:afterLines="150" w:line="240" w:lineRule="auto"/>
      <w:ind w:firstLine="0" w:firstLineChars="0"/>
      <w:jc w:val="center"/>
      <w:outlineLvl w:val="0"/>
    </w:pPr>
    <w:rPr>
      <w:rFonts w:ascii="汉仪北魏写经W" w:hAnsi="汉仪北魏写经W" w:eastAsia="汉仪北魏写经W" w:cs="MiSans Bold"/>
      <w:bCs/>
      <w:sz w:val="96"/>
      <w:szCs w:val="96"/>
    </w:rPr>
  </w:style>
  <w:style w:type="paragraph" w:styleId="34">
    <w:name w:val="annotation subject"/>
    <w:basedOn w:val="16"/>
    <w:next w:val="16"/>
    <w:autoRedefine/>
    <w:qFormat/>
    <w:uiPriority w:val="0"/>
    <w:rPr>
      <w:b/>
    </w:rPr>
  </w:style>
  <w:style w:type="character" w:styleId="37">
    <w:name w:val="Strong"/>
    <w:basedOn w:val="36"/>
    <w:autoRedefine/>
    <w:qFormat/>
    <w:uiPriority w:val="22"/>
    <w:rPr>
      <w:rFonts w:ascii="汉仪楷体简" w:hAnsi="汉仪楷体简" w:eastAsia="汉仪楷体简"/>
      <w:b/>
      <w:bCs/>
      <w:iCs/>
      <w:color w:val="000000"/>
      <w:sz w:val="24"/>
      <w:szCs w:val="28"/>
      <w:u w:val="none"/>
      <w:shd w:val="clear"/>
    </w:rPr>
  </w:style>
  <w:style w:type="character" w:styleId="38">
    <w:name w:val="endnote reference"/>
    <w:basedOn w:val="36"/>
    <w:autoRedefine/>
    <w:qFormat/>
    <w:uiPriority w:val="0"/>
    <w:rPr>
      <w:vertAlign w:val="superscript"/>
    </w:rPr>
  </w:style>
  <w:style w:type="character" w:styleId="39">
    <w:name w:val="page number"/>
    <w:basedOn w:val="36"/>
    <w:autoRedefine/>
    <w:qFormat/>
    <w:uiPriority w:val="0"/>
    <w:rPr>
      <w:rFonts w:ascii="汉仪楷体简" w:hAnsi="汉仪楷体简" w:eastAsia="汉仪楷体简"/>
      <w:color w:val="7F7F7F" w:themeColor="background1" w:themeShade="80"/>
    </w:rPr>
  </w:style>
  <w:style w:type="character" w:styleId="40">
    <w:name w:val="FollowedHyperlink"/>
    <w:basedOn w:val="36"/>
    <w:autoRedefine/>
    <w:qFormat/>
    <w:uiPriority w:val="0"/>
    <w:rPr>
      <w:color w:val="800080"/>
      <w:u w:val="single"/>
    </w:rPr>
  </w:style>
  <w:style w:type="character" w:styleId="41">
    <w:name w:val="Emphasis"/>
    <w:basedOn w:val="36"/>
    <w:autoRedefine/>
    <w:qFormat/>
    <w:uiPriority w:val="20"/>
    <w:rPr>
      <w:b/>
      <w:bCs/>
      <w:szCs w:val="21"/>
    </w:rPr>
  </w:style>
  <w:style w:type="character" w:styleId="42">
    <w:name w:val="Hyperlink"/>
    <w:basedOn w:val="36"/>
    <w:autoRedefine/>
    <w:qFormat/>
    <w:uiPriority w:val="99"/>
    <w:rPr>
      <w:color w:val="0000FF"/>
      <w:u w:val="single"/>
    </w:rPr>
  </w:style>
  <w:style w:type="character" w:styleId="43">
    <w:name w:val="annotation reference"/>
    <w:basedOn w:val="36"/>
    <w:autoRedefine/>
    <w:qFormat/>
    <w:uiPriority w:val="0"/>
    <w:rPr>
      <w:sz w:val="21"/>
    </w:rPr>
  </w:style>
  <w:style w:type="character" w:styleId="44">
    <w:name w:val="footnote reference"/>
    <w:basedOn w:val="36"/>
    <w:autoRedefine/>
    <w:qFormat/>
    <w:uiPriority w:val="0"/>
    <w:rPr>
      <w:vertAlign w:val="superscript"/>
    </w:rPr>
  </w:style>
  <w:style w:type="paragraph" w:customStyle="1" w:styleId="45">
    <w:name w:val="目录标题"/>
    <w:next w:val="1"/>
    <w:link w:val="52"/>
    <w:autoRedefine/>
    <w:unhideWhenUsed/>
    <w:qFormat/>
    <w:uiPriority w:val="39"/>
    <w:pPr>
      <w:spacing w:before="240" w:line="259" w:lineRule="auto"/>
      <w:jc w:val="center"/>
    </w:pPr>
    <w:rPr>
      <w:rFonts w:ascii="汉仪北魏写经W" w:hAnsi="汉仪北魏写经W" w:eastAsia="汉仪北魏写经W" w:cstheme="majorBidi"/>
      <w:sz w:val="44"/>
      <w:szCs w:val="44"/>
      <w:lang w:val="zh-CN" w:eastAsia="zh-CN" w:bidi="ar-SA"/>
    </w:rPr>
  </w:style>
  <w:style w:type="character" w:customStyle="1" w:styleId="46">
    <w:name w:val="标题 字符"/>
    <w:link w:val="33"/>
    <w:autoRedefine/>
    <w:qFormat/>
    <w:uiPriority w:val="10"/>
    <w:rPr>
      <w:rFonts w:ascii="汉仪北魏写经W" w:hAnsi="汉仪北魏写经W" w:eastAsia="汉仪北魏写经W" w:cs="MiSans Bold"/>
      <w:bCs/>
      <w:sz w:val="96"/>
      <w:szCs w:val="96"/>
    </w:rPr>
  </w:style>
  <w:style w:type="character" w:customStyle="1" w:styleId="47">
    <w:name w:val="目录 1 Char"/>
    <w:link w:val="28"/>
    <w:autoRedefine/>
    <w:qFormat/>
    <w:uiPriority w:val="39"/>
    <w:rPr>
      <w:rFonts w:ascii="汉仪楷体简" w:hAnsi="汉仪楷体简" w:eastAsia="汉仪楷体简" w:cs="Times New Roman"/>
      <w:kern w:val="0"/>
      <w:sz w:val="22"/>
      <w:szCs w:val="22"/>
    </w:rPr>
  </w:style>
  <w:style w:type="character" w:customStyle="1" w:styleId="48">
    <w:name w:val="目录 2 Char"/>
    <w:link w:val="32"/>
    <w:autoRedefine/>
    <w:qFormat/>
    <w:uiPriority w:val="39"/>
    <w:rPr>
      <w:rFonts w:ascii="汉仪楷体简" w:hAnsi="汉仪楷体简" w:eastAsia="汉仪楷体简" w:cs="Times New Roman"/>
      <w:kern w:val="0"/>
      <w:sz w:val="22"/>
      <w:szCs w:val="22"/>
    </w:rPr>
  </w:style>
  <w:style w:type="character" w:customStyle="1" w:styleId="49">
    <w:name w:val="目录 3 Char"/>
    <w:link w:val="21"/>
    <w:autoRedefine/>
    <w:qFormat/>
    <w:uiPriority w:val="39"/>
    <w:rPr>
      <w:rFonts w:ascii="汉仪楷体简" w:hAnsi="汉仪楷体简" w:eastAsia="汉仪楷体简" w:cs="Times New Roman"/>
      <w:kern w:val="0"/>
      <w:sz w:val="22"/>
      <w:szCs w:val="22"/>
    </w:rPr>
  </w:style>
  <w:style w:type="character" w:customStyle="1" w:styleId="50">
    <w:name w:val="目录 4 Char"/>
    <w:link w:val="29"/>
    <w:autoRedefine/>
    <w:qFormat/>
    <w:uiPriority w:val="0"/>
    <w:rPr>
      <w:rFonts w:ascii="汉仪楷体简" w:hAnsi="汉仪楷体简" w:eastAsia="汉仪楷体简"/>
    </w:rPr>
  </w:style>
  <w:style w:type="character" w:customStyle="1" w:styleId="51">
    <w:name w:val="目录 5 Char"/>
    <w:link w:val="20"/>
    <w:autoRedefine/>
    <w:qFormat/>
    <w:uiPriority w:val="0"/>
  </w:style>
  <w:style w:type="character" w:customStyle="1" w:styleId="52">
    <w:name w:val="目录标题 Char"/>
    <w:link w:val="45"/>
    <w:autoRedefine/>
    <w:qFormat/>
    <w:uiPriority w:val="0"/>
    <w:rPr>
      <w:rFonts w:ascii="汉仪北魏写经W" w:hAnsi="汉仪北魏写经W" w:eastAsia="汉仪北魏写经W" w:cstheme="majorBidi"/>
      <w:sz w:val="44"/>
      <w:szCs w:val="4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2023-11-14T02:27:00Z</dcterms:created>
  <dc:creator>Administrator</dc:creator>
  <cp:lastModifiedBy>箛~</cp:lastModifiedBy>
  <dcterms:modified xsi:type="dcterms:W3CDTF">2024-03-14T07:24:40Z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59EB767B180B447E820AF18A002C3CF0_12</vt:lpwstr>
  </property>
</Properties>
</file>