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1B9FD" w14:textId="77777777" w:rsidR="00015F7F" w:rsidRDefault="00015F7F" w:rsidP="00D07D33">
      <w:pPr>
        <w:pStyle w:val="a3"/>
        <w:ind w:firstLine="0"/>
        <w:rPr>
          <w:lang w:eastAsia="ru-RU"/>
        </w:rPr>
      </w:pPr>
    </w:p>
    <w:p w14:paraId="35925F14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numpy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np</w:t>
      </w:r>
    </w:p>
    <w:p w14:paraId="4B565702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train_test_split</w:t>
      </w:r>
      <w:proofErr w:type="spellEnd"/>
    </w:p>
    <w:p w14:paraId="4A54D24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sklearn.preprocessing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</w:p>
    <w:p w14:paraId="3313AC82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sklearn.neighbors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</w:p>
    <w:p w14:paraId="14CDD258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cross_val_score</w:t>
      </w:r>
      <w:proofErr w:type="spellEnd"/>
    </w:p>
    <w:p w14:paraId="370B28A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sklearn.model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_selection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LeaveOneOut</w:t>
      </w:r>
      <w:proofErr w:type="spellEnd"/>
    </w:p>
    <w:p w14:paraId="4223485D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plt</w:t>
      </w:r>
      <w:proofErr w:type="spellEnd"/>
    </w:p>
    <w:p w14:paraId="5E9BEC61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C821DA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from </w:t>
      </w:r>
      <w:proofErr w:type="spellStart"/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sklearn</w:t>
      </w:r>
      <w:proofErr w:type="spellEnd"/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import datasets</w:t>
      </w:r>
    </w:p>
    <w:p w14:paraId="7EC76F2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from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sklearn.svm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SVC</w:t>
      </w:r>
    </w:p>
    <w:p w14:paraId="44000588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pandas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pd</w:t>
      </w:r>
    </w:p>
    <w:p w14:paraId="4FE10EA4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7FB9A6D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url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"C:/Users/fox/Desktop/ii/data/seeds_dataset.data"</w:t>
      </w:r>
    </w:p>
    <w:p w14:paraId="5A5FE9D7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[</w:t>
      </w:r>
    </w:p>
    <w:p w14:paraId="2C9AB752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"площадь A"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    </w:t>
      </w:r>
    </w:p>
    <w:p w14:paraId="467792F0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"периметр P"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    </w:t>
      </w:r>
    </w:p>
    <w:p w14:paraId="744CEC55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"компактность C 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</w:p>
    <w:p w14:paraId="46136F57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        </w:t>
      </w:r>
    </w:p>
    <w:p w14:paraId="72A33D2F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"ширина"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  </w:t>
      </w:r>
    </w:p>
    <w:p w14:paraId="7B6F3971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"асимметрия"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</w:t>
      </w:r>
    </w:p>
    <w:p w14:paraId="74FBB08A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"Длина канавки ядра"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,        </w:t>
      </w:r>
    </w:p>
    <w:p w14:paraId="76B08E2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"Сорт"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           </w:t>
      </w:r>
    </w:p>
    <w:p w14:paraId="6E4A36EC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] 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#название атрибутов </w:t>
      </w:r>
    </w:p>
    <w:p w14:paraId="3029E3F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21B2151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dataset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pd.read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_csv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url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, </w:t>
      </w:r>
      <w:proofErr w:type="spellStart"/>
      <w:r w:rsidRPr="008179DA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names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names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) 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#чтение файла с данными </w:t>
      </w:r>
    </w:p>
    <w:p w14:paraId="75DA0F2B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dataset.head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984D04B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X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 :-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] 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выбор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вс</w:t>
      </w:r>
    </w:p>
    <w:p w14:paraId="0737A7D7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Y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dataset.iloc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[:,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7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7D2E875E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#print(</w:t>
      </w:r>
      <w:proofErr w:type="gramStart"/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dataset.shape</w:t>
      </w:r>
      <w:proofErr w:type="gramEnd"/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)</w:t>
      </w:r>
    </w:p>
    <w:p w14:paraId="7D0C1E0D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metrics = [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euclidean</w:t>
      </w:r>
      <w:proofErr w:type="spellEnd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manhattan</w:t>
      </w:r>
      <w:proofErr w:type="spellEnd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chebyshev</w:t>
      </w:r>
      <w:proofErr w:type="spellEnd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minkowski</w:t>
      </w:r>
      <w:proofErr w:type="spellEnd"/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</w:t>
      </w:r>
    </w:p>
    <w:p w14:paraId="54E9D122" w14:textId="1AED3A73" w:rsidR="008179DA" w:rsidRPr="008179DA" w:rsidRDefault="008179DA" w:rsidP="00633AD8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train_test_</w:t>
      </w:r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split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 X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Y, </w:t>
      </w:r>
      <w:proofErr w:type="spellStart"/>
      <w:r w:rsidRPr="008179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test_size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0.40</w:t>
      </w:r>
      <w:r w:rsidR="00633AD8" w:rsidRPr="00633A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 xml:space="preserve">, </w:t>
      </w:r>
      <w:proofErr w:type="spellStart"/>
      <w:r w:rsidR="00633AD8" w:rsidRPr="00633AD8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random_state</w:t>
      </w:r>
      <w:proofErr w:type="spellEnd"/>
      <w:r w:rsidR="00633AD8" w:rsidRPr="00633AD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="00633AD8" w:rsidRPr="00633AD8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908DB4C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  =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StandardScaler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D1B332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scaler.fit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ED47509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79A9504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scaler.transform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4E02FA3C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выбор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метрик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</w:p>
    <w:p w14:paraId="63469C2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j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79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26E13B2B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gramStart"/>
      <w:r w:rsidRPr="008179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 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gramEnd"/>
      <w:r w:rsidRPr="008179DA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8179D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+(metrics[j-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]))</w:t>
      </w:r>
    </w:p>
    <w:p w14:paraId="29A7A089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metricIndex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= j-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</w:p>
    <w:p w14:paraId="1EC67F4A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</w:p>
    <w:p w14:paraId="400DF35A" w14:textId="73770E32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#выыод расчета с </w:t>
      </w:r>
      <w:r w:rsidR="007E74E8"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соответствующими метриками</w:t>
      </w:r>
      <w:r w:rsidRPr="008179DA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 xml:space="preserve"> </w:t>
      </w:r>
    </w:p>
    <w:p w14:paraId="723DA9BF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i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8179DA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8179DA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):</w:t>
      </w:r>
    </w:p>
    <w:p w14:paraId="42A5ED5D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classifier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KNeighborsClassifier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8179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n_neighbors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i+</w:t>
      </w:r>
      <w:r w:rsidRPr="008179DA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8179DA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metric</w:t>
      </w: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metrics[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metricIndex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</w:t>
      </w:r>
    </w:p>
    <w:p w14:paraId="728FCEB1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classifier.fit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</w:t>
      </w:r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train,Y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_train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1F94833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classifier.predict</w:t>
      </w:r>
      <w:proofErr w:type="spellEnd"/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539596" w14:textId="77777777" w:rsidR="008179DA" w:rsidRPr="008179DA" w:rsidRDefault="008179DA" w:rsidP="008179D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score =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cross_val_</w:t>
      </w:r>
      <w:proofErr w:type="gram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score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gram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classifier,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X_test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Y_pred</w:t>
      </w:r>
      <w:proofErr w:type="spellEnd"/>
      <w:r w:rsidRPr="008179D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68CD4D6" w14:textId="4506C4F4" w:rsidR="00F42136" w:rsidRPr="00F42136" w:rsidRDefault="00F42136" w:rsidP="00F42136">
      <w:pPr>
        <w:shd w:val="clear" w:color="auto" w:fill="FFFFFF"/>
        <w:spacing w:after="0" w:line="285" w:lineRule="atLeast"/>
        <w:ind w:left="708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lastRenderedPageBreak/>
        <w:t xml:space="preserve">  </w:t>
      </w:r>
      <w:r w:rsidR="00A80CFC" w:rsidRPr="00F421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="00A80CFC"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коэффициент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- </w:t>
      </w:r>
      <w:r w:rsidRPr="00F421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proofErr w:type="gramStart"/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</w:t>
      </w:r>
      <w:proofErr w:type="gramEnd"/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(i+</w:t>
      </w:r>
      <w:r w:rsidRPr="00F421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), </w:t>
      </w:r>
      <w:r w:rsidRPr="00F4213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 '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3BBE47F" w14:textId="4C2692E2" w:rsidR="00A76FBA" w:rsidRDefault="00F42136" w:rsidP="00DE6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="00A80CFC" w:rsidRPr="00F421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="00A80CFC"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точность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gramStart"/>
      <w:r w:rsidRPr="00F4213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{}</w:t>
      </w:r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%</w:t>
      </w:r>
      <w:proofErr w:type="gramEnd"/>
      <w:r w:rsidRPr="00F4213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.format(</w:t>
      </w:r>
      <w:r w:rsidRPr="00F42136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F4213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round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proofErr w:type="spellStart"/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np.mean</w:t>
      </w:r>
      <w:proofErr w:type="spellEnd"/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(score), </w:t>
      </w:r>
      <w:r w:rsidRPr="00F421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) * </w:t>
      </w:r>
      <w:r w:rsidRPr="00F4213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F4213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)))</w:t>
      </w:r>
    </w:p>
    <w:p w14:paraId="7EDDCDC7" w14:textId="743C8767" w:rsidR="007E6BD2" w:rsidRDefault="007E6BD2" w:rsidP="00DE6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7E6BD2">
        <w:rPr>
          <w:rFonts w:ascii="Consolas" w:eastAsia="Times New Roman" w:hAnsi="Consolas" w:cs="Times New Roman"/>
          <w:noProof/>
          <w:color w:val="000000"/>
          <w:sz w:val="21"/>
          <w:szCs w:val="21"/>
          <w:lang w:val="en-US" w:eastAsia="ru-RU"/>
        </w:rPr>
        <w:drawing>
          <wp:inline distT="0" distB="0" distL="0" distR="0" wp14:anchorId="7843E90C" wp14:editId="60506978">
            <wp:extent cx="1943371" cy="72590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25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699C" w14:textId="77777777" w:rsidR="007E6BD2" w:rsidRPr="007E6BD2" w:rsidRDefault="007E6BD2" w:rsidP="00DE633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tbl>
      <w:tblPr>
        <w:tblStyle w:val="a6"/>
        <w:tblW w:w="10632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1461"/>
        <w:gridCol w:w="790"/>
        <w:gridCol w:w="790"/>
        <w:gridCol w:w="790"/>
        <w:gridCol w:w="790"/>
        <w:gridCol w:w="791"/>
        <w:gridCol w:w="791"/>
        <w:gridCol w:w="791"/>
        <w:gridCol w:w="791"/>
        <w:gridCol w:w="715"/>
        <w:gridCol w:w="851"/>
        <w:gridCol w:w="1281"/>
      </w:tblGrid>
      <w:tr w:rsidR="009D7933" w14:paraId="5B9AC726" w14:textId="09A07325" w:rsidTr="00937158">
        <w:tc>
          <w:tcPr>
            <w:tcW w:w="1461" w:type="dxa"/>
            <w:tcBorders>
              <w:tr2bl w:val="single" w:sz="4" w:space="0" w:color="auto"/>
            </w:tcBorders>
          </w:tcPr>
          <w:p w14:paraId="017B0236" w14:textId="77777777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</w:p>
        </w:tc>
        <w:tc>
          <w:tcPr>
            <w:tcW w:w="790" w:type="dxa"/>
          </w:tcPr>
          <w:p w14:paraId="6710822B" w14:textId="2C621A27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1</w:t>
            </w:r>
          </w:p>
        </w:tc>
        <w:tc>
          <w:tcPr>
            <w:tcW w:w="790" w:type="dxa"/>
          </w:tcPr>
          <w:p w14:paraId="7F5EA06F" w14:textId="4A9216F8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2</w:t>
            </w:r>
          </w:p>
        </w:tc>
        <w:tc>
          <w:tcPr>
            <w:tcW w:w="790" w:type="dxa"/>
          </w:tcPr>
          <w:p w14:paraId="6C3DAE72" w14:textId="618808E6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3</w:t>
            </w:r>
          </w:p>
        </w:tc>
        <w:tc>
          <w:tcPr>
            <w:tcW w:w="790" w:type="dxa"/>
          </w:tcPr>
          <w:p w14:paraId="155A2974" w14:textId="3ACA5378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4</w:t>
            </w:r>
          </w:p>
        </w:tc>
        <w:tc>
          <w:tcPr>
            <w:tcW w:w="791" w:type="dxa"/>
          </w:tcPr>
          <w:p w14:paraId="3EF4F91E" w14:textId="7EF0FC5B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5</w:t>
            </w:r>
          </w:p>
        </w:tc>
        <w:tc>
          <w:tcPr>
            <w:tcW w:w="791" w:type="dxa"/>
          </w:tcPr>
          <w:p w14:paraId="5705D3A8" w14:textId="7E0E201F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6</w:t>
            </w:r>
          </w:p>
        </w:tc>
        <w:tc>
          <w:tcPr>
            <w:tcW w:w="791" w:type="dxa"/>
          </w:tcPr>
          <w:p w14:paraId="1595B31E" w14:textId="7EF34935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7</w:t>
            </w:r>
          </w:p>
        </w:tc>
        <w:tc>
          <w:tcPr>
            <w:tcW w:w="791" w:type="dxa"/>
          </w:tcPr>
          <w:p w14:paraId="2B054CA2" w14:textId="564C7183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8</w:t>
            </w:r>
          </w:p>
        </w:tc>
        <w:tc>
          <w:tcPr>
            <w:tcW w:w="715" w:type="dxa"/>
          </w:tcPr>
          <w:p w14:paraId="0559A850" w14:textId="4DAB80C9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9</w:t>
            </w:r>
          </w:p>
        </w:tc>
        <w:tc>
          <w:tcPr>
            <w:tcW w:w="851" w:type="dxa"/>
          </w:tcPr>
          <w:p w14:paraId="7BDAFF29" w14:textId="22B909CD" w:rsidR="009D7933" w:rsidRPr="009D7933" w:rsidRDefault="009D7933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10</w:t>
            </w:r>
          </w:p>
        </w:tc>
        <w:tc>
          <w:tcPr>
            <w:tcW w:w="1281" w:type="dxa"/>
          </w:tcPr>
          <w:p w14:paraId="6B6E1773" w14:textId="15A8C876" w:rsidR="009D7933" w:rsidRPr="00DE253E" w:rsidRDefault="00DE253E" w:rsidP="00A76FBA">
            <w:pPr>
              <w:pStyle w:val="a3"/>
              <w:shd w:val="clear" w:color="auto" w:fill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Среднее</w:t>
            </w:r>
          </w:p>
        </w:tc>
      </w:tr>
      <w:tr w:rsidR="009D7933" w14:paraId="5E26D0CF" w14:textId="79867BC7" w:rsidTr="00937158">
        <w:tc>
          <w:tcPr>
            <w:tcW w:w="1461" w:type="dxa"/>
          </w:tcPr>
          <w:p w14:paraId="5BD6DE96" w14:textId="23A3AFA7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proofErr w:type="spellStart"/>
            <w:r w:rsidRPr="009D7933">
              <w:rPr>
                <w:sz w:val="24"/>
                <w:szCs w:val="22"/>
                <w:lang w:val="en-US"/>
              </w:rPr>
              <w:t>minkowski</w:t>
            </w:r>
            <w:proofErr w:type="spellEnd"/>
          </w:p>
        </w:tc>
        <w:tc>
          <w:tcPr>
            <w:tcW w:w="790" w:type="dxa"/>
          </w:tcPr>
          <w:p w14:paraId="5D25FBE7" w14:textId="160EAC26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91%</w:t>
            </w:r>
          </w:p>
        </w:tc>
        <w:tc>
          <w:tcPr>
            <w:tcW w:w="790" w:type="dxa"/>
          </w:tcPr>
          <w:p w14:paraId="153DBDD6" w14:textId="702C1055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8</w:t>
            </w:r>
            <w:r w:rsidRPr="009D7933">
              <w:rPr>
                <w:sz w:val="24"/>
                <w:szCs w:val="22"/>
                <w:lang w:val="en-US"/>
              </w:rPr>
              <w:t>7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7CA88A50" w14:textId="0C4FE4DB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94%</w:t>
            </w:r>
          </w:p>
        </w:tc>
        <w:tc>
          <w:tcPr>
            <w:tcW w:w="790" w:type="dxa"/>
          </w:tcPr>
          <w:p w14:paraId="68CF1B84" w14:textId="1AB803E2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91%</w:t>
            </w:r>
          </w:p>
        </w:tc>
        <w:tc>
          <w:tcPr>
            <w:tcW w:w="791" w:type="dxa"/>
          </w:tcPr>
          <w:p w14:paraId="6C5F8BEA" w14:textId="1047BB0C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95%</w:t>
            </w:r>
          </w:p>
        </w:tc>
        <w:tc>
          <w:tcPr>
            <w:tcW w:w="791" w:type="dxa"/>
          </w:tcPr>
          <w:p w14:paraId="28877E9B" w14:textId="5DBA9AD4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96%</w:t>
            </w:r>
          </w:p>
        </w:tc>
        <w:tc>
          <w:tcPr>
            <w:tcW w:w="791" w:type="dxa"/>
          </w:tcPr>
          <w:p w14:paraId="7110B7AE" w14:textId="5B4E1041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94%</w:t>
            </w:r>
          </w:p>
        </w:tc>
        <w:tc>
          <w:tcPr>
            <w:tcW w:w="791" w:type="dxa"/>
          </w:tcPr>
          <w:p w14:paraId="296370F8" w14:textId="27D807FB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93%</w:t>
            </w:r>
          </w:p>
        </w:tc>
        <w:tc>
          <w:tcPr>
            <w:tcW w:w="715" w:type="dxa"/>
          </w:tcPr>
          <w:p w14:paraId="66F19D27" w14:textId="371BA804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93%</w:t>
            </w:r>
          </w:p>
        </w:tc>
        <w:tc>
          <w:tcPr>
            <w:tcW w:w="851" w:type="dxa"/>
          </w:tcPr>
          <w:p w14:paraId="771154E4" w14:textId="7183D32C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95%</w:t>
            </w:r>
          </w:p>
        </w:tc>
        <w:tc>
          <w:tcPr>
            <w:tcW w:w="1281" w:type="dxa"/>
          </w:tcPr>
          <w:p w14:paraId="37477BCD" w14:textId="1ED5B347" w:rsidR="009D7933" w:rsidRPr="009D7933" w:rsidRDefault="00CF07FB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fldChar w:fldCharType="begin"/>
            </w:r>
            <w:r>
              <w:rPr>
                <w:sz w:val="24"/>
                <w:szCs w:val="22"/>
              </w:rPr>
              <w:instrText xml:space="preserve"> =(SUM(LEFT)*100)/10 \# "0" </w:instrText>
            </w:r>
            <w:r>
              <w:rPr>
                <w:sz w:val="24"/>
                <w:szCs w:val="22"/>
              </w:rPr>
              <w:fldChar w:fldCharType="separate"/>
            </w:r>
            <w:r>
              <w:rPr>
                <w:noProof/>
                <w:sz w:val="24"/>
                <w:szCs w:val="22"/>
              </w:rPr>
              <w:t>93</w:t>
            </w:r>
            <w:r>
              <w:rPr>
                <w:sz w:val="24"/>
                <w:szCs w:val="22"/>
              </w:rPr>
              <w:fldChar w:fldCharType="end"/>
            </w:r>
          </w:p>
        </w:tc>
      </w:tr>
      <w:tr w:rsidR="009D7933" w14:paraId="75D1602A" w14:textId="4C6540B6" w:rsidTr="00937158">
        <w:tc>
          <w:tcPr>
            <w:tcW w:w="1461" w:type="dxa"/>
          </w:tcPr>
          <w:p w14:paraId="122587C5" w14:textId="24DC2C4A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proofErr w:type="spellStart"/>
            <w:r w:rsidRPr="009D7933">
              <w:rPr>
                <w:sz w:val="24"/>
                <w:szCs w:val="22"/>
                <w:lang w:val="en-US"/>
              </w:rPr>
              <w:t>manhattan</w:t>
            </w:r>
            <w:proofErr w:type="spellEnd"/>
            <w:r w:rsidRPr="009D7933">
              <w:rPr>
                <w:sz w:val="24"/>
                <w:szCs w:val="22"/>
                <w:lang w:val="en-US"/>
              </w:rPr>
              <w:t xml:space="preserve"> </w:t>
            </w:r>
          </w:p>
        </w:tc>
        <w:tc>
          <w:tcPr>
            <w:tcW w:w="790" w:type="dxa"/>
          </w:tcPr>
          <w:p w14:paraId="44D639A1" w14:textId="124C93F3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5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696D9DA4" w14:textId="7E5ABC90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8</w:t>
            </w:r>
            <w:r w:rsidRPr="009D7933">
              <w:rPr>
                <w:sz w:val="24"/>
                <w:szCs w:val="22"/>
                <w:lang w:val="en-US"/>
              </w:rPr>
              <w:t>9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2D4599B6" w14:textId="109D83AA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62269BA1" w14:textId="34EE0481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5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7E2D5862" w14:textId="7FA16F25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2CA4B332" w14:textId="1857BF6B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5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457B47ED" w14:textId="1A20707A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94%</w:t>
            </w:r>
          </w:p>
        </w:tc>
        <w:tc>
          <w:tcPr>
            <w:tcW w:w="791" w:type="dxa"/>
          </w:tcPr>
          <w:p w14:paraId="258322DF" w14:textId="20151717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5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15" w:type="dxa"/>
          </w:tcPr>
          <w:p w14:paraId="32DD7B56" w14:textId="1446C940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93%</w:t>
            </w:r>
          </w:p>
        </w:tc>
        <w:tc>
          <w:tcPr>
            <w:tcW w:w="851" w:type="dxa"/>
          </w:tcPr>
          <w:p w14:paraId="6F51364E" w14:textId="43A19F91" w:rsidR="009D7933" w:rsidRPr="009D7933" w:rsidRDefault="009D7933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4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1281" w:type="dxa"/>
          </w:tcPr>
          <w:p w14:paraId="63706CC4" w14:textId="5335F018" w:rsidR="009D7933" w:rsidRPr="009D7933" w:rsidRDefault="00CF07FB" w:rsidP="00DF58B1">
            <w:pPr>
              <w:pStyle w:val="a3"/>
              <w:shd w:val="clear" w:color="auto" w:fill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fldChar w:fldCharType="begin"/>
            </w:r>
            <w:r>
              <w:rPr>
                <w:sz w:val="24"/>
                <w:szCs w:val="22"/>
              </w:rPr>
              <w:instrText xml:space="preserve"> =SUM(ABOVE)*100 \# "0,00%" </w:instrText>
            </w:r>
            <w:r w:rsidR="00000000">
              <w:rPr>
                <w:sz w:val="24"/>
                <w:szCs w:val="22"/>
              </w:rPr>
              <w:fldChar w:fldCharType="separate"/>
            </w:r>
            <w:r>
              <w:rPr>
                <w:sz w:val="24"/>
                <w:szCs w:val="22"/>
              </w:rPr>
              <w:fldChar w:fldCharType="end"/>
            </w:r>
            <w:r>
              <w:rPr>
                <w:sz w:val="24"/>
                <w:szCs w:val="22"/>
              </w:rPr>
              <w:fldChar w:fldCharType="begin"/>
            </w:r>
            <w:r>
              <w:rPr>
                <w:sz w:val="24"/>
                <w:szCs w:val="22"/>
              </w:rPr>
              <w:instrText xml:space="preserve"> =(SUM(LEFT)*100)/10 \# "0" </w:instrText>
            </w:r>
            <w:r>
              <w:rPr>
                <w:sz w:val="24"/>
                <w:szCs w:val="22"/>
              </w:rPr>
              <w:fldChar w:fldCharType="separate"/>
            </w:r>
            <w:r>
              <w:rPr>
                <w:noProof/>
                <w:sz w:val="24"/>
                <w:szCs w:val="22"/>
              </w:rPr>
              <w:t>94</w:t>
            </w:r>
            <w:r>
              <w:rPr>
                <w:sz w:val="24"/>
                <w:szCs w:val="22"/>
              </w:rPr>
              <w:fldChar w:fldCharType="end"/>
            </w:r>
          </w:p>
        </w:tc>
      </w:tr>
      <w:tr w:rsidR="009D7933" w14:paraId="7D47344E" w14:textId="6B09958F" w:rsidTr="00937158">
        <w:tc>
          <w:tcPr>
            <w:tcW w:w="1461" w:type="dxa"/>
          </w:tcPr>
          <w:p w14:paraId="7C6327DC" w14:textId="2D9BD113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proofErr w:type="spellStart"/>
            <w:r w:rsidRPr="009D7933">
              <w:rPr>
                <w:sz w:val="24"/>
                <w:szCs w:val="22"/>
                <w:lang w:val="en-US"/>
              </w:rPr>
              <w:t>euclidean</w:t>
            </w:r>
            <w:proofErr w:type="spellEnd"/>
          </w:p>
        </w:tc>
        <w:tc>
          <w:tcPr>
            <w:tcW w:w="790" w:type="dxa"/>
          </w:tcPr>
          <w:p w14:paraId="02FD25D3" w14:textId="1F0D1F1A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91%</w:t>
            </w:r>
          </w:p>
        </w:tc>
        <w:tc>
          <w:tcPr>
            <w:tcW w:w="790" w:type="dxa"/>
          </w:tcPr>
          <w:p w14:paraId="44A0CFB7" w14:textId="556EEFB3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8</w:t>
            </w:r>
            <w:r w:rsidRPr="009D7933">
              <w:rPr>
                <w:sz w:val="24"/>
                <w:szCs w:val="22"/>
                <w:lang w:val="en-US"/>
              </w:rPr>
              <w:t>7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684D84EF" w14:textId="1BEE9C44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94%</w:t>
            </w:r>
          </w:p>
        </w:tc>
        <w:tc>
          <w:tcPr>
            <w:tcW w:w="790" w:type="dxa"/>
          </w:tcPr>
          <w:p w14:paraId="00F1B36C" w14:textId="2BEDA84F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91%</w:t>
            </w:r>
          </w:p>
        </w:tc>
        <w:tc>
          <w:tcPr>
            <w:tcW w:w="791" w:type="dxa"/>
          </w:tcPr>
          <w:p w14:paraId="537CED9B" w14:textId="575E9CBD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95%</w:t>
            </w:r>
          </w:p>
        </w:tc>
        <w:tc>
          <w:tcPr>
            <w:tcW w:w="791" w:type="dxa"/>
          </w:tcPr>
          <w:p w14:paraId="7AB43610" w14:textId="63AFE7C8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96%</w:t>
            </w:r>
          </w:p>
        </w:tc>
        <w:tc>
          <w:tcPr>
            <w:tcW w:w="791" w:type="dxa"/>
          </w:tcPr>
          <w:p w14:paraId="6E8AF88C" w14:textId="6E5BDDC9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94%</w:t>
            </w:r>
          </w:p>
        </w:tc>
        <w:tc>
          <w:tcPr>
            <w:tcW w:w="791" w:type="dxa"/>
          </w:tcPr>
          <w:p w14:paraId="646E130F" w14:textId="55586B11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93%</w:t>
            </w:r>
          </w:p>
        </w:tc>
        <w:tc>
          <w:tcPr>
            <w:tcW w:w="715" w:type="dxa"/>
          </w:tcPr>
          <w:p w14:paraId="6DDE1E8F" w14:textId="3C105F8A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93%</w:t>
            </w:r>
          </w:p>
        </w:tc>
        <w:tc>
          <w:tcPr>
            <w:tcW w:w="851" w:type="dxa"/>
          </w:tcPr>
          <w:p w14:paraId="3E180CB7" w14:textId="5B2E0E58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95%</w:t>
            </w:r>
          </w:p>
        </w:tc>
        <w:tc>
          <w:tcPr>
            <w:tcW w:w="1281" w:type="dxa"/>
          </w:tcPr>
          <w:p w14:paraId="69BB808A" w14:textId="295BA505" w:rsidR="009D7933" w:rsidRPr="009D7933" w:rsidRDefault="00CF07FB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fldChar w:fldCharType="begin"/>
            </w:r>
            <w:r>
              <w:rPr>
                <w:sz w:val="24"/>
                <w:szCs w:val="22"/>
              </w:rPr>
              <w:instrText xml:space="preserve"> =(SUM(LEFT)*100)/10 \# "0" </w:instrText>
            </w:r>
            <w:r>
              <w:rPr>
                <w:sz w:val="24"/>
                <w:szCs w:val="22"/>
              </w:rPr>
              <w:fldChar w:fldCharType="separate"/>
            </w:r>
            <w:r>
              <w:rPr>
                <w:noProof/>
                <w:sz w:val="24"/>
                <w:szCs w:val="22"/>
              </w:rPr>
              <w:t>93</w:t>
            </w:r>
            <w:r>
              <w:rPr>
                <w:sz w:val="24"/>
                <w:szCs w:val="22"/>
              </w:rPr>
              <w:fldChar w:fldCharType="end"/>
            </w:r>
          </w:p>
        </w:tc>
      </w:tr>
      <w:tr w:rsidR="009D7933" w14:paraId="4450BC23" w14:textId="593F160F" w:rsidTr="00937158">
        <w:tc>
          <w:tcPr>
            <w:tcW w:w="1461" w:type="dxa"/>
          </w:tcPr>
          <w:p w14:paraId="2FAE84F4" w14:textId="0D2E619D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proofErr w:type="spellStart"/>
            <w:r w:rsidRPr="009D7933">
              <w:rPr>
                <w:sz w:val="24"/>
                <w:szCs w:val="22"/>
                <w:lang w:val="en-US"/>
              </w:rPr>
              <w:t>chebyshev</w:t>
            </w:r>
            <w:proofErr w:type="spellEnd"/>
          </w:p>
        </w:tc>
        <w:tc>
          <w:tcPr>
            <w:tcW w:w="790" w:type="dxa"/>
          </w:tcPr>
          <w:p w14:paraId="552F5EC7" w14:textId="4043A2D0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  <w:lang w:val="en-US"/>
              </w:rPr>
              <w:t>88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1553E5D7" w14:textId="24F299C1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8</w:t>
            </w:r>
            <w:r w:rsidRPr="009D7933">
              <w:rPr>
                <w:sz w:val="24"/>
                <w:szCs w:val="22"/>
                <w:lang w:val="en-US"/>
              </w:rPr>
              <w:t>8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4EA53203" w14:textId="7F360D7D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1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0" w:type="dxa"/>
          </w:tcPr>
          <w:p w14:paraId="327C6CD1" w14:textId="40DE51D0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6A674B97" w14:textId="6DC633BE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95%</w:t>
            </w:r>
          </w:p>
        </w:tc>
        <w:tc>
          <w:tcPr>
            <w:tcW w:w="791" w:type="dxa"/>
          </w:tcPr>
          <w:p w14:paraId="17CBCC81" w14:textId="1660FF2C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4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007132E1" w14:textId="3714BF35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4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91" w:type="dxa"/>
          </w:tcPr>
          <w:p w14:paraId="11B99631" w14:textId="0C7F3488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715" w:type="dxa"/>
          </w:tcPr>
          <w:p w14:paraId="17C38EFA" w14:textId="5CAD2B17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851" w:type="dxa"/>
          </w:tcPr>
          <w:p w14:paraId="673B2836" w14:textId="53FDD243" w:rsidR="009D7933" w:rsidRPr="009D7933" w:rsidRDefault="009D7933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  <w:lang w:val="en-US"/>
              </w:rPr>
            </w:pPr>
            <w:r w:rsidRPr="009D7933">
              <w:rPr>
                <w:sz w:val="24"/>
                <w:szCs w:val="22"/>
              </w:rPr>
              <w:t>9</w:t>
            </w:r>
            <w:r w:rsidRPr="009D7933">
              <w:rPr>
                <w:sz w:val="24"/>
                <w:szCs w:val="22"/>
                <w:lang w:val="en-US"/>
              </w:rPr>
              <w:t>6</w:t>
            </w:r>
            <w:r w:rsidRPr="009D7933">
              <w:rPr>
                <w:sz w:val="24"/>
                <w:szCs w:val="22"/>
              </w:rPr>
              <w:t>%</w:t>
            </w:r>
          </w:p>
        </w:tc>
        <w:tc>
          <w:tcPr>
            <w:tcW w:w="1281" w:type="dxa"/>
          </w:tcPr>
          <w:p w14:paraId="643E14D0" w14:textId="5456E2CD" w:rsidR="009D7933" w:rsidRPr="009D7933" w:rsidRDefault="00CF07FB" w:rsidP="00947F39">
            <w:pPr>
              <w:pStyle w:val="a3"/>
              <w:shd w:val="clear" w:color="auto" w:fill="auto"/>
              <w:ind w:firstLine="0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fldChar w:fldCharType="begin"/>
            </w:r>
            <w:r>
              <w:rPr>
                <w:sz w:val="24"/>
                <w:szCs w:val="22"/>
              </w:rPr>
              <w:instrText xml:space="preserve"> =(SUM(LEFT)*100)/10 \# "0" </w:instrText>
            </w:r>
            <w:r>
              <w:rPr>
                <w:sz w:val="24"/>
                <w:szCs w:val="22"/>
              </w:rPr>
              <w:fldChar w:fldCharType="separate"/>
            </w:r>
            <w:r>
              <w:rPr>
                <w:noProof/>
                <w:sz w:val="24"/>
                <w:szCs w:val="22"/>
              </w:rPr>
              <w:t>93</w:t>
            </w:r>
            <w:r>
              <w:rPr>
                <w:sz w:val="24"/>
                <w:szCs w:val="22"/>
              </w:rPr>
              <w:fldChar w:fldCharType="end"/>
            </w:r>
          </w:p>
        </w:tc>
      </w:tr>
    </w:tbl>
    <w:p w14:paraId="0DB55376" w14:textId="004F835A" w:rsidR="00DE633E" w:rsidRDefault="00DE633E" w:rsidP="00CB4E3F">
      <w:pPr>
        <w:pStyle w:val="a3"/>
        <w:ind w:firstLine="0"/>
        <w:rPr>
          <w:lang w:val="en-US"/>
        </w:rPr>
      </w:pPr>
    </w:p>
    <w:p w14:paraId="056ED0FE" w14:textId="0D170575" w:rsidR="00DE633E" w:rsidRDefault="00DE633E" w:rsidP="00A76FBA">
      <w:pPr>
        <w:pStyle w:val="a3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791BA6A6" w14:textId="3AD78385" w:rsidR="00DE633E" w:rsidRPr="00BA48E8" w:rsidRDefault="00DE633E" w:rsidP="00BA48E8">
      <w:pPr>
        <w:pStyle w:val="a3"/>
        <w:shd w:val="clear" w:color="auto" w:fill="auto"/>
        <w:ind w:firstLine="0"/>
        <w:rPr>
          <w:b/>
          <w:sz w:val="24"/>
          <w:szCs w:val="22"/>
        </w:rPr>
      </w:pPr>
      <w:r>
        <w:t>Исходя из полученных данных можно сделать вывод, что метрики</w:t>
      </w:r>
      <w:r w:rsidR="00BA48E8" w:rsidRPr="00BA48E8">
        <w:t xml:space="preserve"> </w:t>
      </w:r>
      <w:proofErr w:type="spellStart"/>
      <w:r w:rsidR="00BA48E8" w:rsidRPr="00BA48E8">
        <w:rPr>
          <w:lang w:val="en-US"/>
        </w:rPr>
        <w:t>manhattan</w:t>
      </w:r>
      <w:proofErr w:type="spellEnd"/>
      <w:r w:rsidR="00BA48E8" w:rsidRPr="00BA48E8">
        <w:t xml:space="preserve"> </w:t>
      </w:r>
      <w:r w:rsidR="00BA48E8" w:rsidRPr="00BA48E8">
        <w:rPr>
          <w:sz w:val="32"/>
          <w:szCs w:val="28"/>
        </w:rPr>
        <w:t>показывают</w:t>
      </w:r>
      <w:r>
        <w:t xml:space="preserve"> лучший результат.</w:t>
      </w:r>
    </w:p>
    <w:p w14:paraId="47390FFA" w14:textId="3C587E40" w:rsidR="00DE633E" w:rsidRPr="00DE633E" w:rsidRDefault="00DE633E" w:rsidP="00DE633E">
      <w:pPr>
        <w:pStyle w:val="a3"/>
        <w:ind w:firstLine="0"/>
      </w:pPr>
    </w:p>
    <w:sectPr w:rsidR="00DE633E" w:rsidRPr="00DE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C33"/>
    <w:rsid w:val="00015F7F"/>
    <w:rsid w:val="0009461E"/>
    <w:rsid w:val="00107AB2"/>
    <w:rsid w:val="00197A34"/>
    <w:rsid w:val="001A7C18"/>
    <w:rsid w:val="00231637"/>
    <w:rsid w:val="00263155"/>
    <w:rsid w:val="002D31F8"/>
    <w:rsid w:val="003201E7"/>
    <w:rsid w:val="003566DD"/>
    <w:rsid w:val="00475B2D"/>
    <w:rsid w:val="00597C33"/>
    <w:rsid w:val="005A17E4"/>
    <w:rsid w:val="00633AD8"/>
    <w:rsid w:val="006B3CF4"/>
    <w:rsid w:val="006C529E"/>
    <w:rsid w:val="007A526E"/>
    <w:rsid w:val="007E6BD2"/>
    <w:rsid w:val="007E74E8"/>
    <w:rsid w:val="007F3837"/>
    <w:rsid w:val="008179DA"/>
    <w:rsid w:val="00842DF0"/>
    <w:rsid w:val="00925A12"/>
    <w:rsid w:val="00937158"/>
    <w:rsid w:val="00947F39"/>
    <w:rsid w:val="009C4093"/>
    <w:rsid w:val="009D7933"/>
    <w:rsid w:val="00A1154F"/>
    <w:rsid w:val="00A24F5D"/>
    <w:rsid w:val="00A76FBA"/>
    <w:rsid w:val="00A80CFC"/>
    <w:rsid w:val="00AE6CC4"/>
    <w:rsid w:val="00B2119C"/>
    <w:rsid w:val="00B36E4C"/>
    <w:rsid w:val="00BA48E8"/>
    <w:rsid w:val="00BB0E26"/>
    <w:rsid w:val="00BD3CB1"/>
    <w:rsid w:val="00CB3D7C"/>
    <w:rsid w:val="00CB4E3F"/>
    <w:rsid w:val="00CF07FB"/>
    <w:rsid w:val="00D07D33"/>
    <w:rsid w:val="00D11940"/>
    <w:rsid w:val="00D95A26"/>
    <w:rsid w:val="00DD1652"/>
    <w:rsid w:val="00DE253E"/>
    <w:rsid w:val="00DE633E"/>
    <w:rsid w:val="00DF58B1"/>
    <w:rsid w:val="00E11117"/>
    <w:rsid w:val="00E95293"/>
    <w:rsid w:val="00F25FE2"/>
    <w:rsid w:val="00F4042B"/>
    <w:rsid w:val="00F42136"/>
    <w:rsid w:val="00FB334C"/>
    <w:rsid w:val="00FB585B"/>
    <w:rsid w:val="00FD4966"/>
    <w:rsid w:val="00FE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988D7"/>
  <w15:chartTrackingRefBased/>
  <w15:docId w15:val="{37890E50-F6DB-445F-938C-02E85850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7F3837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1"/>
      <w:lang w:eastAsia="ru-RU"/>
    </w:rPr>
  </w:style>
  <w:style w:type="character" w:customStyle="1" w:styleId="10">
    <w:name w:val="Стиль1 Знак"/>
    <w:basedOn w:val="a0"/>
    <w:link w:val="1"/>
    <w:rsid w:val="007F3837"/>
    <w:rPr>
      <w:rFonts w:ascii="Times New Roman" w:eastAsia="Times New Roman" w:hAnsi="Times New Roman" w:cs="Arial"/>
      <w:color w:val="000000"/>
      <w:sz w:val="28"/>
      <w:szCs w:val="21"/>
      <w:shd w:val="clear" w:color="auto" w:fill="FFFFFF"/>
      <w:lang w:eastAsia="ru-RU"/>
    </w:rPr>
  </w:style>
  <w:style w:type="paragraph" w:customStyle="1" w:styleId="11">
    <w:name w:val="Заголовок1"/>
    <w:basedOn w:val="a3"/>
    <w:link w:val="a4"/>
    <w:qFormat/>
    <w:rsid w:val="007F3837"/>
    <w:pPr>
      <w:jc w:val="center"/>
    </w:pPr>
    <w:rPr>
      <w:b/>
    </w:rPr>
  </w:style>
  <w:style w:type="character" w:customStyle="1" w:styleId="a4">
    <w:name w:val="Заголовок Знак"/>
    <w:basedOn w:val="a5"/>
    <w:link w:val="11"/>
    <w:rsid w:val="007F3837"/>
    <w:rPr>
      <w:rFonts w:ascii="Times New Roman" w:eastAsia="Times New Roman" w:hAnsi="Times New Roman" w:cs="Arial"/>
      <w:b/>
      <w:bCs w:val="0"/>
      <w:color w:val="000000"/>
      <w:sz w:val="28"/>
      <w:szCs w:val="21"/>
      <w:shd w:val="clear" w:color="auto" w:fill="FFFFFF"/>
      <w:lang w:eastAsia="ru-RU"/>
    </w:rPr>
  </w:style>
  <w:style w:type="paragraph" w:customStyle="1" w:styleId="a3">
    <w:name w:val="Реферат"/>
    <w:basedOn w:val="a"/>
    <w:link w:val="a5"/>
    <w:autoRedefine/>
    <w:qFormat/>
    <w:rsid w:val="00A76FBA"/>
    <w:pPr>
      <w:shd w:val="clear" w:color="auto" w:fill="FFFFFF"/>
      <w:spacing w:after="0" w:line="360" w:lineRule="auto"/>
      <w:ind w:firstLine="709"/>
      <w:jc w:val="both"/>
    </w:pPr>
    <w:rPr>
      <w:rFonts w:ascii="Times New Roman" w:hAnsi="Times New Roman"/>
      <w:color w:val="000000"/>
      <w:sz w:val="28"/>
      <w:szCs w:val="24"/>
    </w:rPr>
  </w:style>
  <w:style w:type="character" w:customStyle="1" w:styleId="a5">
    <w:name w:val="Реферат Знак"/>
    <w:basedOn w:val="a0"/>
    <w:link w:val="a3"/>
    <w:rsid w:val="00A76FBA"/>
    <w:rPr>
      <w:rFonts w:ascii="Times New Roman" w:hAnsi="Times New Roman"/>
      <w:color w:val="000000"/>
      <w:sz w:val="28"/>
      <w:szCs w:val="24"/>
      <w:shd w:val="clear" w:color="auto" w:fill="FFFFFF"/>
    </w:rPr>
  </w:style>
  <w:style w:type="paragraph" w:styleId="2">
    <w:name w:val="Body Text Indent 2"/>
    <w:basedOn w:val="a"/>
    <w:link w:val="20"/>
    <w:rsid w:val="00597C3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597C3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356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3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6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3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0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2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9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7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4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26DFED-7F27-4F2A-B821-681EDE888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fox</cp:lastModifiedBy>
  <cp:revision>24</cp:revision>
  <cp:lastPrinted>2021-12-06T10:48:00Z</cp:lastPrinted>
  <dcterms:created xsi:type="dcterms:W3CDTF">2021-11-30T10:29:00Z</dcterms:created>
  <dcterms:modified xsi:type="dcterms:W3CDTF">2024-02-08T13:26:00Z</dcterms:modified>
</cp:coreProperties>
</file>