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AEC44" w14:textId="2A1E175A" w:rsidR="00D44541" w:rsidRPr="00EA4446" w:rsidRDefault="00A8045A" w:rsidP="00A8045A">
      <w:pPr>
        <w:pStyle w:val="a3"/>
        <w:rPr>
          <w:rFonts w:ascii="宋体" w:eastAsia="宋体" w:hAnsi="宋体"/>
        </w:rPr>
      </w:pPr>
      <w:r w:rsidRPr="00EA4446">
        <w:rPr>
          <w:rFonts w:ascii="宋体" w:eastAsia="宋体" w:hAnsi="宋体" w:hint="eastAsia"/>
        </w:rPr>
        <w:t>基于单片机的化肥厂有害气体监控系统设计</w:t>
      </w:r>
    </w:p>
    <w:p w14:paraId="214A3F0F" w14:textId="45F328C9" w:rsidR="00B20EF9" w:rsidRPr="00EA4446" w:rsidRDefault="00B20EF9" w:rsidP="00B20EF9">
      <w:pPr>
        <w:widowControl/>
        <w:spacing w:after="0" w:line="240" w:lineRule="auto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20EF9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硬件：选用STM3</w:t>
      </w:r>
      <w:r w:rsidR="002F5687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2</w:t>
      </w:r>
      <w:r w:rsidRPr="00B20EF9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系列单片机作为下位机核心；搭配MQ-137氨气传感器、MQ-7一氧化碳传感器、DHT11温湿度模块、OLED显示屏、蜂鸣器、LED灯、排风设备继电器；上位机基于PC端</w:t>
      </w:r>
      <w:r w:rsidR="002C70BE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Windows系统</w:t>
      </w:r>
      <w:r w:rsidRPr="00B20EF9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开发</w:t>
      </w:r>
      <w:r w:rsidR="002C70BE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。</w:t>
      </w:r>
      <w:r w:rsidRPr="00B20EF9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br/>
        <w:t>软件：下位机采用C语言开发，实现数据采集、滤波、报警与设备控制；上位机采用</w:t>
      </w:r>
      <w:r w:rsidR="00BA4B1D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Java</w:t>
      </w:r>
      <w:r w:rsidRPr="00B20EF9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开发，实现数据显示、阈值设置、手动控制、周期存储。</w:t>
      </w:r>
      <w:r w:rsidRPr="00B20EF9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br/>
        <w:t>性能：氨气浓度检测范围0-100ppm（分辨率≤1ppm），一氧化碳浓度检测范围0-1000ppm（分辨率≤5ppm）；温湿度检测范围0-60℃（误差≤0.5℃）、20%-90%RH（误差≤3%RH）；数据存储周期可设（1min-1h），OLED数据刷新间隔≤1s。</w:t>
      </w:r>
      <w:r w:rsidRPr="00B20EF9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br/>
        <w:t>具体预期结果如下：</w:t>
      </w:r>
      <w:r w:rsidRPr="00B20EF9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br/>
      </w:r>
      <w:r w:rsidR="0069304F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1.</w:t>
      </w:r>
      <w:r w:rsidRPr="00B20EF9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上位机：</w:t>
      </w:r>
      <w:r w:rsidRPr="00B20EF9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br/>
        <w:t>（1）可显示当前下位机传过来的参数数据</w:t>
      </w:r>
      <w:r w:rsidRPr="00B20EF9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br/>
        <w:t>（2）上位机可以手动控制下位机</w:t>
      </w:r>
      <w:r w:rsidRPr="00B20EF9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br/>
        <w:t>（3）可设置对应参数的阈值</w:t>
      </w:r>
      <w:r w:rsidRPr="00B20EF9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br/>
        <w:t>（4）可以对数据进行周期性存储</w:t>
      </w:r>
      <w:r w:rsidRPr="00B20EF9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br/>
      </w:r>
      <w:r w:rsidR="0069304F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2.</w:t>
      </w:r>
      <w:r w:rsidRPr="00B20EF9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下位机：</w:t>
      </w:r>
      <w:r w:rsidRPr="00B20EF9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br/>
        <w:t>（1）实时通过氨气传感器、一氧化碳传感器监测有害气体浓度，温湿度模块检测环境参数</w:t>
      </w:r>
      <w:r w:rsidRPr="00B20EF9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br/>
        <w:t>（2）若氨气浓度超过阈值，开启排风设备，同时蜂鸣器报警</w:t>
      </w:r>
      <w:r w:rsidRPr="00B20EF9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br/>
        <w:t>（3）若有一氧化碳体浓度超过阈值，自动开启排风设备继电器同时蜂鸣器发送报警</w:t>
      </w:r>
      <w:r w:rsidRPr="00B20EF9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br/>
        <w:t>（4）可在OLED屏幕上实时查看各项数据</w:t>
      </w:r>
      <w:r w:rsidRPr="00B20EF9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br/>
        <w:t>（5）若氨气和一氧化碳同时超过阈值则led灯闪烁，自动开启排风设备继电器同时蜂鸣器发送报警</w:t>
      </w:r>
      <w:r w:rsidRPr="00B20EF9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br/>
        <w:t>（6）若环境湿度过高（超过湿度阈值），自动开启烘干机继电器；若环境温度过高（超过温度阈值），自动开启排风设备继电器；若温湿度均超过对应阈值，则同时开启排风设备和烘干机继电器。</w:t>
      </w:r>
    </w:p>
    <w:p w14:paraId="72BC3B29" w14:textId="77777777" w:rsidR="00A8045A" w:rsidRPr="00EA4446" w:rsidRDefault="00A8045A" w:rsidP="00A8045A">
      <w:pPr>
        <w:rPr>
          <w:rFonts w:ascii="宋体" w:eastAsia="宋体" w:hAnsi="宋体" w:hint="eastAsia"/>
        </w:rPr>
      </w:pPr>
    </w:p>
    <w:sectPr w:rsidR="00A8045A" w:rsidRPr="00EA44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165B"/>
    <w:multiLevelType w:val="hybridMultilevel"/>
    <w:tmpl w:val="0FDA7192"/>
    <w:lvl w:ilvl="0" w:tplc="AF640A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5331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B8"/>
    <w:rsid w:val="000110C8"/>
    <w:rsid w:val="0006742A"/>
    <w:rsid w:val="00075ACC"/>
    <w:rsid w:val="00094809"/>
    <w:rsid w:val="000B109C"/>
    <w:rsid w:val="000E7F1D"/>
    <w:rsid w:val="001153A2"/>
    <w:rsid w:val="001C0C5C"/>
    <w:rsid w:val="00202AE1"/>
    <w:rsid w:val="0022233B"/>
    <w:rsid w:val="00250BDC"/>
    <w:rsid w:val="00284122"/>
    <w:rsid w:val="002C70BE"/>
    <w:rsid w:val="002D13B1"/>
    <w:rsid w:val="002F5687"/>
    <w:rsid w:val="0032317C"/>
    <w:rsid w:val="00352212"/>
    <w:rsid w:val="00367675"/>
    <w:rsid w:val="0038410E"/>
    <w:rsid w:val="003D6892"/>
    <w:rsid w:val="003F252C"/>
    <w:rsid w:val="00462CE3"/>
    <w:rsid w:val="00484E52"/>
    <w:rsid w:val="004920C9"/>
    <w:rsid w:val="004C2309"/>
    <w:rsid w:val="004D7E2F"/>
    <w:rsid w:val="004E3328"/>
    <w:rsid w:val="004F376C"/>
    <w:rsid w:val="00532020"/>
    <w:rsid w:val="005638B9"/>
    <w:rsid w:val="005717AD"/>
    <w:rsid w:val="005A3580"/>
    <w:rsid w:val="005C7200"/>
    <w:rsid w:val="005D54B7"/>
    <w:rsid w:val="005F2D23"/>
    <w:rsid w:val="0069304F"/>
    <w:rsid w:val="006D2835"/>
    <w:rsid w:val="007447A1"/>
    <w:rsid w:val="007A1C36"/>
    <w:rsid w:val="007E07BB"/>
    <w:rsid w:val="00872E5E"/>
    <w:rsid w:val="0089228D"/>
    <w:rsid w:val="008D6BF6"/>
    <w:rsid w:val="008E27B8"/>
    <w:rsid w:val="00942FC0"/>
    <w:rsid w:val="00986E17"/>
    <w:rsid w:val="00992D2A"/>
    <w:rsid w:val="009B5FD9"/>
    <w:rsid w:val="009D478A"/>
    <w:rsid w:val="00A11387"/>
    <w:rsid w:val="00A23A80"/>
    <w:rsid w:val="00A42D3D"/>
    <w:rsid w:val="00A8045A"/>
    <w:rsid w:val="00A95F26"/>
    <w:rsid w:val="00AA2F85"/>
    <w:rsid w:val="00AE0803"/>
    <w:rsid w:val="00B20EF9"/>
    <w:rsid w:val="00BA4B1D"/>
    <w:rsid w:val="00BF6873"/>
    <w:rsid w:val="00C155FC"/>
    <w:rsid w:val="00D109AF"/>
    <w:rsid w:val="00D44541"/>
    <w:rsid w:val="00E46591"/>
    <w:rsid w:val="00E52132"/>
    <w:rsid w:val="00EA4446"/>
    <w:rsid w:val="00EA6C86"/>
    <w:rsid w:val="00EE3F37"/>
    <w:rsid w:val="00F72386"/>
    <w:rsid w:val="00FA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3863E"/>
  <w15:chartTrackingRefBased/>
  <w15:docId w15:val="{A3309F84-0D65-4A33-8179-9D66C73C8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27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7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7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7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7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7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7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7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27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2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2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27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27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27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27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27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27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27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2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7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27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2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27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27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27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2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27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27B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A3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leaf233 Broken</dc:creator>
  <cp:keywords/>
  <dc:description/>
  <cp:lastModifiedBy>leaf233 Broken</cp:lastModifiedBy>
  <cp:revision>69</cp:revision>
  <dcterms:created xsi:type="dcterms:W3CDTF">2025-12-01T07:53:00Z</dcterms:created>
  <dcterms:modified xsi:type="dcterms:W3CDTF">2025-12-01T15:12:00Z</dcterms:modified>
</cp:coreProperties>
</file>