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116983" w14:textId="77777777" w:rsidR="005B117D" w:rsidRDefault="00000000">
      <w:pPr>
        <w:spacing w:after="40"/>
      </w:pPr>
      <w:r>
        <w:rPr>
          <w:b/>
          <w:bCs/>
          <w:color w:val="1C2230"/>
          <w:sz w:val="44"/>
          <w:szCs w:val="44"/>
        </w:rPr>
        <w:t>Ember &amp; Oak</w:t>
      </w:r>
    </w:p>
    <w:p w14:paraId="7309BACD" w14:textId="645E2341" w:rsidR="005B117D" w:rsidRDefault="00DE3038">
      <w:pPr>
        <w:spacing w:after="40"/>
      </w:pPr>
      <w:r>
        <w:rPr>
          <w:color w:val="2346A8"/>
          <w:sz w:val="28"/>
          <w:szCs w:val="28"/>
        </w:rPr>
        <w:t>CS2024 HTML Assignment Planning Document (19 October 2026)</w:t>
      </w:r>
    </w:p>
    <w:p w14:paraId="5750402F" w14:textId="448EB326" w:rsidR="005B117D" w:rsidRDefault="00DE3038">
      <w:pPr>
        <w:pBdr>
          <w:bottom w:val="single" w:sz="8" w:space="6" w:color="E5675D"/>
        </w:pBdr>
        <w:spacing w:after="200"/>
      </w:pPr>
      <w:r>
        <w:rPr>
          <w:color w:val="485266"/>
          <w:sz w:val="18"/>
          <w:szCs w:val="18"/>
        </w:rPr>
        <w:t>By Martin</w:t>
      </w:r>
    </w:p>
    <w:p w14:paraId="3CBB32B3" w14:textId="77777777" w:rsidR="005B117D" w:rsidRDefault="00000000">
      <w:pPr>
        <w:spacing w:after="100"/>
      </w:pPr>
      <w:r>
        <w:t>Ember &amp; Oak is a fictional student café at North Spine, Nanyang Technological University (NTU), Singapore, for students who want good kopi or coffee at a fair price and a place to study after Lee Wee Nam Library (also in North Spine) closes at 9.30pm on weeknights. The site has three pages: a homepage, a menu subpage and a content page telling the café's story.</w:t>
      </w:r>
    </w:p>
    <w:p w14:paraId="7494DEE1" w14:textId="77777777" w:rsidR="005B117D" w:rsidRDefault="00000000">
      <w:pPr>
        <w:spacing w:after="100"/>
      </w:pPr>
      <w:r>
        <w:t>Note: the café's founders (two NTU students, Wei Ling and Hafiz) appear only in the story on the Our story page. The persona below is a different person: a typical customer the website is designed for.</w:t>
      </w:r>
    </w:p>
    <w:p w14:paraId="0E37667C" w14:textId="77777777" w:rsidR="005B117D" w:rsidRDefault="00000000">
      <w:pPr>
        <w:pStyle w:val="Heading1"/>
      </w:pPr>
      <w:r>
        <w:t>1. Target persona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8046"/>
      </w:tblGrid>
      <w:tr w:rsidR="005B117D" w14:paraId="7E8B7A4F" w14:textId="77777777">
        <w:tc>
          <w:tcPr>
            <w:tcW w:w="1700" w:type="dxa"/>
            <w:tcBorders>
              <w:top w:val="single" w:sz="4" w:space="0" w:color="B8C2D6"/>
              <w:left w:val="single" w:sz="4" w:space="0" w:color="B8C2D6"/>
              <w:bottom w:val="single" w:sz="4" w:space="0" w:color="B8C2D6"/>
              <w:right w:val="single" w:sz="4" w:space="0" w:color="B8C2D6"/>
            </w:tcBorders>
            <w:shd w:val="clear" w:color="auto" w:fill="F1F4FA"/>
            <w:tcMar>
              <w:top w:w="60" w:type="dxa"/>
              <w:left w:w="100" w:type="dxa"/>
              <w:bottom w:w="60" w:type="dxa"/>
              <w:right w:w="100" w:type="dxa"/>
            </w:tcMar>
          </w:tcPr>
          <w:p w14:paraId="7E63698D" w14:textId="77777777" w:rsidR="005B117D" w:rsidRDefault="00000000">
            <w:r>
              <w:rPr>
                <w:b/>
                <w:bCs/>
                <w:sz w:val="18"/>
                <w:szCs w:val="18"/>
              </w:rPr>
              <w:t>Persona</w:t>
            </w:r>
          </w:p>
        </w:tc>
        <w:tc>
          <w:tcPr>
            <w:tcW w:w="804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46D54381" w14:textId="77777777" w:rsidR="005B117D" w:rsidRDefault="00000000">
            <w:r>
              <w:rPr>
                <w:sz w:val="18"/>
                <w:szCs w:val="18"/>
              </w:rPr>
              <w:t>Aisha Rahman</w:t>
            </w:r>
          </w:p>
        </w:tc>
      </w:tr>
      <w:tr w:rsidR="005B117D" w14:paraId="7D67D94B" w14:textId="77777777">
        <w:tc>
          <w:tcPr>
            <w:tcW w:w="1700" w:type="dxa"/>
            <w:tcBorders>
              <w:top w:val="single" w:sz="4" w:space="0" w:color="B8C2D6"/>
              <w:left w:val="single" w:sz="4" w:space="0" w:color="B8C2D6"/>
              <w:bottom w:val="single" w:sz="4" w:space="0" w:color="B8C2D6"/>
              <w:right w:val="single" w:sz="4" w:space="0" w:color="B8C2D6"/>
            </w:tcBorders>
            <w:shd w:val="clear" w:color="auto" w:fill="F1F4FA"/>
            <w:tcMar>
              <w:top w:w="60" w:type="dxa"/>
              <w:left w:w="100" w:type="dxa"/>
              <w:bottom w:w="60" w:type="dxa"/>
              <w:right w:w="100" w:type="dxa"/>
            </w:tcMar>
          </w:tcPr>
          <w:p w14:paraId="47E02FB8" w14:textId="77777777" w:rsidR="005B117D" w:rsidRDefault="00000000">
            <w:r>
              <w:rPr>
                <w:b/>
                <w:bCs/>
                <w:sz w:val="18"/>
                <w:szCs w:val="18"/>
              </w:rPr>
              <w:t>Age &amp; role</w:t>
            </w:r>
          </w:p>
        </w:tc>
        <w:tc>
          <w:tcPr>
            <w:tcW w:w="804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7E938BD1" w14:textId="77777777" w:rsidR="005B117D" w:rsidRDefault="00000000">
            <w:r>
              <w:rPr>
                <w:sz w:val="18"/>
                <w:szCs w:val="18"/>
              </w:rPr>
              <w:t>21, Year 3 Computer Science student at NTU. Gives tuition two evenings a week.</w:t>
            </w:r>
          </w:p>
        </w:tc>
      </w:tr>
      <w:tr w:rsidR="005B117D" w14:paraId="364A1F38" w14:textId="77777777">
        <w:tc>
          <w:tcPr>
            <w:tcW w:w="1700" w:type="dxa"/>
            <w:tcBorders>
              <w:top w:val="single" w:sz="4" w:space="0" w:color="B8C2D6"/>
              <w:left w:val="single" w:sz="4" w:space="0" w:color="B8C2D6"/>
              <w:bottom w:val="single" w:sz="4" w:space="0" w:color="B8C2D6"/>
              <w:right w:val="single" w:sz="4" w:space="0" w:color="B8C2D6"/>
            </w:tcBorders>
            <w:shd w:val="clear" w:color="auto" w:fill="F1F4FA"/>
            <w:tcMar>
              <w:top w:w="60" w:type="dxa"/>
              <w:left w:w="100" w:type="dxa"/>
              <w:bottom w:w="60" w:type="dxa"/>
              <w:right w:w="100" w:type="dxa"/>
            </w:tcMar>
          </w:tcPr>
          <w:p w14:paraId="14080291" w14:textId="77777777" w:rsidR="005B117D" w:rsidRDefault="00000000">
            <w:r>
              <w:rPr>
                <w:b/>
                <w:bCs/>
                <w:sz w:val="18"/>
                <w:szCs w:val="18"/>
              </w:rPr>
              <w:t>Situation</w:t>
            </w:r>
          </w:p>
        </w:tc>
        <w:tc>
          <w:tcPr>
            <w:tcW w:w="804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125732F2" w14:textId="77777777" w:rsidR="005B117D" w:rsidRDefault="00000000">
            <w:r>
              <w:rPr>
                <w:sz w:val="18"/>
                <w:szCs w:val="18"/>
              </w:rPr>
              <w:t>Lives with her family in a 4-room HDB flat in Tampines, about 1.5 hours from campus by MRT and bus. Home is noisy, so she studies on campus. Lee Wee Nam Library closes at 9.30pm on weeknights during the semester, but her FYP and assignments usually get done late at night.</w:t>
            </w:r>
          </w:p>
        </w:tc>
      </w:tr>
      <w:tr w:rsidR="005B117D" w14:paraId="257CECAD" w14:textId="77777777">
        <w:tc>
          <w:tcPr>
            <w:tcW w:w="1700" w:type="dxa"/>
            <w:tcBorders>
              <w:top w:val="single" w:sz="4" w:space="0" w:color="B8C2D6"/>
              <w:left w:val="single" w:sz="4" w:space="0" w:color="B8C2D6"/>
              <w:bottom w:val="single" w:sz="4" w:space="0" w:color="B8C2D6"/>
              <w:right w:val="single" w:sz="4" w:space="0" w:color="B8C2D6"/>
            </w:tcBorders>
            <w:shd w:val="clear" w:color="auto" w:fill="F1F4FA"/>
            <w:tcMar>
              <w:top w:w="60" w:type="dxa"/>
              <w:left w:w="100" w:type="dxa"/>
              <w:bottom w:w="60" w:type="dxa"/>
              <w:right w:w="100" w:type="dxa"/>
            </w:tcMar>
          </w:tcPr>
          <w:p w14:paraId="549C6EC0" w14:textId="77777777" w:rsidR="005B117D" w:rsidRDefault="00000000">
            <w:r>
              <w:rPr>
                <w:b/>
                <w:bCs/>
                <w:sz w:val="18"/>
                <w:szCs w:val="18"/>
              </w:rPr>
              <w:t>Goals</w:t>
            </w:r>
          </w:p>
        </w:tc>
        <w:tc>
          <w:tcPr>
            <w:tcW w:w="804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10519990" w14:textId="77777777" w:rsidR="005B117D" w:rsidRDefault="00000000">
            <w:r>
              <w:rPr>
                <w:sz w:val="18"/>
                <w:szCs w:val="18"/>
              </w:rPr>
              <w:t xml:space="preserve">Find a spot on campus where she can stay 3–4 hours with her laptop, plug in her charger, enjoy strong air-con and buy a </w:t>
            </w:r>
            <w:proofErr w:type="spellStart"/>
            <w:r>
              <w:rPr>
                <w:sz w:val="18"/>
                <w:szCs w:val="18"/>
              </w:rPr>
              <w:t>kopi</w:t>
            </w:r>
            <w:proofErr w:type="spellEnd"/>
            <w:r>
              <w:rPr>
                <w:sz w:val="18"/>
                <w:szCs w:val="18"/>
              </w:rPr>
              <w:t xml:space="preserve"> that doesn't cost a fortune.</w:t>
            </w:r>
          </w:p>
        </w:tc>
      </w:tr>
      <w:tr w:rsidR="005B117D" w14:paraId="4BCBC688" w14:textId="77777777">
        <w:tc>
          <w:tcPr>
            <w:tcW w:w="1700" w:type="dxa"/>
            <w:tcBorders>
              <w:top w:val="single" w:sz="4" w:space="0" w:color="B8C2D6"/>
              <w:left w:val="single" w:sz="4" w:space="0" w:color="B8C2D6"/>
              <w:bottom w:val="single" w:sz="4" w:space="0" w:color="B8C2D6"/>
              <w:right w:val="single" w:sz="4" w:space="0" w:color="B8C2D6"/>
            </w:tcBorders>
            <w:shd w:val="clear" w:color="auto" w:fill="F1F4FA"/>
            <w:tcMar>
              <w:top w:w="60" w:type="dxa"/>
              <w:left w:w="100" w:type="dxa"/>
              <w:bottom w:w="60" w:type="dxa"/>
              <w:right w:w="100" w:type="dxa"/>
            </w:tcMar>
          </w:tcPr>
          <w:p w14:paraId="449067A3" w14:textId="77777777" w:rsidR="005B117D" w:rsidRDefault="00000000">
            <w:r>
              <w:rPr>
                <w:b/>
                <w:bCs/>
                <w:sz w:val="18"/>
                <w:szCs w:val="18"/>
              </w:rPr>
              <w:t>Frustrations</w:t>
            </w:r>
          </w:p>
        </w:tc>
        <w:tc>
          <w:tcPr>
            <w:tcW w:w="804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72E4BA4B" w14:textId="77777777" w:rsidR="005B117D" w:rsidRDefault="00000000">
            <w:r>
              <w:rPr>
                <w:sz w:val="18"/>
                <w:szCs w:val="18"/>
              </w:rPr>
              <w:t>Canteen stalls that close early, seats without plugs, and cafés that charge S$7 for a latte or make her feel she has to leave after one drink. Menus online that don't show prices.</w:t>
            </w:r>
          </w:p>
        </w:tc>
      </w:tr>
      <w:tr w:rsidR="005B117D" w14:paraId="6289D8B7" w14:textId="77777777">
        <w:tc>
          <w:tcPr>
            <w:tcW w:w="1700" w:type="dxa"/>
            <w:tcBorders>
              <w:top w:val="single" w:sz="4" w:space="0" w:color="B8C2D6"/>
              <w:left w:val="single" w:sz="4" w:space="0" w:color="B8C2D6"/>
              <w:bottom w:val="single" w:sz="4" w:space="0" w:color="B8C2D6"/>
              <w:right w:val="single" w:sz="4" w:space="0" w:color="B8C2D6"/>
            </w:tcBorders>
            <w:shd w:val="clear" w:color="auto" w:fill="F1F4FA"/>
            <w:tcMar>
              <w:top w:w="60" w:type="dxa"/>
              <w:left w:w="100" w:type="dxa"/>
              <w:bottom w:w="60" w:type="dxa"/>
              <w:right w:w="100" w:type="dxa"/>
            </w:tcMar>
          </w:tcPr>
          <w:p w14:paraId="638C2FD6" w14:textId="77777777" w:rsidR="005B117D" w:rsidRDefault="00000000">
            <w:r>
              <w:rPr>
                <w:b/>
                <w:bCs/>
                <w:sz w:val="18"/>
                <w:szCs w:val="18"/>
              </w:rPr>
              <w:t>Habits</w:t>
            </w:r>
          </w:p>
        </w:tc>
        <w:tc>
          <w:tcPr>
            <w:tcW w:w="804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14141C2E" w14:textId="77777777" w:rsidR="005B117D" w:rsidRDefault="00000000">
            <w:r>
              <w:rPr>
                <w:sz w:val="18"/>
                <w:szCs w:val="18"/>
              </w:rPr>
              <w:t>Searches on her laptop or phone between lectures. Decides quickly: checks prices, opening hours and the vibe from photos. Budget about S$5–8 per visit.</w:t>
            </w:r>
          </w:p>
        </w:tc>
      </w:tr>
      <w:tr w:rsidR="005B117D" w14:paraId="5F616818" w14:textId="77777777">
        <w:tc>
          <w:tcPr>
            <w:tcW w:w="1700" w:type="dxa"/>
            <w:tcBorders>
              <w:top w:val="single" w:sz="4" w:space="0" w:color="B8C2D6"/>
              <w:left w:val="single" w:sz="4" w:space="0" w:color="B8C2D6"/>
              <w:bottom w:val="single" w:sz="4" w:space="0" w:color="B8C2D6"/>
              <w:right w:val="single" w:sz="4" w:space="0" w:color="B8C2D6"/>
            </w:tcBorders>
            <w:shd w:val="clear" w:color="auto" w:fill="F1F4FA"/>
            <w:tcMar>
              <w:top w:w="60" w:type="dxa"/>
              <w:left w:w="100" w:type="dxa"/>
              <w:bottom w:w="60" w:type="dxa"/>
              <w:right w:w="100" w:type="dxa"/>
            </w:tcMar>
          </w:tcPr>
          <w:p w14:paraId="5D4BD3AC" w14:textId="77777777" w:rsidR="005B117D" w:rsidRDefault="00000000">
            <w:r>
              <w:rPr>
                <w:b/>
                <w:bCs/>
                <w:sz w:val="18"/>
                <w:szCs w:val="18"/>
              </w:rPr>
              <w:t>Quote</w:t>
            </w:r>
          </w:p>
        </w:tc>
        <w:tc>
          <w:tcPr>
            <w:tcW w:w="804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41045C9A" w14:textId="77777777" w:rsidR="005B117D" w:rsidRDefault="00000000">
            <w:r>
              <w:rPr>
                <w:sz w:val="18"/>
                <w:szCs w:val="18"/>
              </w:rPr>
              <w:t xml:space="preserve">“I just need a big table, a plug and a </w:t>
            </w:r>
            <w:proofErr w:type="spellStart"/>
            <w:r>
              <w:rPr>
                <w:sz w:val="18"/>
                <w:szCs w:val="18"/>
              </w:rPr>
              <w:t>kopi</w:t>
            </w:r>
            <w:proofErr w:type="spellEnd"/>
            <w:r>
              <w:rPr>
                <w:sz w:val="18"/>
                <w:szCs w:val="18"/>
              </w:rPr>
              <w:t xml:space="preserve"> I can afford till late.”</w:t>
            </w:r>
          </w:p>
        </w:tc>
      </w:tr>
    </w:tbl>
    <w:p w14:paraId="36E34CFE" w14:textId="77777777" w:rsidR="005B117D" w:rsidRDefault="00000000">
      <w:pPr>
        <w:spacing w:before="100" w:after="100"/>
      </w:pPr>
      <w:r>
        <w:t>What this means for the website: prices must be visible, opening hours and the address must be easy to find on every page, and the photos and copy should show a calm place to study, not a fancy restaurant.</w:t>
      </w:r>
    </w:p>
    <w:p w14:paraId="490D71CF" w14:textId="77777777" w:rsidR="005B117D" w:rsidRDefault="00000000">
      <w:pPr>
        <w:pStyle w:val="Heading1"/>
      </w:pPr>
      <w:r>
        <w:t>2. User journey map</w:t>
      </w:r>
    </w:p>
    <w:p w14:paraId="23D3DB42" w14:textId="77777777" w:rsidR="005B117D" w:rsidRDefault="00000000">
      <w:pPr>
        <w:spacing w:after="100"/>
      </w:pPr>
      <w:r>
        <w:t>Aisha's journey from hearing about Ember &amp; Oak to deciding to go there tonight: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061"/>
        <w:gridCol w:w="2061"/>
        <w:gridCol w:w="2062"/>
        <w:gridCol w:w="2062"/>
      </w:tblGrid>
      <w:tr w:rsidR="005B117D" w14:paraId="425712A0" w14:textId="77777777">
        <w:tc>
          <w:tcPr>
            <w:tcW w:w="1500" w:type="dxa"/>
            <w:tcBorders>
              <w:top w:val="single" w:sz="4" w:space="0" w:color="B8C2D6"/>
              <w:left w:val="single" w:sz="4" w:space="0" w:color="B8C2D6"/>
              <w:bottom w:val="single" w:sz="4" w:space="0" w:color="B8C2D6"/>
              <w:right w:val="single" w:sz="4" w:space="0" w:color="B8C2D6"/>
            </w:tcBorders>
            <w:shd w:val="clear" w:color="auto" w:fill="E3EAF8"/>
            <w:tcMar>
              <w:top w:w="60" w:type="dxa"/>
              <w:left w:w="100" w:type="dxa"/>
              <w:bottom w:w="60" w:type="dxa"/>
              <w:right w:w="100" w:type="dxa"/>
            </w:tcMar>
          </w:tcPr>
          <w:p w14:paraId="118F2A47" w14:textId="77777777" w:rsidR="005B117D" w:rsidRDefault="005B117D"/>
        </w:tc>
        <w:tc>
          <w:tcPr>
            <w:tcW w:w="2061" w:type="dxa"/>
            <w:tcBorders>
              <w:top w:val="single" w:sz="4" w:space="0" w:color="B8C2D6"/>
              <w:left w:val="single" w:sz="4" w:space="0" w:color="B8C2D6"/>
              <w:bottom w:val="single" w:sz="4" w:space="0" w:color="B8C2D6"/>
              <w:right w:val="single" w:sz="4" w:space="0" w:color="B8C2D6"/>
            </w:tcBorders>
            <w:shd w:val="clear" w:color="auto" w:fill="E3EAF8"/>
            <w:tcMar>
              <w:top w:w="60" w:type="dxa"/>
              <w:left w:w="100" w:type="dxa"/>
              <w:bottom w:w="60" w:type="dxa"/>
              <w:right w:w="100" w:type="dxa"/>
            </w:tcMar>
          </w:tcPr>
          <w:p w14:paraId="3C559B38" w14:textId="77777777" w:rsidR="005B117D" w:rsidRDefault="00000000">
            <w:r>
              <w:rPr>
                <w:b/>
                <w:bCs/>
                <w:sz w:val="18"/>
                <w:szCs w:val="18"/>
              </w:rPr>
              <w:t>Entry point</w:t>
            </w:r>
          </w:p>
        </w:tc>
        <w:tc>
          <w:tcPr>
            <w:tcW w:w="2061" w:type="dxa"/>
            <w:tcBorders>
              <w:top w:val="single" w:sz="4" w:space="0" w:color="B8C2D6"/>
              <w:left w:val="single" w:sz="4" w:space="0" w:color="B8C2D6"/>
              <w:bottom w:val="single" w:sz="4" w:space="0" w:color="B8C2D6"/>
              <w:right w:val="single" w:sz="4" w:space="0" w:color="B8C2D6"/>
            </w:tcBorders>
            <w:shd w:val="clear" w:color="auto" w:fill="E3EAF8"/>
            <w:tcMar>
              <w:top w:w="60" w:type="dxa"/>
              <w:left w:w="100" w:type="dxa"/>
              <w:bottom w:w="60" w:type="dxa"/>
              <w:right w:w="100" w:type="dxa"/>
            </w:tcMar>
          </w:tcPr>
          <w:p w14:paraId="3B307A60" w14:textId="77777777" w:rsidR="005B117D" w:rsidRDefault="00000000">
            <w:r>
              <w:rPr>
                <w:b/>
                <w:bCs/>
                <w:sz w:val="18"/>
                <w:szCs w:val="18"/>
              </w:rPr>
              <w:t>Engagement</w:t>
            </w:r>
          </w:p>
        </w:tc>
        <w:tc>
          <w:tcPr>
            <w:tcW w:w="2062" w:type="dxa"/>
            <w:tcBorders>
              <w:top w:val="single" w:sz="4" w:space="0" w:color="B8C2D6"/>
              <w:left w:val="single" w:sz="4" w:space="0" w:color="B8C2D6"/>
              <w:bottom w:val="single" w:sz="4" w:space="0" w:color="B8C2D6"/>
              <w:right w:val="single" w:sz="4" w:space="0" w:color="B8C2D6"/>
            </w:tcBorders>
            <w:shd w:val="clear" w:color="auto" w:fill="E3EAF8"/>
            <w:tcMar>
              <w:top w:w="60" w:type="dxa"/>
              <w:left w:w="100" w:type="dxa"/>
              <w:bottom w:w="60" w:type="dxa"/>
              <w:right w:w="100" w:type="dxa"/>
            </w:tcMar>
          </w:tcPr>
          <w:p w14:paraId="4DD39635" w14:textId="77777777" w:rsidR="005B117D" w:rsidRDefault="00000000">
            <w:r>
              <w:rPr>
                <w:b/>
                <w:bCs/>
                <w:sz w:val="18"/>
                <w:szCs w:val="18"/>
              </w:rPr>
              <w:t>Comparing</w:t>
            </w:r>
          </w:p>
        </w:tc>
        <w:tc>
          <w:tcPr>
            <w:tcW w:w="2062" w:type="dxa"/>
            <w:tcBorders>
              <w:top w:val="single" w:sz="4" w:space="0" w:color="B8C2D6"/>
              <w:left w:val="single" w:sz="4" w:space="0" w:color="B8C2D6"/>
              <w:bottom w:val="single" w:sz="4" w:space="0" w:color="B8C2D6"/>
              <w:right w:val="single" w:sz="4" w:space="0" w:color="B8C2D6"/>
            </w:tcBorders>
            <w:shd w:val="clear" w:color="auto" w:fill="E3EAF8"/>
            <w:tcMar>
              <w:top w:w="60" w:type="dxa"/>
              <w:left w:w="100" w:type="dxa"/>
              <w:bottom w:w="60" w:type="dxa"/>
              <w:right w:w="100" w:type="dxa"/>
            </w:tcMar>
          </w:tcPr>
          <w:p w14:paraId="49364738" w14:textId="77777777" w:rsidR="005B117D" w:rsidRDefault="00000000">
            <w:r>
              <w:rPr>
                <w:b/>
                <w:bCs/>
                <w:sz w:val="18"/>
                <w:szCs w:val="18"/>
              </w:rPr>
              <w:t>Goal completed</w:t>
            </w:r>
          </w:p>
        </w:tc>
      </w:tr>
      <w:tr w:rsidR="005B117D" w14:paraId="2B6AB14C" w14:textId="77777777">
        <w:tc>
          <w:tcPr>
            <w:tcW w:w="15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21725174" w14:textId="77777777" w:rsidR="005B117D" w:rsidRDefault="00000000">
            <w:r>
              <w:rPr>
                <w:sz w:val="18"/>
                <w:szCs w:val="18"/>
              </w:rPr>
              <w:t>What she does</w:t>
            </w:r>
          </w:p>
        </w:tc>
        <w:tc>
          <w:tcPr>
            <w:tcW w:w="206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39AB9400" w14:textId="77777777" w:rsidR="005B117D" w:rsidRDefault="00000000">
            <w:r>
              <w:rPr>
                <w:sz w:val="18"/>
                <w:szCs w:val="18"/>
              </w:rPr>
              <w:t>A friend shares the link in their project group chat, or she searches “NTU study spot open late”. Lands on the homepage.</w:t>
            </w:r>
          </w:p>
        </w:tc>
        <w:tc>
          <w:tcPr>
            <w:tcW w:w="206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6599B12" w14:textId="77777777" w:rsidR="005B117D" w:rsidRDefault="00000000">
            <w:r>
              <w:rPr>
                <w:sz w:val="18"/>
                <w:szCs w:val="18"/>
              </w:rPr>
              <w:t xml:space="preserve">Reads the headline and sees the exam season deal. Scrolls through today's </w:t>
            </w:r>
            <w:proofErr w:type="spellStart"/>
            <w:r>
              <w:rPr>
                <w:sz w:val="18"/>
                <w:szCs w:val="18"/>
              </w:rPr>
              <w:t>favourites</w:t>
            </w:r>
            <w:proofErr w:type="spellEnd"/>
            <w:r>
              <w:rPr>
                <w:sz w:val="18"/>
                <w:szCs w:val="18"/>
              </w:rPr>
              <w:t xml:space="preserve"> and the four reasons students stay.</w:t>
            </w:r>
          </w:p>
        </w:tc>
        <w:tc>
          <w:tcPr>
            <w:tcW w:w="2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369EB790" w14:textId="77777777" w:rsidR="005B117D" w:rsidRDefault="00000000">
            <w:r>
              <w:rPr>
                <w:sz w:val="18"/>
                <w:szCs w:val="18"/>
              </w:rPr>
              <w:t>Clicks “See the menu”. Checks kopi, coffee and food prices and the matric card discount. Reads the story page to get a feel for the place.</w:t>
            </w:r>
          </w:p>
        </w:tc>
        <w:tc>
          <w:tcPr>
            <w:tcW w:w="2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1F4E7BB" w14:textId="77777777" w:rsidR="005B117D" w:rsidRDefault="00000000">
            <w:r>
              <w:rPr>
                <w:sz w:val="18"/>
                <w:szCs w:val="18"/>
              </w:rPr>
              <w:t>Sees it is in North Spine and open till 11pm on weekdays. Walks over after her last tutorial.</w:t>
            </w:r>
          </w:p>
        </w:tc>
      </w:tr>
      <w:tr w:rsidR="005B117D" w14:paraId="3879313D" w14:textId="77777777">
        <w:tc>
          <w:tcPr>
            <w:tcW w:w="15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37208B93" w14:textId="77777777" w:rsidR="005B117D" w:rsidRDefault="00000000">
            <w:r>
              <w:rPr>
                <w:sz w:val="18"/>
                <w:szCs w:val="18"/>
              </w:rPr>
              <w:t>Page</w:t>
            </w:r>
          </w:p>
        </w:tc>
        <w:tc>
          <w:tcPr>
            <w:tcW w:w="206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76976482" w14:textId="77777777" w:rsidR="005B117D" w:rsidRDefault="00000000">
            <w:r>
              <w:rPr>
                <w:sz w:val="18"/>
                <w:szCs w:val="18"/>
              </w:rPr>
              <w:t>Homepage</w:t>
            </w:r>
          </w:p>
        </w:tc>
        <w:tc>
          <w:tcPr>
            <w:tcW w:w="206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28F7D4D3" w14:textId="77777777" w:rsidR="005B117D" w:rsidRDefault="00000000">
            <w:r>
              <w:rPr>
                <w:sz w:val="18"/>
                <w:szCs w:val="18"/>
              </w:rPr>
              <w:t>Homepage</w:t>
            </w:r>
          </w:p>
        </w:tc>
        <w:tc>
          <w:tcPr>
            <w:tcW w:w="2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46AC7765" w14:textId="77777777" w:rsidR="005B117D" w:rsidRDefault="00000000">
            <w:r>
              <w:rPr>
                <w:sz w:val="18"/>
                <w:szCs w:val="18"/>
              </w:rPr>
              <w:t>Menu, Our story</w:t>
            </w:r>
          </w:p>
        </w:tc>
        <w:tc>
          <w:tcPr>
            <w:tcW w:w="2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616D483D" w14:textId="77777777" w:rsidR="005B117D" w:rsidRDefault="00000000">
            <w:r>
              <w:rPr>
                <w:sz w:val="18"/>
                <w:szCs w:val="18"/>
              </w:rPr>
              <w:t>Any page (footer)</w:t>
            </w:r>
          </w:p>
        </w:tc>
      </w:tr>
      <w:tr w:rsidR="005B117D" w14:paraId="7AB05569" w14:textId="77777777">
        <w:tc>
          <w:tcPr>
            <w:tcW w:w="15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1C62CC47" w14:textId="77777777" w:rsidR="005B117D" w:rsidRDefault="00000000">
            <w:r>
              <w:rPr>
                <w:sz w:val="18"/>
                <w:szCs w:val="18"/>
              </w:rPr>
              <w:t>She thinks</w:t>
            </w:r>
          </w:p>
        </w:tc>
        <w:tc>
          <w:tcPr>
            <w:tcW w:w="206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15436E7A" w14:textId="77777777" w:rsidR="005B117D" w:rsidRDefault="00000000">
            <w:r>
              <w:rPr>
                <w:sz w:val="18"/>
                <w:szCs w:val="18"/>
              </w:rPr>
              <w:t>“Is this place for people like me?”</w:t>
            </w:r>
          </w:p>
        </w:tc>
        <w:tc>
          <w:tcPr>
            <w:tcW w:w="206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56F1F804" w14:textId="77777777" w:rsidR="005B117D" w:rsidRDefault="00000000">
            <w:r>
              <w:rPr>
                <w:sz w:val="18"/>
                <w:szCs w:val="18"/>
              </w:rPr>
              <w:t>“Plugs and free refills, nice.”</w:t>
            </w:r>
          </w:p>
        </w:tc>
        <w:tc>
          <w:tcPr>
            <w:tcW w:w="2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1BC4860D" w14:textId="77777777" w:rsidR="005B117D" w:rsidRDefault="00000000">
            <w:r>
              <w:rPr>
                <w:sz w:val="18"/>
                <w:szCs w:val="18"/>
              </w:rPr>
              <w:t>“Kopi-o is S$1.80 with free refills!”</w:t>
            </w:r>
          </w:p>
        </w:tc>
        <w:tc>
          <w:tcPr>
            <w:tcW w:w="2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5D5756F8" w14:textId="77777777" w:rsidR="005B117D" w:rsidRDefault="00000000">
            <w:r>
              <w:rPr>
                <w:sz w:val="18"/>
                <w:szCs w:val="18"/>
              </w:rPr>
              <w:t>“Open till 11pm. I'm going.”</w:t>
            </w:r>
          </w:p>
        </w:tc>
      </w:tr>
      <w:tr w:rsidR="005B117D" w14:paraId="12D9D0BF" w14:textId="77777777">
        <w:tc>
          <w:tcPr>
            <w:tcW w:w="15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59C99DDF" w14:textId="77777777" w:rsidR="005B117D" w:rsidRDefault="00000000">
            <w:r>
              <w:rPr>
                <w:sz w:val="18"/>
                <w:szCs w:val="18"/>
              </w:rPr>
              <w:t>Feeling</w:t>
            </w:r>
          </w:p>
        </w:tc>
        <w:tc>
          <w:tcPr>
            <w:tcW w:w="206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26BA501A" w14:textId="77777777" w:rsidR="005B117D" w:rsidRDefault="00000000">
            <w:r>
              <w:rPr>
                <w:sz w:val="18"/>
                <w:szCs w:val="18"/>
              </w:rPr>
              <w:t>Curious</w:t>
            </w:r>
          </w:p>
        </w:tc>
        <w:tc>
          <w:tcPr>
            <w:tcW w:w="206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549FB1FD" w14:textId="77777777" w:rsidR="005B117D" w:rsidRDefault="00000000">
            <w:r>
              <w:rPr>
                <w:sz w:val="18"/>
                <w:szCs w:val="18"/>
              </w:rPr>
              <w:t>Interested</w:t>
            </w:r>
          </w:p>
        </w:tc>
        <w:tc>
          <w:tcPr>
            <w:tcW w:w="2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D7C07C3" w14:textId="77777777" w:rsidR="005B117D" w:rsidRDefault="00000000">
            <w:r>
              <w:rPr>
                <w:sz w:val="18"/>
                <w:szCs w:val="18"/>
              </w:rPr>
              <w:t>Reassured</w:t>
            </w:r>
          </w:p>
        </w:tc>
        <w:tc>
          <w:tcPr>
            <w:tcW w:w="2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6A4276F0" w14:textId="77777777" w:rsidR="005B117D" w:rsidRDefault="00000000">
            <w:r>
              <w:rPr>
                <w:sz w:val="18"/>
                <w:szCs w:val="18"/>
              </w:rPr>
              <w:t>Decided</w:t>
            </w:r>
          </w:p>
        </w:tc>
      </w:tr>
      <w:tr w:rsidR="005B117D" w14:paraId="3E67956F" w14:textId="77777777">
        <w:tc>
          <w:tcPr>
            <w:tcW w:w="15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4929F705" w14:textId="77777777" w:rsidR="005B117D" w:rsidRDefault="00000000">
            <w:r>
              <w:rPr>
                <w:sz w:val="18"/>
                <w:szCs w:val="18"/>
              </w:rPr>
              <w:t>Design response</w:t>
            </w:r>
          </w:p>
        </w:tc>
        <w:tc>
          <w:tcPr>
            <w:tcW w:w="206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69F6472B" w14:textId="77777777" w:rsidR="005B117D" w:rsidRDefault="00000000">
            <w:r>
              <w:rPr>
                <w:sz w:val="18"/>
                <w:szCs w:val="18"/>
              </w:rPr>
              <w:t>Headline names her need straight away; hours shown next to the button.</w:t>
            </w:r>
          </w:p>
        </w:tc>
        <w:tc>
          <w:tcPr>
            <w:tcW w:w="2061"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281519FC" w14:textId="77777777" w:rsidR="005B117D" w:rsidRDefault="00000000">
            <w:r>
              <w:rPr>
                <w:sz w:val="18"/>
                <w:szCs w:val="18"/>
              </w:rPr>
              <w:t>Promotion on a sticky note; ticked list of study perks, including no time limit after 2pm (tables stay free for the lunch crowd before that).</w:t>
            </w:r>
          </w:p>
        </w:tc>
        <w:tc>
          <w:tcPr>
            <w:tcW w:w="2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4C929876" w14:textId="77777777" w:rsidR="005B117D" w:rsidRDefault="00000000">
            <w:r>
              <w:rPr>
                <w:sz w:val="18"/>
                <w:szCs w:val="18"/>
              </w:rPr>
              <w:t>Clear menu with dotted price lines; honest story with real details.</w:t>
            </w:r>
          </w:p>
        </w:tc>
        <w:tc>
          <w:tcPr>
            <w:tcW w:w="2062"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2EEFBE63" w14:textId="77777777" w:rsidR="005B117D" w:rsidRDefault="00000000">
            <w:r>
              <w:rPr>
                <w:sz w:val="18"/>
                <w:szCs w:val="18"/>
              </w:rPr>
              <w:t>Address and hours repeated in every footer.</w:t>
            </w:r>
          </w:p>
        </w:tc>
      </w:tr>
    </w:tbl>
    <w:p w14:paraId="26DCA961" w14:textId="77777777" w:rsidR="005B117D" w:rsidRDefault="00000000">
      <w:pPr>
        <w:pStyle w:val="Heading1"/>
        <w:pageBreakBefore/>
      </w:pPr>
      <w:r>
        <w:lastRenderedPageBreak/>
        <w:t>3. Sitemap</w:t>
      </w:r>
    </w:p>
    <w:p w14:paraId="7A5AB0D9" w14:textId="77777777" w:rsidR="005B117D" w:rsidRDefault="00000000">
      <w:pPr>
        <w:spacing w:after="100"/>
      </w:pPr>
      <w:r>
        <w:t xml:space="preserve">The site is flat: the homepage links to both other pages and every page shares the same navigation bar, so any page is one click away. The menu matters most to the persona, so it is linked from the hero button, the </w:t>
      </w:r>
      <w:proofErr w:type="spellStart"/>
      <w:r>
        <w:t>favourites</w:t>
      </w:r>
      <w:proofErr w:type="spellEnd"/>
      <w:r>
        <w:t xml:space="preserve"> section and the story page.</w:t>
      </w:r>
    </w:p>
    <w:p w14:paraId="043F6108" w14:textId="77777777" w:rsidR="005B117D" w:rsidRDefault="00000000">
      <w:pPr>
        <w:spacing w:before="60" w:after="40"/>
        <w:jc w:val="center"/>
      </w:pPr>
      <w:r>
        <w:rPr>
          <w:noProof/>
        </w:rPr>
        <w:drawing>
          <wp:inline distT="0" distB="0" distL="0" distR="0" wp14:anchorId="59DE4860" wp14:editId="3F8B823C">
            <wp:extent cx="4476750" cy="1295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1295400"/>
                    </a:xfrm>
                    <a:prstGeom prst="rect">
                      <a:avLst/>
                    </a:prstGeom>
                  </pic:spPr>
                </pic:pic>
              </a:graphicData>
            </a:graphic>
          </wp:inline>
        </w:drawing>
      </w:r>
    </w:p>
    <w:p w14:paraId="0E7A2E7A" w14:textId="77777777" w:rsidR="005B117D" w:rsidRDefault="00000000">
      <w:pPr>
        <w:spacing w:after="120"/>
        <w:jc w:val="center"/>
      </w:pPr>
      <w:r>
        <w:rPr>
          <w:i/>
          <w:iCs/>
          <w:color w:val="485266"/>
          <w:sz w:val="17"/>
          <w:szCs w:val="17"/>
        </w:rPr>
        <w:t>Figure 1. Sitemap: homepage, subpage (Menu) and content page (Our story).</w:t>
      </w:r>
    </w:p>
    <w:p w14:paraId="0055A523" w14:textId="77777777" w:rsidR="005B117D" w:rsidRDefault="00000000">
      <w:pPr>
        <w:pStyle w:val="Heading1"/>
      </w:pPr>
      <w:r>
        <w:t>4. Wireframes</w:t>
      </w:r>
    </w:p>
    <w:p w14:paraId="70ACE6A2" w14:textId="77777777" w:rsidR="005B117D" w:rsidRDefault="00000000">
      <w:pPr>
        <w:spacing w:after="100"/>
      </w:pPr>
      <w:r>
        <w:t>Desktop wireframes for the three pages. All pages share the header (logo + navigation) and the dark footer (address, hours, links and a copyright line). The red double line on the left is the notebook margin from the design concept.</w:t>
      </w:r>
    </w:p>
    <w:p w14:paraId="3418DA87" w14:textId="77777777" w:rsidR="005B117D" w:rsidRDefault="00000000">
      <w:pPr>
        <w:spacing w:before="60" w:after="40"/>
        <w:jc w:val="center"/>
      </w:pPr>
      <w:r>
        <w:rPr>
          <w:noProof/>
        </w:rPr>
        <w:drawing>
          <wp:inline distT="0" distB="0" distL="0" distR="0" wp14:anchorId="66101F32" wp14:editId="1389B47B">
            <wp:extent cx="49530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962400"/>
                    </a:xfrm>
                    <a:prstGeom prst="rect">
                      <a:avLst/>
                    </a:prstGeom>
                  </pic:spPr>
                </pic:pic>
              </a:graphicData>
            </a:graphic>
          </wp:inline>
        </w:drawing>
      </w:r>
    </w:p>
    <w:p w14:paraId="388430B4" w14:textId="77777777" w:rsidR="005B117D" w:rsidRDefault="00000000">
      <w:pPr>
        <w:spacing w:after="120"/>
        <w:jc w:val="center"/>
      </w:pPr>
      <w:r>
        <w:rPr>
          <w:i/>
          <w:iCs/>
          <w:color w:val="485266"/>
          <w:sz w:val="17"/>
          <w:szCs w:val="17"/>
        </w:rPr>
        <w:t xml:space="preserve">Figure 2. Homepage: headline with menu button, taped hero photo with promotion note, </w:t>
      </w:r>
      <w:proofErr w:type="spellStart"/>
      <w:r>
        <w:rPr>
          <w:i/>
          <w:iCs/>
          <w:color w:val="485266"/>
          <w:sz w:val="17"/>
          <w:szCs w:val="17"/>
        </w:rPr>
        <w:t>favourites</w:t>
      </w:r>
      <w:proofErr w:type="spellEnd"/>
      <w:r>
        <w:rPr>
          <w:i/>
          <w:iCs/>
          <w:color w:val="485266"/>
          <w:sz w:val="17"/>
          <w:szCs w:val="17"/>
        </w:rPr>
        <w:t>, study perks.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7"/>
        <w:gridCol w:w="4799"/>
      </w:tblGrid>
      <w:tr w:rsidR="005B117D" w14:paraId="2D3E3000" w14:textId="77777777">
        <w:tc>
          <w:tcPr>
            <w:tcW w:w="4873" w:type="dxa"/>
            <w:tcBorders>
              <w:top w:val="none" w:sz="0" w:space="0" w:color="FFFFFF"/>
              <w:left w:val="none" w:sz="0" w:space="0" w:color="FFFFFF"/>
              <w:bottom w:val="none" w:sz="0" w:space="0" w:color="FFFFFF"/>
              <w:right w:val="none" w:sz="0" w:space="0" w:color="FFFFFF"/>
            </w:tcBorders>
          </w:tcPr>
          <w:p w14:paraId="424D440E" w14:textId="77777777" w:rsidR="005B117D" w:rsidRDefault="00000000">
            <w:pPr>
              <w:jc w:val="center"/>
            </w:pPr>
            <w:r>
              <w:rPr>
                <w:noProof/>
              </w:rPr>
              <w:lastRenderedPageBreak/>
              <w:drawing>
                <wp:inline distT="0" distB="0" distL="0" distR="0" wp14:anchorId="24DD9B11" wp14:editId="6492A07C">
                  <wp:extent cx="3048000" cy="2190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2190750"/>
                          </a:xfrm>
                          <a:prstGeom prst="rect">
                            <a:avLst/>
                          </a:prstGeom>
                        </pic:spPr>
                      </pic:pic>
                    </a:graphicData>
                  </a:graphic>
                </wp:inline>
              </w:drawing>
            </w:r>
          </w:p>
          <w:p w14:paraId="29389EAF" w14:textId="77777777" w:rsidR="005B117D" w:rsidRDefault="00000000">
            <w:pPr>
              <w:spacing w:after="120"/>
              <w:jc w:val="center"/>
            </w:pPr>
            <w:r>
              <w:rPr>
                <w:i/>
                <w:iCs/>
                <w:color w:val="485266"/>
                <w:sz w:val="17"/>
                <w:szCs w:val="17"/>
              </w:rPr>
              <w:t>Figure 3. Menu subpage: four menu sections with prices, photo, promotion and visit details.</w:t>
            </w:r>
          </w:p>
        </w:tc>
        <w:tc>
          <w:tcPr>
            <w:tcW w:w="4873" w:type="dxa"/>
            <w:tcBorders>
              <w:top w:val="none" w:sz="0" w:space="0" w:color="FFFFFF"/>
              <w:left w:val="none" w:sz="0" w:space="0" w:color="FFFFFF"/>
              <w:bottom w:val="none" w:sz="0" w:space="0" w:color="FFFFFF"/>
              <w:right w:val="none" w:sz="0" w:space="0" w:color="FFFFFF"/>
            </w:tcBorders>
          </w:tcPr>
          <w:p w14:paraId="7C2C71FE" w14:textId="77777777" w:rsidR="005B117D" w:rsidRDefault="00000000">
            <w:pPr>
              <w:jc w:val="center"/>
            </w:pPr>
            <w:r>
              <w:rPr>
                <w:noProof/>
              </w:rPr>
              <w:drawing>
                <wp:inline distT="0" distB="0" distL="0" distR="0" wp14:anchorId="68238F8F" wp14:editId="37474AF9">
                  <wp:extent cx="2952750" cy="3067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52750" cy="3067050"/>
                          </a:xfrm>
                          <a:prstGeom prst="rect">
                            <a:avLst/>
                          </a:prstGeom>
                        </pic:spPr>
                      </pic:pic>
                    </a:graphicData>
                  </a:graphic>
                </wp:inline>
              </w:drawing>
            </w:r>
          </w:p>
          <w:p w14:paraId="501E15FB" w14:textId="77777777" w:rsidR="005B117D" w:rsidRDefault="00000000">
            <w:pPr>
              <w:spacing w:after="120"/>
              <w:jc w:val="center"/>
            </w:pPr>
            <w:r>
              <w:rPr>
                <w:i/>
                <w:iCs/>
                <w:color w:val="485266"/>
                <w:sz w:val="17"/>
                <w:szCs w:val="17"/>
              </w:rPr>
              <w:t>Figure 4. Our story (content page): headline, wide photo of Lee Wee Nam Library, article, barista section with a link to the menu.</w:t>
            </w:r>
          </w:p>
        </w:tc>
      </w:tr>
    </w:tbl>
    <w:p w14:paraId="45C44678" w14:textId="77777777" w:rsidR="005B117D" w:rsidRDefault="00000000">
      <w:pPr>
        <w:pStyle w:val="Heading1"/>
        <w:pageBreakBefore/>
      </w:pPr>
      <w:r>
        <w:lastRenderedPageBreak/>
        <w:t>5. Design planning</w:t>
      </w:r>
    </w:p>
    <w:p w14:paraId="15D0349A" w14:textId="77777777" w:rsidR="005B117D" w:rsidRDefault="00000000">
      <w:pPr>
        <w:pStyle w:val="Heading2"/>
      </w:pPr>
      <w:r>
        <w:t>Concept: a page from a student's exercise book</w:t>
      </w:r>
    </w:p>
    <w:p w14:paraId="6F7EA49A" w14:textId="77777777" w:rsidR="005B117D" w:rsidRDefault="00000000">
      <w:pPr>
        <w:spacing w:after="100"/>
      </w:pPr>
      <w:r>
        <w:t>The café is made for studying, so the website looks like a page from a notebook: pale blue ruled lines, a red margin line on the left, prices and little notes written in blue ballpoint, photos stuck on with tape and a yellow sticky note for the promotion. It feels familiar to students, calm and a bit playful, and it is different from the usual brown-and-cream café website.</w:t>
      </w:r>
    </w:p>
    <w:p w14:paraId="4F9AF8D0" w14:textId="41DF755E" w:rsidR="00BD2FAE" w:rsidRDefault="00BD2FAE">
      <w:pPr>
        <w:spacing w:after="100"/>
      </w:pPr>
      <w:r>
        <w:t>(Refer to Ember-and-Oak-technical-notes.docx for how the website was built and references)</w:t>
      </w:r>
    </w:p>
    <w:p w14:paraId="687D8BAC" w14:textId="77777777" w:rsidR="005B117D" w:rsidRDefault="00000000">
      <w:pPr>
        <w:pStyle w:val="Heading2"/>
      </w:pPr>
      <w:proofErr w:type="spellStart"/>
      <w:r>
        <w:t>Colour</w:t>
      </w:r>
      <w:proofErr w:type="spellEnd"/>
      <w:r>
        <w:t xml:space="preserve"> scheme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100"/>
        <w:gridCol w:w="1300"/>
        <w:gridCol w:w="5646"/>
      </w:tblGrid>
      <w:tr w:rsidR="005B117D" w14:paraId="5FD60F1B" w14:textId="77777777">
        <w:tc>
          <w:tcPr>
            <w:tcW w:w="700" w:type="dxa"/>
            <w:tcBorders>
              <w:top w:val="single" w:sz="4" w:space="0" w:color="B8C2D6"/>
              <w:left w:val="single" w:sz="4" w:space="0" w:color="B8C2D6"/>
              <w:bottom w:val="single" w:sz="4" w:space="0" w:color="B8C2D6"/>
              <w:right w:val="single" w:sz="4" w:space="0" w:color="B8C2D6"/>
            </w:tcBorders>
            <w:shd w:val="clear" w:color="auto" w:fill="FDFDFB"/>
            <w:tcMar>
              <w:top w:w="60" w:type="dxa"/>
              <w:left w:w="100" w:type="dxa"/>
              <w:bottom w:w="60" w:type="dxa"/>
              <w:right w:w="100" w:type="dxa"/>
            </w:tcMar>
          </w:tcPr>
          <w:p w14:paraId="33643CB2" w14:textId="77777777" w:rsidR="005B117D" w:rsidRDefault="005B117D"/>
        </w:tc>
        <w:tc>
          <w:tcPr>
            <w:tcW w:w="21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27795221" w14:textId="77777777" w:rsidR="005B117D" w:rsidRDefault="00000000">
            <w:r>
              <w:rPr>
                <w:b/>
                <w:bCs/>
                <w:sz w:val="18"/>
                <w:szCs w:val="18"/>
              </w:rPr>
              <w:t>Paper white</w:t>
            </w:r>
          </w:p>
        </w:tc>
        <w:tc>
          <w:tcPr>
            <w:tcW w:w="13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7450912E" w14:textId="77777777" w:rsidR="005B117D" w:rsidRDefault="00000000">
            <w:r>
              <w:rPr>
                <w:sz w:val="18"/>
                <w:szCs w:val="18"/>
              </w:rPr>
              <w:t>#FDFDFB</w:t>
            </w:r>
          </w:p>
        </w:tc>
        <w:tc>
          <w:tcPr>
            <w:tcW w:w="564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51DE7FB4" w14:textId="77777777" w:rsidR="005B117D" w:rsidRDefault="00000000">
            <w:r>
              <w:rPr>
                <w:sz w:val="18"/>
                <w:szCs w:val="18"/>
              </w:rPr>
              <w:t>Page background</w:t>
            </w:r>
          </w:p>
        </w:tc>
      </w:tr>
      <w:tr w:rsidR="005B117D" w14:paraId="72FD0290" w14:textId="77777777">
        <w:tc>
          <w:tcPr>
            <w:tcW w:w="700" w:type="dxa"/>
            <w:tcBorders>
              <w:top w:val="single" w:sz="4" w:space="0" w:color="B8C2D6"/>
              <w:left w:val="single" w:sz="4" w:space="0" w:color="B8C2D6"/>
              <w:bottom w:val="single" w:sz="4" w:space="0" w:color="B8C2D6"/>
              <w:right w:val="single" w:sz="4" w:space="0" w:color="B8C2D6"/>
            </w:tcBorders>
            <w:shd w:val="clear" w:color="auto" w:fill="D3E2F2"/>
            <w:tcMar>
              <w:top w:w="60" w:type="dxa"/>
              <w:left w:w="100" w:type="dxa"/>
              <w:bottom w:w="60" w:type="dxa"/>
              <w:right w:w="100" w:type="dxa"/>
            </w:tcMar>
          </w:tcPr>
          <w:p w14:paraId="320E5C2C" w14:textId="77777777" w:rsidR="005B117D" w:rsidRDefault="005B117D"/>
        </w:tc>
        <w:tc>
          <w:tcPr>
            <w:tcW w:w="21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6BF2C3E5" w14:textId="77777777" w:rsidR="005B117D" w:rsidRDefault="00000000">
            <w:r>
              <w:rPr>
                <w:b/>
                <w:bCs/>
                <w:sz w:val="18"/>
                <w:szCs w:val="18"/>
              </w:rPr>
              <w:t>Rule blue</w:t>
            </w:r>
          </w:p>
        </w:tc>
        <w:tc>
          <w:tcPr>
            <w:tcW w:w="13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5B522612" w14:textId="77777777" w:rsidR="005B117D" w:rsidRDefault="00000000">
            <w:r>
              <w:rPr>
                <w:sz w:val="18"/>
                <w:szCs w:val="18"/>
              </w:rPr>
              <w:t>#D3E2F2</w:t>
            </w:r>
          </w:p>
        </w:tc>
        <w:tc>
          <w:tcPr>
            <w:tcW w:w="564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798B605F" w14:textId="77777777" w:rsidR="005B117D" w:rsidRDefault="00000000">
            <w:r>
              <w:rPr>
                <w:sz w:val="18"/>
                <w:szCs w:val="18"/>
              </w:rPr>
              <w:t>Ruled lines across the page</w:t>
            </w:r>
          </w:p>
        </w:tc>
      </w:tr>
      <w:tr w:rsidR="005B117D" w14:paraId="6C51722A" w14:textId="77777777">
        <w:tc>
          <w:tcPr>
            <w:tcW w:w="700" w:type="dxa"/>
            <w:tcBorders>
              <w:top w:val="single" w:sz="4" w:space="0" w:color="B8C2D6"/>
              <w:left w:val="single" w:sz="4" w:space="0" w:color="B8C2D6"/>
              <w:bottom w:val="single" w:sz="4" w:space="0" w:color="B8C2D6"/>
              <w:right w:val="single" w:sz="4" w:space="0" w:color="B8C2D6"/>
            </w:tcBorders>
            <w:shd w:val="clear" w:color="auto" w:fill="E5675D"/>
            <w:tcMar>
              <w:top w:w="60" w:type="dxa"/>
              <w:left w:w="100" w:type="dxa"/>
              <w:bottom w:w="60" w:type="dxa"/>
              <w:right w:w="100" w:type="dxa"/>
            </w:tcMar>
          </w:tcPr>
          <w:p w14:paraId="6F583749" w14:textId="77777777" w:rsidR="005B117D" w:rsidRDefault="005B117D"/>
        </w:tc>
        <w:tc>
          <w:tcPr>
            <w:tcW w:w="21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264DD7CB" w14:textId="77777777" w:rsidR="005B117D" w:rsidRDefault="00000000">
            <w:r>
              <w:rPr>
                <w:b/>
                <w:bCs/>
                <w:sz w:val="18"/>
                <w:szCs w:val="18"/>
              </w:rPr>
              <w:t>Margin red</w:t>
            </w:r>
          </w:p>
        </w:tc>
        <w:tc>
          <w:tcPr>
            <w:tcW w:w="13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135C4C5C" w14:textId="77777777" w:rsidR="005B117D" w:rsidRDefault="00000000">
            <w:r>
              <w:rPr>
                <w:sz w:val="18"/>
                <w:szCs w:val="18"/>
              </w:rPr>
              <w:t>#E5675D</w:t>
            </w:r>
          </w:p>
        </w:tc>
        <w:tc>
          <w:tcPr>
            <w:tcW w:w="564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56EA0F15" w14:textId="77777777" w:rsidR="005B117D" w:rsidRDefault="00000000">
            <w:r>
              <w:rPr>
                <w:sz w:val="18"/>
                <w:szCs w:val="18"/>
              </w:rPr>
              <w:t>Margin line (margin notes use a darker red, #C0392F, so they are easier to read)</w:t>
            </w:r>
          </w:p>
        </w:tc>
      </w:tr>
      <w:tr w:rsidR="005B117D" w14:paraId="18CA027A" w14:textId="77777777">
        <w:tc>
          <w:tcPr>
            <w:tcW w:w="700" w:type="dxa"/>
            <w:tcBorders>
              <w:top w:val="single" w:sz="4" w:space="0" w:color="B8C2D6"/>
              <w:left w:val="single" w:sz="4" w:space="0" w:color="B8C2D6"/>
              <w:bottom w:val="single" w:sz="4" w:space="0" w:color="B8C2D6"/>
              <w:right w:val="single" w:sz="4" w:space="0" w:color="B8C2D6"/>
            </w:tcBorders>
            <w:shd w:val="clear" w:color="auto" w:fill="1C2230"/>
            <w:tcMar>
              <w:top w:w="60" w:type="dxa"/>
              <w:left w:w="100" w:type="dxa"/>
              <w:bottom w:w="60" w:type="dxa"/>
              <w:right w:w="100" w:type="dxa"/>
            </w:tcMar>
          </w:tcPr>
          <w:p w14:paraId="0B95B7C9" w14:textId="77777777" w:rsidR="005B117D" w:rsidRDefault="005B117D"/>
        </w:tc>
        <w:tc>
          <w:tcPr>
            <w:tcW w:w="21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9B85D89" w14:textId="77777777" w:rsidR="005B117D" w:rsidRDefault="00000000">
            <w:r>
              <w:rPr>
                <w:b/>
                <w:bCs/>
                <w:sz w:val="18"/>
                <w:szCs w:val="18"/>
              </w:rPr>
              <w:t>Ink</w:t>
            </w:r>
          </w:p>
        </w:tc>
        <w:tc>
          <w:tcPr>
            <w:tcW w:w="13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0E8F723" w14:textId="77777777" w:rsidR="005B117D" w:rsidRDefault="00000000">
            <w:r>
              <w:rPr>
                <w:sz w:val="18"/>
                <w:szCs w:val="18"/>
              </w:rPr>
              <w:t>#1C2230</w:t>
            </w:r>
          </w:p>
        </w:tc>
        <w:tc>
          <w:tcPr>
            <w:tcW w:w="564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45DAD32" w14:textId="77777777" w:rsidR="005B117D" w:rsidRDefault="00000000">
            <w:r>
              <w:rPr>
                <w:sz w:val="18"/>
                <w:szCs w:val="18"/>
              </w:rPr>
              <w:t>Main text and headings</w:t>
            </w:r>
          </w:p>
        </w:tc>
      </w:tr>
      <w:tr w:rsidR="005B117D" w14:paraId="3596E536" w14:textId="77777777">
        <w:tc>
          <w:tcPr>
            <w:tcW w:w="700" w:type="dxa"/>
            <w:tcBorders>
              <w:top w:val="single" w:sz="4" w:space="0" w:color="B8C2D6"/>
              <w:left w:val="single" w:sz="4" w:space="0" w:color="B8C2D6"/>
              <w:bottom w:val="single" w:sz="4" w:space="0" w:color="B8C2D6"/>
              <w:right w:val="single" w:sz="4" w:space="0" w:color="B8C2D6"/>
            </w:tcBorders>
            <w:shd w:val="clear" w:color="auto" w:fill="2346A8"/>
            <w:tcMar>
              <w:top w:w="60" w:type="dxa"/>
              <w:left w:w="100" w:type="dxa"/>
              <w:bottom w:w="60" w:type="dxa"/>
              <w:right w:w="100" w:type="dxa"/>
            </w:tcMar>
          </w:tcPr>
          <w:p w14:paraId="18CDC0DA" w14:textId="77777777" w:rsidR="005B117D" w:rsidRDefault="005B117D"/>
        </w:tc>
        <w:tc>
          <w:tcPr>
            <w:tcW w:w="21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286C21B5" w14:textId="77777777" w:rsidR="005B117D" w:rsidRDefault="00000000">
            <w:r>
              <w:rPr>
                <w:b/>
                <w:bCs/>
                <w:sz w:val="18"/>
                <w:szCs w:val="18"/>
              </w:rPr>
              <w:t>Ballpoint blue</w:t>
            </w:r>
          </w:p>
        </w:tc>
        <w:tc>
          <w:tcPr>
            <w:tcW w:w="13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5755E8EB" w14:textId="77777777" w:rsidR="005B117D" w:rsidRDefault="00000000">
            <w:r>
              <w:rPr>
                <w:sz w:val="18"/>
                <w:szCs w:val="18"/>
              </w:rPr>
              <w:t>#2346A8</w:t>
            </w:r>
          </w:p>
        </w:tc>
        <w:tc>
          <w:tcPr>
            <w:tcW w:w="564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15D55E7F" w14:textId="77777777" w:rsidR="005B117D" w:rsidRDefault="00000000">
            <w:r>
              <w:rPr>
                <w:sz w:val="18"/>
                <w:szCs w:val="18"/>
              </w:rPr>
              <w:t>Prices, buttons, links, handwritten notes</w:t>
            </w:r>
          </w:p>
        </w:tc>
      </w:tr>
      <w:tr w:rsidR="005B117D" w14:paraId="7EE314C0" w14:textId="77777777">
        <w:tc>
          <w:tcPr>
            <w:tcW w:w="700" w:type="dxa"/>
            <w:tcBorders>
              <w:top w:val="single" w:sz="4" w:space="0" w:color="B8C2D6"/>
              <w:left w:val="single" w:sz="4" w:space="0" w:color="B8C2D6"/>
              <w:bottom w:val="single" w:sz="4" w:space="0" w:color="B8C2D6"/>
              <w:right w:val="single" w:sz="4" w:space="0" w:color="B8C2D6"/>
            </w:tcBorders>
            <w:shd w:val="clear" w:color="auto" w:fill="182F73"/>
            <w:tcMar>
              <w:top w:w="60" w:type="dxa"/>
              <w:left w:w="100" w:type="dxa"/>
              <w:bottom w:w="60" w:type="dxa"/>
              <w:right w:w="100" w:type="dxa"/>
            </w:tcMar>
          </w:tcPr>
          <w:p w14:paraId="78E40F7F" w14:textId="77777777" w:rsidR="005B117D" w:rsidRDefault="005B117D"/>
        </w:tc>
        <w:tc>
          <w:tcPr>
            <w:tcW w:w="21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603374E5" w14:textId="77777777" w:rsidR="005B117D" w:rsidRDefault="00000000">
            <w:r>
              <w:rPr>
                <w:b/>
                <w:bCs/>
                <w:sz w:val="18"/>
                <w:szCs w:val="18"/>
              </w:rPr>
              <w:t>Cover blue</w:t>
            </w:r>
          </w:p>
        </w:tc>
        <w:tc>
          <w:tcPr>
            <w:tcW w:w="13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3118557A" w14:textId="77777777" w:rsidR="005B117D" w:rsidRDefault="00000000">
            <w:r>
              <w:rPr>
                <w:sz w:val="18"/>
                <w:szCs w:val="18"/>
              </w:rPr>
              <w:t>#182F73</w:t>
            </w:r>
          </w:p>
        </w:tc>
        <w:tc>
          <w:tcPr>
            <w:tcW w:w="564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0D93EC76" w14:textId="77777777" w:rsidR="005B117D" w:rsidRDefault="00000000">
            <w:r>
              <w:rPr>
                <w:sz w:val="18"/>
                <w:szCs w:val="18"/>
              </w:rPr>
              <w:t>Footer background (the notebook's back cover)</w:t>
            </w:r>
          </w:p>
        </w:tc>
      </w:tr>
      <w:tr w:rsidR="005B117D" w14:paraId="64963872" w14:textId="77777777">
        <w:tc>
          <w:tcPr>
            <w:tcW w:w="700" w:type="dxa"/>
            <w:tcBorders>
              <w:top w:val="single" w:sz="4" w:space="0" w:color="B8C2D6"/>
              <w:left w:val="single" w:sz="4" w:space="0" w:color="B8C2D6"/>
              <w:bottom w:val="single" w:sz="4" w:space="0" w:color="B8C2D6"/>
              <w:right w:val="single" w:sz="4" w:space="0" w:color="B8C2D6"/>
            </w:tcBorders>
            <w:shd w:val="clear" w:color="auto" w:fill="FFE66B"/>
            <w:tcMar>
              <w:top w:w="60" w:type="dxa"/>
              <w:left w:w="100" w:type="dxa"/>
              <w:bottom w:w="60" w:type="dxa"/>
              <w:right w:w="100" w:type="dxa"/>
            </w:tcMar>
          </w:tcPr>
          <w:p w14:paraId="689FF831" w14:textId="77777777" w:rsidR="005B117D" w:rsidRDefault="005B117D"/>
        </w:tc>
        <w:tc>
          <w:tcPr>
            <w:tcW w:w="21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5C0165F6" w14:textId="77777777" w:rsidR="005B117D" w:rsidRDefault="00000000">
            <w:r>
              <w:rPr>
                <w:b/>
                <w:bCs/>
                <w:sz w:val="18"/>
                <w:szCs w:val="18"/>
              </w:rPr>
              <w:t>Sticky-note yellow</w:t>
            </w:r>
          </w:p>
        </w:tc>
        <w:tc>
          <w:tcPr>
            <w:tcW w:w="1300"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3CB1795E" w14:textId="77777777" w:rsidR="005B117D" w:rsidRDefault="00000000">
            <w:r>
              <w:rPr>
                <w:sz w:val="18"/>
                <w:szCs w:val="18"/>
              </w:rPr>
              <w:t>#FFE66B</w:t>
            </w:r>
          </w:p>
        </w:tc>
        <w:tc>
          <w:tcPr>
            <w:tcW w:w="5646" w:type="dxa"/>
            <w:tcBorders>
              <w:top w:val="single" w:sz="4" w:space="0" w:color="B8C2D6"/>
              <w:left w:val="single" w:sz="4" w:space="0" w:color="B8C2D6"/>
              <w:bottom w:val="single" w:sz="4" w:space="0" w:color="B8C2D6"/>
              <w:right w:val="single" w:sz="4" w:space="0" w:color="B8C2D6"/>
            </w:tcBorders>
            <w:tcMar>
              <w:top w:w="60" w:type="dxa"/>
              <w:left w:w="100" w:type="dxa"/>
              <w:bottom w:w="60" w:type="dxa"/>
              <w:right w:w="100" w:type="dxa"/>
            </w:tcMar>
          </w:tcPr>
          <w:p w14:paraId="7F89CD4E" w14:textId="77777777" w:rsidR="005B117D" w:rsidRDefault="00000000">
            <w:r>
              <w:rPr>
                <w:sz w:val="18"/>
                <w:szCs w:val="18"/>
              </w:rPr>
              <w:t>Promotion note, favicon background</w:t>
            </w:r>
          </w:p>
        </w:tc>
      </w:tr>
    </w:tbl>
    <w:p w14:paraId="72006B11" w14:textId="77777777" w:rsidR="005B117D" w:rsidRDefault="00000000">
      <w:pPr>
        <w:pStyle w:val="Heading2"/>
      </w:pPr>
      <w:r>
        <w:t>Fonts</w:t>
      </w:r>
    </w:p>
    <w:p w14:paraId="15185C78" w14:textId="77777777" w:rsidR="005B117D" w:rsidRDefault="00000000">
      <w:pPr>
        <w:pStyle w:val="ListParagraph"/>
        <w:numPr>
          <w:ilvl w:val="0"/>
          <w:numId w:val="2"/>
        </w:numPr>
        <w:spacing w:after="40"/>
      </w:pPr>
      <w:r>
        <w:t>Bricolage Grotesque (Google Fonts) for headings and body text: a bold, friendly sans-serif that reads well at large sizes and stays clear in menus.</w:t>
      </w:r>
    </w:p>
    <w:p w14:paraId="62A033A5" w14:textId="77777777" w:rsidR="005B117D" w:rsidRDefault="00000000">
      <w:pPr>
        <w:pStyle w:val="ListParagraph"/>
        <w:numPr>
          <w:ilvl w:val="0"/>
          <w:numId w:val="2"/>
        </w:numPr>
        <w:spacing w:after="40"/>
      </w:pPr>
      <w:r>
        <w:t>Kalam (Google Fonts) for handwritten touches only: prices, margin notes, the sticky note, photo captions, the logo tagline and the quote on the story page. Using it sparingly keeps the page readable.</w:t>
      </w:r>
    </w:p>
    <w:p w14:paraId="36EA28CB" w14:textId="77777777" w:rsidR="005B117D" w:rsidRDefault="00000000">
      <w:pPr>
        <w:pStyle w:val="Heading2"/>
      </w:pPr>
      <w:r>
        <w:t>Layout ideas</w:t>
      </w:r>
    </w:p>
    <w:p w14:paraId="502BC425" w14:textId="77777777" w:rsidR="005B117D" w:rsidRDefault="00000000">
      <w:pPr>
        <w:pStyle w:val="ListParagraph"/>
        <w:numPr>
          <w:ilvl w:val="0"/>
          <w:numId w:val="2"/>
        </w:numPr>
        <w:spacing w:after="40"/>
      </w:pPr>
      <w:r>
        <w:t xml:space="preserve">Desktop layout, 1200px wide, </w:t>
      </w:r>
      <w:proofErr w:type="spellStart"/>
      <w:r>
        <w:t>centred</w:t>
      </w:r>
      <w:proofErr w:type="spellEnd"/>
      <w:r>
        <w:t>. Text lines up on a 32px grid so it sits on the ruled lines.</w:t>
      </w:r>
    </w:p>
    <w:p w14:paraId="3A109576" w14:textId="77777777" w:rsidR="005B117D" w:rsidRDefault="00000000">
      <w:pPr>
        <w:pStyle w:val="ListParagraph"/>
        <w:numPr>
          <w:ilvl w:val="0"/>
          <w:numId w:val="2"/>
        </w:numPr>
        <w:spacing w:after="40"/>
      </w:pPr>
      <w:r>
        <w:t>Content starts to the right of the red margin; the margin holds small handwritten notes like “open late on weekdays!”.</w:t>
      </w:r>
    </w:p>
    <w:p w14:paraId="2942976D" w14:textId="77777777" w:rsidR="005B117D" w:rsidRDefault="00000000">
      <w:pPr>
        <w:pStyle w:val="ListParagraph"/>
        <w:numPr>
          <w:ilvl w:val="0"/>
          <w:numId w:val="2"/>
        </w:numPr>
        <w:spacing w:after="40"/>
      </w:pPr>
      <w:r>
        <w:t>Photos are slightly rotated with tape strips; a yellow sticky note holds the promotion on the homepage and the menu page.</w:t>
      </w:r>
    </w:p>
    <w:p w14:paraId="7AB7F5FA" w14:textId="77777777" w:rsidR="005B117D" w:rsidRDefault="00000000">
      <w:pPr>
        <w:pStyle w:val="ListParagraph"/>
        <w:numPr>
          <w:ilvl w:val="0"/>
          <w:numId w:val="2"/>
        </w:numPr>
        <w:spacing w:after="40"/>
      </w:pPr>
      <w:r>
        <w:t>Simple hover effects: links get a ballpoint underline drawn from left to right, and the sticky note lifts slightly.</w:t>
      </w:r>
    </w:p>
    <w:p w14:paraId="7E647FA9" w14:textId="77777777" w:rsidR="005B117D" w:rsidRDefault="00000000">
      <w:pPr>
        <w:pStyle w:val="ListParagraph"/>
        <w:numPr>
          <w:ilvl w:val="0"/>
          <w:numId w:val="2"/>
        </w:numPr>
        <w:spacing w:after="40"/>
      </w:pPr>
      <w:r>
        <w:t>Favicon: a blue coffee cup on a yellow sticky-note square, matching the logo.</w:t>
      </w:r>
    </w:p>
    <w:p w14:paraId="708282BC" w14:textId="77777777" w:rsidR="005B117D" w:rsidRDefault="00000000">
      <w:pPr>
        <w:pStyle w:val="ListParagraph"/>
        <w:numPr>
          <w:ilvl w:val="0"/>
          <w:numId w:val="2"/>
        </w:numPr>
        <w:spacing w:after="40"/>
      </w:pPr>
      <w:r>
        <w:t xml:space="preserve">Photos: free </w:t>
      </w:r>
      <w:proofErr w:type="spellStart"/>
      <w:r>
        <w:t>Unsplash</w:t>
      </w:r>
      <w:proofErr w:type="spellEnd"/>
      <w:r>
        <w:t xml:space="preserve"> photos chosen to feel local (a barista pulling kopi, kopi in a kopitiam cup, kaya toast, latte and iced latte). The story page uses a real photo of the Lee Wee Nam Library entrance (Wikimedia Commons, CC BY-SA 4.0), because the café itself is fictional.</w:t>
      </w:r>
    </w:p>
    <w:sectPr w:rsidR="005B117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077E18"/>
    <w:multiLevelType w:val="hybridMultilevel"/>
    <w:tmpl w:val="61F21F68"/>
    <w:lvl w:ilvl="0" w:tplc="21FC2B1A" w:tentative="1">
      <w:start w:val="1"/>
      <w:numFmt w:val="bullet"/>
      <w:lvlText w:val="●"/>
      <w:lvlJc w:val="left"/>
      <w:pPr>
        <w:ind w:left="720" w:hanging="360"/>
      </w:pPr>
    </w:lvl>
    <w:lvl w:ilvl="1" w:tplc="CDACB6CA" w:tentative="1">
      <w:start w:val="1"/>
      <w:numFmt w:val="bullet"/>
      <w:lvlText w:val="○"/>
      <w:lvlJc w:val="left"/>
      <w:pPr>
        <w:ind w:left="1440" w:hanging="360"/>
      </w:pPr>
    </w:lvl>
    <w:lvl w:ilvl="2" w:tplc="0F349EC8" w:tentative="1">
      <w:start w:val="1"/>
      <w:numFmt w:val="bullet"/>
      <w:lvlText w:val="■"/>
      <w:lvlJc w:val="left"/>
      <w:pPr>
        <w:ind w:left="2160" w:hanging="360"/>
      </w:pPr>
    </w:lvl>
    <w:lvl w:ilvl="3" w:tplc="CC9645D8" w:tentative="1">
      <w:start w:val="1"/>
      <w:numFmt w:val="bullet"/>
      <w:lvlText w:val="●"/>
      <w:lvlJc w:val="left"/>
      <w:pPr>
        <w:ind w:left="2880" w:hanging="360"/>
      </w:pPr>
    </w:lvl>
    <w:lvl w:ilvl="4" w:tplc="F5F0A99C" w:tentative="1">
      <w:start w:val="1"/>
      <w:numFmt w:val="bullet"/>
      <w:lvlText w:val="○"/>
      <w:lvlJc w:val="left"/>
      <w:pPr>
        <w:ind w:left="3600" w:hanging="360"/>
      </w:pPr>
    </w:lvl>
    <w:lvl w:ilvl="5" w:tplc="67280812" w:tentative="1">
      <w:start w:val="1"/>
      <w:numFmt w:val="bullet"/>
      <w:lvlText w:val="■"/>
      <w:lvlJc w:val="left"/>
      <w:pPr>
        <w:ind w:left="4320" w:hanging="360"/>
      </w:pPr>
    </w:lvl>
    <w:lvl w:ilvl="6" w:tplc="1A1E7224" w:tentative="1">
      <w:start w:val="1"/>
      <w:numFmt w:val="bullet"/>
      <w:lvlText w:val="●"/>
      <w:lvlJc w:val="left"/>
      <w:pPr>
        <w:ind w:left="5040" w:hanging="360"/>
      </w:pPr>
    </w:lvl>
    <w:lvl w:ilvl="7" w:tplc="60341FB0" w:tentative="1">
      <w:start w:val="1"/>
      <w:numFmt w:val="bullet"/>
      <w:lvlText w:val="●"/>
      <w:lvlJc w:val="left"/>
      <w:pPr>
        <w:ind w:left="5760" w:hanging="360"/>
      </w:pPr>
    </w:lvl>
    <w:lvl w:ilvl="8" w:tplc="0972E006" w:tentative="1">
      <w:start w:val="1"/>
      <w:numFmt w:val="bullet"/>
      <w:lvlText w:val="●"/>
      <w:lvlJc w:val="left"/>
      <w:pPr>
        <w:ind w:left="6480" w:hanging="360"/>
      </w:pPr>
    </w:lvl>
  </w:abstractNum>
  <w:abstractNum w:abstractNumId="1" w15:restartNumberingAfterBreak="0">
    <w:nsid w:val="484548EB"/>
    <w:multiLevelType w:val="hybridMultilevel"/>
    <w:tmpl w:val="37541B6A"/>
    <w:lvl w:ilvl="0" w:tplc="21BC6B40">
      <w:start w:val="1"/>
      <w:numFmt w:val="bullet"/>
      <w:lvlText w:val="•"/>
      <w:lvlJc w:val="left"/>
      <w:pPr>
        <w:ind w:left="460" w:hanging="230"/>
      </w:pPr>
    </w:lvl>
    <w:lvl w:ilvl="1" w:tplc="F48AEA5A">
      <w:numFmt w:val="decimal"/>
      <w:lvlText w:val=""/>
      <w:lvlJc w:val="left"/>
    </w:lvl>
    <w:lvl w:ilvl="2" w:tplc="FE5A7050">
      <w:numFmt w:val="decimal"/>
      <w:lvlText w:val=""/>
      <w:lvlJc w:val="left"/>
    </w:lvl>
    <w:lvl w:ilvl="3" w:tplc="3D96F0CE">
      <w:numFmt w:val="decimal"/>
      <w:lvlText w:val=""/>
      <w:lvlJc w:val="left"/>
    </w:lvl>
    <w:lvl w:ilvl="4" w:tplc="D84A375E">
      <w:numFmt w:val="decimal"/>
      <w:lvlText w:val=""/>
      <w:lvlJc w:val="left"/>
    </w:lvl>
    <w:lvl w:ilvl="5" w:tplc="5DAE3D5C">
      <w:numFmt w:val="decimal"/>
      <w:lvlText w:val=""/>
      <w:lvlJc w:val="left"/>
    </w:lvl>
    <w:lvl w:ilvl="6" w:tplc="53A0B9BA">
      <w:numFmt w:val="decimal"/>
      <w:lvlText w:val=""/>
      <w:lvlJc w:val="left"/>
    </w:lvl>
    <w:lvl w:ilvl="7" w:tplc="9D960820">
      <w:numFmt w:val="decimal"/>
      <w:lvlText w:val=""/>
      <w:lvlJc w:val="left"/>
    </w:lvl>
    <w:lvl w:ilvl="8" w:tplc="185E162E">
      <w:numFmt w:val="decimal"/>
      <w:lvlText w:val=""/>
      <w:lvlJc w:val="left"/>
    </w:lvl>
  </w:abstractNum>
  <w:num w:numId="1" w16cid:durableId="618144301">
    <w:abstractNumId w:val="0"/>
    <w:lvlOverride w:ilvl="0">
      <w:startOverride w:val="1"/>
    </w:lvlOverride>
  </w:num>
  <w:num w:numId="2" w16cid:durableId="109664206">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17D"/>
    <w:rsid w:val="005844A6"/>
    <w:rsid w:val="005B117D"/>
    <w:rsid w:val="00BD2FAE"/>
    <w:rsid w:val="00DE3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000756"/>
  <w15:docId w15:val="{0696C888-B672-C346-9797-0F6A5E7EA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20" w:after="100"/>
      <w:outlineLvl w:val="0"/>
    </w:pPr>
    <w:rPr>
      <w:b/>
      <w:bCs/>
      <w:color w:val="1C2230"/>
      <w:sz w:val="28"/>
      <w:szCs w:val="28"/>
    </w:rPr>
  </w:style>
  <w:style w:type="paragraph" w:styleId="Heading2">
    <w:name w:val="heading 2"/>
    <w:basedOn w:val="Normal"/>
    <w:next w:val="Normal"/>
    <w:uiPriority w:val="9"/>
    <w:unhideWhenUsed/>
    <w:qFormat/>
    <w:pPr>
      <w:keepNext/>
      <w:spacing w:before="160" w:after="80"/>
      <w:outlineLvl w:val="1"/>
    </w:pPr>
    <w:rPr>
      <w:b/>
      <w:bCs/>
      <w:color w:val="2346A8"/>
      <w:sz w:val="22"/>
      <w:szCs w:val="22"/>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915</Words>
  <Characters>5217</Characters>
  <Application>Microsoft Office Word</Application>
  <DocSecurity>0</DocSecurity>
  <Lines>43</Lines>
  <Paragraphs>12</Paragraphs>
  <ScaleCrop>false</ScaleCrop>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Ember &amp; Oak planning document</dc:title>
  <dc:creator>CS2024 student</dc:creator>
  <cp:lastModifiedBy>#MARTIN PAN JIA YI#</cp:lastModifiedBy>
  <cp:revision>3</cp:revision>
  <dcterms:created xsi:type="dcterms:W3CDTF">2026-10-18T16:48:00Z</dcterms:created>
  <dcterms:modified xsi:type="dcterms:W3CDTF">2026-10-18T16:55:00Z</dcterms:modified>
</cp:coreProperties>
</file>