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2715F" w14:textId="2A32D2E7" w:rsidR="00FD07C8" w:rsidRPr="00EC121F" w:rsidRDefault="006C7DAC" w:rsidP="00FD07C8">
      <w:pPr>
        <w:jc w:val="center"/>
        <w:rPr>
          <w:rFonts w:ascii="方正粗宋简体" w:eastAsia="方正粗宋简体" w:hint="eastAsia"/>
          <w:b/>
          <w:color w:val="FF0000"/>
          <w:sz w:val="76"/>
          <w:szCs w:val="76"/>
        </w:rPr>
      </w:pPr>
      <w:r>
        <w:rPr>
          <w:rFonts w:ascii="仿宋_GB2312" w:eastAsia="仿宋_GB2312" w:hint="eastAsia"/>
          <w:noProof/>
          <w:sz w:val="32"/>
        </w:rPr>
        <mc:AlternateContent>
          <mc:Choice Requires="wps">
            <w:drawing>
              <wp:anchor distT="0" distB="0" distL="114300" distR="114300" simplePos="0" relativeHeight="251654656" behindDoc="0" locked="0" layoutInCell="1" allowOverlap="1" wp14:anchorId="1D1D91A5" wp14:editId="7D546850">
                <wp:simplePos x="0" y="0"/>
                <wp:positionH relativeFrom="column">
                  <wp:posOffset>498475</wp:posOffset>
                </wp:positionH>
                <wp:positionV relativeFrom="paragraph">
                  <wp:posOffset>-156210</wp:posOffset>
                </wp:positionV>
                <wp:extent cx="4622800" cy="591185"/>
                <wp:effectExtent l="0" t="0" r="0" b="0"/>
                <wp:wrapNone/>
                <wp:docPr id="819772426"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22800" cy="591185"/>
                        </a:xfrm>
                        <a:prstGeom prst="rect">
                          <a:avLst/>
                        </a:prstGeom>
                        <a:extLst>
                          <a:ext uri="{AF507438-7753-43E0-B8FC-AC1667EBCBE1}">
                            <a14:hiddenEffects xmlns:a14="http://schemas.microsoft.com/office/drawing/2010/main">
                              <a:effectLst/>
                            </a14:hiddenEffects>
                          </a:ext>
                        </a:extLst>
                      </wps:spPr>
                      <wps:txbx>
                        <w:txbxContent>
                          <w:p w14:paraId="4C33C5F0" w14:textId="77777777" w:rsidR="006C7DAC" w:rsidRDefault="006C7DAC" w:rsidP="006C7DAC">
                            <w:pPr>
                              <w:jc w:val="center"/>
                              <w:rPr>
                                <w:b/>
                                <w:bCs/>
                                <w:color w:val="FF0000"/>
                                <w:kern w:val="0"/>
                                <w:sz w:val="72"/>
                                <w:szCs w:val="72"/>
                                <w14:textOutline w14:w="9525" w14:cap="flat" w14:cmpd="sng" w14:algn="ctr">
                                  <w14:solidFill>
                                    <w14:srgbClr w14:val="FF0000"/>
                                  </w14:solidFill>
                                  <w14:prstDash w14:val="solid"/>
                                  <w14:round/>
                                </w14:textOutline>
                              </w:rPr>
                            </w:pPr>
                            <w:r>
                              <w:rPr>
                                <w:rFonts w:hint="eastAsia"/>
                                <w:b/>
                                <w:bCs/>
                                <w:color w:val="FF0000"/>
                                <w:sz w:val="72"/>
                                <w:szCs w:val="72"/>
                                <w14:textOutline w14:w="9525" w14:cap="flat" w14:cmpd="sng" w14:algn="ctr">
                                  <w14:solidFill>
                                    <w14:srgbClr w14:val="FF0000"/>
                                  </w14:solidFill>
                                  <w14:prstDash w14:val="solid"/>
                                  <w14:round/>
                                </w14:textOutline>
                              </w:rPr>
                              <w:t>中国大数据创新联盟</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D1D91A5" id="_x0000_t202" coordsize="21600,21600" o:spt="202" path="m,l,21600r21600,l21600,xe">
                <v:stroke joinstyle="miter"/>
                <v:path gradientshapeok="t" o:connecttype="rect"/>
              </v:shapetype>
              <v:shape id="WordArt 21" o:spid="_x0000_s1026" type="#_x0000_t202" style="position:absolute;left:0;text-align:left;margin-left:39.25pt;margin-top:-12.3pt;width:364pt;height:46.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" filled="f" stroked="f">
                <o:lock v:ext="edit" shapetype="t"/>
                <v:textbox style="mso-fit-shape-to-text:t">
                  <w:txbxContent>
                    <w:p w14:paraId="4C33C5F0" w14:textId="77777777" w:rsidR="006C7DAC" w:rsidRDefault="006C7DAC" w:rsidP="006C7DAC">
                      <w:pPr>
                        <w:jc w:val="center"/>
                        <w:rPr>
                          <w:b/>
                          <w:bCs/>
                          <w:color w:val="FF0000"/>
                          <w:kern w:val="0"/>
                          <w:sz w:val="72"/>
                          <w:szCs w:val="72"/>
                          <w14:textOutline w14:w="9525" w14:cap="flat" w14:cmpd="sng" w14:algn="ctr">
                            <w14:solidFill>
                              <w14:srgbClr w14:val="FF0000"/>
                            </w14:solidFill>
                            <w14:prstDash w14:val="solid"/>
                            <w14:round/>
                          </w14:textOutline>
                        </w:rPr>
                      </w:pPr>
                      <w:r>
                        <w:rPr>
                          <w:rFonts w:hint="eastAsia"/>
                          <w:b/>
                          <w:bCs/>
                          <w:color w:val="FF0000"/>
                          <w:sz w:val="72"/>
                          <w:szCs w:val="72"/>
                          <w14:textOutline w14:w="9525" w14:cap="flat" w14:cmpd="sng" w14:algn="ctr">
                            <w14:solidFill>
                              <w14:srgbClr w14:val="FF0000"/>
                            </w14:solidFill>
                            <w14:prstDash w14:val="solid"/>
                            <w14:round/>
                          </w14:textOutline>
                        </w:rPr>
                        <w:t>中国大数据创新联盟</w:t>
                      </w:r>
                    </w:p>
                  </w:txbxContent>
                </v:textbox>
              </v:shape>
            </w:pict>
          </mc:Fallback>
        </mc:AlternateContent>
      </w:r>
      <w:r w:rsidRPr="00EC121F">
        <w:rPr>
          <w:rFonts w:ascii="方正粗宋简体" w:eastAsia="方正粗宋简体" w:hint="eastAsia"/>
          <w:noProof/>
          <w:sz w:val="76"/>
          <w:szCs w:val="76"/>
        </w:rPr>
        <mc:AlternateContent>
          <mc:Choice Requires="wps">
            <w:drawing>
              <wp:anchor distT="0" distB="0" distL="114300" distR="114300" simplePos="0" relativeHeight="251653632" behindDoc="0" locked="0" layoutInCell="1" allowOverlap="1" wp14:anchorId="12693A44" wp14:editId="277F2ED1">
                <wp:simplePos x="0" y="0"/>
                <wp:positionH relativeFrom="column">
                  <wp:posOffset>64770</wp:posOffset>
                </wp:positionH>
                <wp:positionV relativeFrom="paragraph">
                  <wp:posOffset>770255</wp:posOffset>
                </wp:positionV>
                <wp:extent cx="5601335" cy="3810"/>
                <wp:effectExtent l="0" t="0" r="0" b="0"/>
                <wp:wrapNone/>
                <wp:docPr id="122269162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1335" cy="3810"/>
                        </a:xfrm>
                        <a:prstGeom prst="line">
                          <a:avLst/>
                        </a:prstGeom>
                        <a:noFill/>
                        <a:ln w="1905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5B93B6" id="Line 20" o:spid="_x0000_s1026" style="position:absolute;left:0;text-align:lef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60.65pt" to="446.1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" strokecolor="red" strokeweight="1.5pt"/>
            </w:pict>
          </mc:Fallback>
        </mc:AlternateContent>
      </w:r>
      <w:r w:rsidRPr="00EC121F">
        <w:rPr>
          <w:rFonts w:ascii="方正粗宋简体" w:eastAsia="方正粗宋简体" w:hint="eastAsia"/>
          <w:noProof/>
          <w:sz w:val="76"/>
          <w:szCs w:val="76"/>
        </w:rPr>
        <mc:AlternateContent>
          <mc:Choice Requires="wps">
            <w:drawing>
              <wp:anchor distT="0" distB="0" distL="114300" distR="114300" simplePos="0" relativeHeight="251652608" behindDoc="0" locked="0" layoutInCell="1" allowOverlap="1" wp14:anchorId="69ECF594" wp14:editId="1555BE16">
                <wp:simplePos x="0" y="0"/>
                <wp:positionH relativeFrom="column">
                  <wp:posOffset>66675</wp:posOffset>
                </wp:positionH>
                <wp:positionV relativeFrom="paragraph">
                  <wp:posOffset>675640</wp:posOffset>
                </wp:positionV>
                <wp:extent cx="5600700" cy="0"/>
                <wp:effectExtent l="0" t="0" r="0" b="0"/>
                <wp:wrapNone/>
                <wp:docPr id="2377229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339BAE" id="Line 1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53.2pt" to="446.2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" strokecolor="red" strokeweight="3pt"/>
            </w:pict>
          </mc:Fallback>
        </mc:AlternateContent>
      </w:r>
    </w:p>
    <w:p w14:paraId="3570DB5C" w14:textId="77777777" w:rsidR="0064670E" w:rsidRDefault="0064670E" w:rsidP="0064670E">
      <w:pPr>
        <w:tabs>
          <w:tab w:val="left" w:pos="8820"/>
        </w:tabs>
        <w:snapToGrid w:val="0"/>
        <w:spacing w:line="560" w:lineRule="exact"/>
        <w:ind w:right="24"/>
        <w:jc w:val="right"/>
        <w:rPr>
          <w:rFonts w:ascii="仿宋_GB2312" w:eastAsia="仿宋_GB2312"/>
          <w:sz w:val="32"/>
        </w:rPr>
      </w:pPr>
      <w:bookmarkStart w:id="0" w:name="部门代字号"/>
      <w:bookmarkEnd w:id="0"/>
    </w:p>
    <w:p w14:paraId="712A10B0" w14:textId="4A0B577F" w:rsidR="00F02169" w:rsidRPr="00C7565F" w:rsidRDefault="0064670E" w:rsidP="0064670E">
      <w:pPr>
        <w:tabs>
          <w:tab w:val="left" w:pos="8820"/>
        </w:tabs>
        <w:snapToGrid w:val="0"/>
        <w:spacing w:line="560" w:lineRule="exact"/>
        <w:ind w:right="24"/>
        <w:jc w:val="right"/>
        <w:rPr>
          <w:rFonts w:ascii="仿宋_GB2312" w:eastAsia="仿宋_GB2312" w:hint="eastAsia"/>
          <w:sz w:val="32"/>
        </w:rPr>
      </w:pPr>
      <w:r>
        <w:rPr>
          <w:rFonts w:ascii="仿宋_GB2312" w:eastAsia="仿宋_GB2312" w:hint="eastAsia"/>
          <w:sz w:val="32"/>
        </w:rPr>
        <w:t>中大数据创</w:t>
      </w:r>
      <w:r w:rsidR="00EB0720">
        <w:rPr>
          <w:rFonts w:ascii="仿宋_GB2312" w:eastAsia="仿宋_GB2312" w:hint="eastAsia"/>
          <w:sz w:val="32"/>
        </w:rPr>
        <w:t>联</w:t>
      </w:r>
      <w:r w:rsidR="00F23C85" w:rsidRPr="00C7565F">
        <w:rPr>
          <w:rFonts w:ascii="仿宋_GB2312" w:eastAsia="仿宋_GB2312" w:hint="eastAsia"/>
          <w:sz w:val="32"/>
        </w:rPr>
        <w:t>发</w:t>
      </w:r>
      <w:r w:rsidR="00F41F33" w:rsidRPr="00C7565F">
        <w:rPr>
          <w:rFonts w:ascii="仿宋_GB2312" w:eastAsia="仿宋_GB2312" w:hint="eastAsia"/>
          <w:sz w:val="32"/>
          <w:szCs w:val="32"/>
        </w:rPr>
        <w:t>〔20</w:t>
      </w:r>
      <w:r>
        <w:rPr>
          <w:rFonts w:ascii="仿宋_GB2312" w:eastAsia="仿宋_GB2312" w:hint="eastAsia"/>
          <w:sz w:val="32"/>
          <w:szCs w:val="32"/>
        </w:rPr>
        <w:t>24</w:t>
      </w:r>
      <w:r w:rsidR="00F41F33" w:rsidRPr="00C7565F">
        <w:rPr>
          <w:rFonts w:ascii="仿宋_GB2312" w:eastAsia="仿宋_GB2312" w:hint="eastAsia"/>
          <w:sz w:val="32"/>
          <w:szCs w:val="32"/>
        </w:rPr>
        <w:t>〕</w:t>
      </w:r>
      <w:r>
        <w:rPr>
          <w:rFonts w:ascii="仿宋_GB2312" w:eastAsia="仿宋_GB2312" w:hAnsi="宋体" w:hint="eastAsia"/>
          <w:sz w:val="32"/>
          <w:szCs w:val="32"/>
        </w:rPr>
        <w:t>14</w:t>
      </w:r>
      <w:r w:rsidR="00F41F33" w:rsidRPr="00C7565F">
        <w:rPr>
          <w:rFonts w:ascii="仿宋_GB2312" w:eastAsia="仿宋_GB2312" w:hint="eastAsia"/>
          <w:sz w:val="32"/>
          <w:szCs w:val="32"/>
        </w:rPr>
        <w:t>号</w:t>
      </w:r>
    </w:p>
    <w:p w14:paraId="07D089E0" w14:textId="664610AB" w:rsidR="0064670E" w:rsidRDefault="0064670E" w:rsidP="0064670E">
      <w:pPr>
        <w:snapToGrid w:val="0"/>
        <w:spacing w:line="560" w:lineRule="exact"/>
        <w:ind w:right="654"/>
        <w:jc w:val="center"/>
        <w:rPr>
          <w:rFonts w:ascii="仿宋_GB2312" w:eastAsia="仿宋_GB2312"/>
          <w:sz w:val="32"/>
        </w:rPr>
      </w:pPr>
    </w:p>
    <w:p w14:paraId="7A7DD1DB" w14:textId="4E0A9A5C" w:rsidR="0064670E" w:rsidRPr="0064670E" w:rsidRDefault="0064670E" w:rsidP="0064670E">
      <w:pPr>
        <w:snapToGrid w:val="0"/>
        <w:spacing w:line="560" w:lineRule="exact"/>
        <w:ind w:right="654"/>
        <w:jc w:val="center"/>
        <w:rPr>
          <w:rFonts w:ascii="仿宋_GB2312" w:eastAsia="仿宋_GB2312" w:hint="eastAsia"/>
          <w:sz w:val="32"/>
        </w:rPr>
      </w:pPr>
      <w:r w:rsidRPr="0064670E">
        <w:rPr>
          <w:rFonts w:ascii="方正小标宋简体" w:eastAsia="方正小标宋简体" w:hAnsi="宋体" w:hint="eastAsia"/>
          <w:sz w:val="44"/>
          <w:szCs w:val="44"/>
        </w:rPr>
        <w:t>关于举办2024年“数智杯”全国大学生</w:t>
      </w:r>
    </w:p>
    <w:p w14:paraId="28514895" w14:textId="47E8B984" w:rsidR="00210054" w:rsidRPr="00F23C85" w:rsidRDefault="0064670E" w:rsidP="0064670E">
      <w:pPr>
        <w:snapToGrid w:val="0"/>
        <w:spacing w:line="560" w:lineRule="exact"/>
        <w:ind w:right="654"/>
        <w:jc w:val="center"/>
        <w:rPr>
          <w:rFonts w:ascii="宋体" w:hAnsi="宋体" w:hint="eastAsia"/>
          <w:b/>
          <w:sz w:val="44"/>
          <w:szCs w:val="44"/>
        </w:rPr>
      </w:pPr>
      <w:r w:rsidRPr="0064670E">
        <w:rPr>
          <w:rFonts w:ascii="方正小标宋简体" w:eastAsia="方正小标宋简体" w:hAnsi="宋体" w:hint="eastAsia"/>
          <w:sz w:val="44"/>
          <w:szCs w:val="44"/>
        </w:rPr>
        <w:t>大数据分析与应用数学建模挑战赛的通知</w:t>
      </w:r>
    </w:p>
    <w:p w14:paraId="24B3AAFF" w14:textId="6869AEF4" w:rsidR="0064670E" w:rsidRDefault="0064670E" w:rsidP="0064670E">
      <w:pPr>
        <w:snapToGrid w:val="0"/>
        <w:spacing w:line="560" w:lineRule="exact"/>
        <w:ind w:right="654"/>
        <w:jc w:val="left"/>
        <w:rPr>
          <w:rFonts w:ascii="仿宋_GB2312" w:eastAsia="仿宋_GB2312"/>
          <w:sz w:val="32"/>
        </w:rPr>
      </w:pPr>
    </w:p>
    <w:p w14:paraId="1030ED53" w14:textId="36CAB76E" w:rsidR="00F23C85" w:rsidRPr="00515F7D" w:rsidRDefault="0064670E" w:rsidP="0064670E">
      <w:pPr>
        <w:snapToGrid w:val="0"/>
        <w:spacing w:line="560" w:lineRule="exact"/>
        <w:ind w:right="654" w:firstLine="425"/>
        <w:jc w:val="left"/>
        <w:rPr>
          <w:rFonts w:eastAsia="仿宋_GB2312"/>
          <w:sz w:val="32"/>
        </w:rPr>
      </w:pPr>
      <w:r w:rsidRPr="00515F7D">
        <w:rPr>
          <w:rFonts w:eastAsia="仿宋_GB2312" w:hint="eastAsia"/>
          <w:sz w:val="32"/>
          <w:szCs w:val="32"/>
        </w:rPr>
        <w:t>尊敬的各高等院校教务处、团委、数学与计算机科学学院负责人</w:t>
      </w:r>
      <w:r w:rsidR="00577F88" w:rsidRPr="00515F7D">
        <w:rPr>
          <w:rFonts w:eastAsia="仿宋_GB2312" w:hint="eastAsia"/>
          <w:sz w:val="32"/>
        </w:rPr>
        <w:t>：</w:t>
      </w:r>
    </w:p>
    <w:p w14:paraId="26D9425B" w14:textId="77777777" w:rsidR="0064670E" w:rsidRPr="00515F7D" w:rsidRDefault="0064670E" w:rsidP="0064670E">
      <w:pPr>
        <w:snapToGrid w:val="0"/>
        <w:spacing w:line="560" w:lineRule="exact"/>
        <w:ind w:right="654" w:firstLine="425"/>
        <w:jc w:val="left"/>
        <w:rPr>
          <w:rFonts w:eastAsia="仿宋_GB2312" w:hint="eastAsia"/>
          <w:sz w:val="32"/>
        </w:rPr>
      </w:pPr>
    </w:p>
    <w:p w14:paraId="352153F1" w14:textId="01467D2D" w:rsidR="0064670E" w:rsidRPr="00515F7D" w:rsidRDefault="0064670E" w:rsidP="0064670E">
      <w:pPr>
        <w:snapToGrid w:val="0"/>
        <w:spacing w:line="560" w:lineRule="exact"/>
        <w:ind w:right="652" w:firstLineChars="200" w:firstLine="640"/>
        <w:jc w:val="left"/>
        <w:rPr>
          <w:rFonts w:eastAsia="仿宋_GB2312" w:hint="eastAsia"/>
          <w:sz w:val="32"/>
          <w:szCs w:val="32"/>
        </w:rPr>
      </w:pPr>
      <w:r w:rsidRPr="00515F7D">
        <w:rPr>
          <w:rFonts w:eastAsia="仿宋_GB2312" w:hint="eastAsia"/>
          <w:sz w:val="32"/>
          <w:szCs w:val="32"/>
        </w:rPr>
        <w:t>中国大数据创新联盟（</w:t>
      </w:r>
      <w:r w:rsidRPr="00515F7D">
        <w:rPr>
          <w:rFonts w:eastAsia="仿宋_GB2312" w:hint="eastAsia"/>
          <w:sz w:val="32"/>
          <w:szCs w:val="32"/>
        </w:rPr>
        <w:t>China Innovative Alliance of Big Data, CIABD</w:t>
      </w:r>
      <w:r w:rsidRPr="00515F7D">
        <w:rPr>
          <w:rFonts w:eastAsia="仿宋_GB2312" w:hint="eastAsia"/>
          <w:sz w:val="32"/>
          <w:szCs w:val="32"/>
        </w:rPr>
        <w:t>）秉承推动我国高等教育大数据领域人才培养与技术创新的宗旨，兹决定于</w:t>
      </w:r>
      <w:r w:rsidRPr="00515F7D">
        <w:rPr>
          <w:rFonts w:eastAsia="仿宋_GB2312" w:hint="eastAsia"/>
          <w:sz w:val="32"/>
          <w:szCs w:val="32"/>
        </w:rPr>
        <w:t>2024</w:t>
      </w:r>
      <w:r w:rsidRPr="00515F7D">
        <w:rPr>
          <w:rFonts w:eastAsia="仿宋_GB2312" w:hint="eastAsia"/>
          <w:sz w:val="32"/>
          <w:szCs w:val="32"/>
        </w:rPr>
        <w:t>年</w:t>
      </w:r>
      <w:r w:rsidRPr="00515F7D">
        <w:rPr>
          <w:rFonts w:eastAsia="仿宋_GB2312" w:hint="eastAsia"/>
          <w:sz w:val="32"/>
          <w:szCs w:val="32"/>
        </w:rPr>
        <w:t>4</w:t>
      </w:r>
      <w:r w:rsidRPr="00515F7D">
        <w:rPr>
          <w:rFonts w:eastAsia="仿宋_GB2312" w:hint="eastAsia"/>
          <w:sz w:val="32"/>
          <w:szCs w:val="32"/>
        </w:rPr>
        <w:t>月</w:t>
      </w:r>
      <w:r w:rsidRPr="00515F7D">
        <w:rPr>
          <w:rFonts w:eastAsia="仿宋_GB2312" w:hint="eastAsia"/>
          <w:sz w:val="32"/>
          <w:szCs w:val="32"/>
        </w:rPr>
        <w:t>6</w:t>
      </w:r>
      <w:r w:rsidRPr="00515F7D">
        <w:rPr>
          <w:rFonts w:eastAsia="仿宋_GB2312" w:hint="eastAsia"/>
          <w:sz w:val="32"/>
          <w:szCs w:val="32"/>
        </w:rPr>
        <w:t>日至</w:t>
      </w:r>
      <w:r w:rsidRPr="00515F7D">
        <w:rPr>
          <w:rFonts w:eastAsia="仿宋_GB2312" w:hint="eastAsia"/>
          <w:sz w:val="32"/>
          <w:szCs w:val="32"/>
        </w:rPr>
        <w:t>4</w:t>
      </w:r>
      <w:r w:rsidRPr="00515F7D">
        <w:rPr>
          <w:rFonts w:eastAsia="仿宋_GB2312" w:hint="eastAsia"/>
          <w:sz w:val="32"/>
          <w:szCs w:val="32"/>
        </w:rPr>
        <w:t>月</w:t>
      </w:r>
      <w:r w:rsidRPr="00515F7D">
        <w:rPr>
          <w:rFonts w:eastAsia="仿宋_GB2312" w:hint="eastAsia"/>
          <w:sz w:val="32"/>
          <w:szCs w:val="32"/>
        </w:rPr>
        <w:t>8</w:t>
      </w:r>
      <w:r w:rsidRPr="00515F7D">
        <w:rPr>
          <w:rFonts w:eastAsia="仿宋_GB2312" w:hint="eastAsia"/>
          <w:sz w:val="32"/>
          <w:szCs w:val="32"/>
        </w:rPr>
        <w:t>日（北京时间）举办“</w:t>
      </w:r>
      <w:r w:rsidRPr="00515F7D">
        <w:rPr>
          <w:rFonts w:eastAsia="仿宋_GB2312" w:hint="eastAsia"/>
          <w:sz w:val="32"/>
          <w:szCs w:val="32"/>
        </w:rPr>
        <w:t>2024</w:t>
      </w:r>
      <w:r w:rsidRPr="00515F7D">
        <w:rPr>
          <w:rFonts w:eastAsia="仿宋_GB2312" w:hint="eastAsia"/>
          <w:sz w:val="32"/>
          <w:szCs w:val="32"/>
        </w:rPr>
        <w:t>年‘数智杯’全国大学生大数据分析与应用数学建模挑战赛”。</w:t>
      </w:r>
    </w:p>
    <w:p w14:paraId="5A9E243C" w14:textId="77777777" w:rsidR="0064670E" w:rsidRPr="0064670E" w:rsidRDefault="0064670E" w:rsidP="0064670E">
      <w:pPr>
        <w:snapToGrid w:val="0"/>
        <w:spacing w:line="560" w:lineRule="exact"/>
        <w:ind w:right="652" w:firstLineChars="200" w:firstLine="640"/>
        <w:jc w:val="left"/>
        <w:rPr>
          <w:rFonts w:ascii="宋体"/>
          <w:sz w:val="32"/>
          <w:szCs w:val="32"/>
        </w:rPr>
      </w:pPr>
    </w:p>
    <w:p w14:paraId="7FE0E9E9" w14:textId="77777777" w:rsidR="0064670E" w:rsidRPr="00EB0720" w:rsidRDefault="0064670E" w:rsidP="0064670E">
      <w:pPr>
        <w:snapToGrid w:val="0"/>
        <w:spacing w:line="560" w:lineRule="exact"/>
        <w:ind w:right="652" w:firstLineChars="200" w:firstLine="640"/>
        <w:jc w:val="left"/>
        <w:rPr>
          <w:rFonts w:ascii="黑体" w:eastAsia="黑体" w:hAnsi="黑体" w:hint="eastAsia"/>
          <w:sz w:val="32"/>
          <w:szCs w:val="32"/>
        </w:rPr>
      </w:pPr>
      <w:r w:rsidRPr="00EB0720">
        <w:rPr>
          <w:rFonts w:ascii="黑体" w:eastAsia="黑体" w:hAnsi="黑体" w:hint="eastAsia"/>
          <w:sz w:val="32"/>
          <w:szCs w:val="32"/>
        </w:rPr>
        <w:t>一、竞赛事项</w:t>
      </w:r>
    </w:p>
    <w:p w14:paraId="727A80DC" w14:textId="77777777" w:rsidR="0064670E" w:rsidRPr="0064670E" w:rsidRDefault="0064670E" w:rsidP="0064670E">
      <w:pPr>
        <w:snapToGrid w:val="0"/>
        <w:spacing w:line="560" w:lineRule="exact"/>
        <w:ind w:right="652" w:firstLineChars="200" w:firstLine="640"/>
        <w:jc w:val="left"/>
        <w:rPr>
          <w:rFonts w:ascii="宋体"/>
          <w:sz w:val="32"/>
          <w:szCs w:val="32"/>
        </w:rPr>
      </w:pPr>
    </w:p>
    <w:p w14:paraId="60AE6371" w14:textId="4E05DF4A" w:rsidR="0064670E" w:rsidRDefault="0064670E" w:rsidP="00EB0720">
      <w:pPr>
        <w:numPr>
          <w:ilvl w:val="0"/>
          <w:numId w:val="1"/>
        </w:numPr>
        <w:snapToGrid w:val="0"/>
        <w:spacing w:line="560" w:lineRule="exact"/>
        <w:ind w:right="652"/>
        <w:jc w:val="left"/>
        <w:rPr>
          <w:rFonts w:ascii="楷体" w:eastAsia="楷体" w:hAnsi="楷体"/>
          <w:sz w:val="32"/>
          <w:szCs w:val="32"/>
        </w:rPr>
      </w:pPr>
      <w:r w:rsidRPr="00EB0720">
        <w:rPr>
          <w:rFonts w:ascii="楷体" w:eastAsia="楷体" w:hAnsi="楷体" w:hint="eastAsia"/>
          <w:sz w:val="32"/>
          <w:szCs w:val="32"/>
        </w:rPr>
        <w:t>竞赛主题：面向全国全日制在校大学生开展大数据分析与数学建模技能比拼。</w:t>
      </w:r>
    </w:p>
    <w:p w14:paraId="224BB906" w14:textId="4233E94C" w:rsidR="00EB0720" w:rsidRDefault="00EB0720" w:rsidP="00EB0720">
      <w:pPr>
        <w:numPr>
          <w:ilvl w:val="0"/>
          <w:numId w:val="1"/>
        </w:numPr>
        <w:snapToGrid w:val="0"/>
        <w:spacing w:line="560" w:lineRule="exact"/>
        <w:ind w:right="652"/>
        <w:jc w:val="left"/>
        <w:rPr>
          <w:rFonts w:ascii="楷体" w:eastAsia="楷体" w:hAnsi="楷体"/>
          <w:sz w:val="32"/>
          <w:szCs w:val="32"/>
        </w:rPr>
      </w:pPr>
      <w:r>
        <w:rPr>
          <w:rFonts w:ascii="楷体" w:eastAsia="楷体" w:hAnsi="楷体" w:hint="eastAsia"/>
          <w:sz w:val="32"/>
          <w:szCs w:val="32"/>
        </w:rPr>
        <w:lastRenderedPageBreak/>
        <w:t>赛程安排：</w:t>
      </w:r>
    </w:p>
    <w:p w14:paraId="2ECFDDD3" w14:textId="20D2DD1E" w:rsidR="00EB0720" w:rsidRDefault="00EB0720" w:rsidP="00EB0720">
      <w:pPr>
        <w:snapToGrid w:val="0"/>
        <w:spacing w:line="560" w:lineRule="exact"/>
        <w:ind w:left="1760" w:right="652"/>
        <w:jc w:val="left"/>
        <w:rPr>
          <w:rFonts w:ascii="楷体" w:eastAsia="楷体" w:hAnsi="楷体"/>
          <w:sz w:val="32"/>
          <w:szCs w:val="32"/>
        </w:rPr>
      </w:pPr>
      <w:r>
        <w:rPr>
          <w:rFonts w:ascii="楷体" w:eastAsia="楷体" w:hAnsi="楷体" w:hint="eastAsia"/>
          <w:sz w:val="32"/>
          <w:szCs w:val="32"/>
        </w:rPr>
        <w:t>报名阶段：2024年2月29日 至 2024年4月4日 20:00</w:t>
      </w:r>
    </w:p>
    <w:p w14:paraId="56A0DF77" w14:textId="5F9D15CE" w:rsidR="00EB0720" w:rsidRDefault="00EB0720" w:rsidP="00EB0720">
      <w:pPr>
        <w:snapToGrid w:val="0"/>
        <w:spacing w:line="560" w:lineRule="exact"/>
        <w:ind w:left="1760" w:right="652"/>
        <w:jc w:val="left"/>
        <w:rPr>
          <w:rFonts w:ascii="楷体" w:eastAsia="楷体" w:hAnsi="楷体"/>
          <w:sz w:val="32"/>
          <w:szCs w:val="32"/>
        </w:rPr>
      </w:pPr>
      <w:r>
        <w:rPr>
          <w:rFonts w:ascii="楷体" w:eastAsia="楷体" w:hAnsi="楷体" w:hint="eastAsia"/>
          <w:sz w:val="32"/>
          <w:szCs w:val="32"/>
        </w:rPr>
        <w:t>竞赛阶段：2024年4月6日 6:00至2024年4月8日 6:00</w:t>
      </w:r>
    </w:p>
    <w:p w14:paraId="611FD55F" w14:textId="2C8D62B4" w:rsidR="00EB0720" w:rsidRDefault="00EB0720" w:rsidP="00EB0720">
      <w:pPr>
        <w:snapToGrid w:val="0"/>
        <w:spacing w:line="560" w:lineRule="exact"/>
        <w:ind w:left="1760" w:right="652"/>
        <w:jc w:val="left"/>
        <w:rPr>
          <w:rFonts w:ascii="楷体" w:eastAsia="楷体" w:hAnsi="楷体"/>
          <w:sz w:val="32"/>
          <w:szCs w:val="32"/>
        </w:rPr>
      </w:pPr>
      <w:r>
        <w:rPr>
          <w:rFonts w:ascii="楷体" w:eastAsia="楷体" w:hAnsi="楷体" w:hint="eastAsia"/>
          <w:sz w:val="32"/>
          <w:szCs w:val="32"/>
        </w:rPr>
        <w:t>成绩初稿</w:t>
      </w:r>
      <w:r w:rsidR="00D46A2B">
        <w:rPr>
          <w:rFonts w:ascii="楷体" w:eastAsia="楷体" w:hAnsi="楷体" w:hint="eastAsia"/>
          <w:sz w:val="32"/>
          <w:szCs w:val="32"/>
        </w:rPr>
        <w:t>公布</w:t>
      </w:r>
      <w:r>
        <w:rPr>
          <w:rFonts w:ascii="楷体" w:eastAsia="楷体" w:hAnsi="楷体" w:hint="eastAsia"/>
          <w:sz w:val="32"/>
          <w:szCs w:val="32"/>
        </w:rPr>
        <w:t>、特等奖代码复现阶段：2024年</w:t>
      </w:r>
      <w:r w:rsidR="00D46A2B">
        <w:rPr>
          <w:rFonts w:ascii="楷体" w:eastAsia="楷体" w:hAnsi="楷体" w:hint="eastAsia"/>
          <w:sz w:val="32"/>
          <w:szCs w:val="32"/>
        </w:rPr>
        <w:t>4月27日左右</w:t>
      </w:r>
    </w:p>
    <w:p w14:paraId="5848BA98" w14:textId="773B8594" w:rsidR="00D46A2B" w:rsidRPr="00EB0720" w:rsidRDefault="00D46A2B" w:rsidP="00EB0720">
      <w:pPr>
        <w:snapToGrid w:val="0"/>
        <w:spacing w:line="560" w:lineRule="exact"/>
        <w:ind w:left="1760" w:right="652"/>
        <w:jc w:val="left"/>
        <w:rPr>
          <w:rFonts w:ascii="楷体" w:eastAsia="楷体" w:hAnsi="楷体" w:hint="eastAsia"/>
          <w:sz w:val="32"/>
          <w:szCs w:val="32"/>
        </w:rPr>
      </w:pPr>
      <w:r>
        <w:rPr>
          <w:rFonts w:ascii="楷体" w:eastAsia="楷体" w:hAnsi="楷体" w:hint="eastAsia"/>
          <w:sz w:val="32"/>
          <w:szCs w:val="32"/>
        </w:rPr>
        <w:t>成绩终稿公布：2024年五月上旬</w:t>
      </w:r>
    </w:p>
    <w:p w14:paraId="1D29D911" w14:textId="3B84F894" w:rsidR="0064670E" w:rsidRPr="00EB0720" w:rsidRDefault="0064670E" w:rsidP="0064670E">
      <w:pPr>
        <w:snapToGrid w:val="0"/>
        <w:spacing w:line="560" w:lineRule="exact"/>
        <w:ind w:right="652" w:firstLineChars="200" w:firstLine="640"/>
        <w:jc w:val="left"/>
        <w:rPr>
          <w:rFonts w:ascii="楷体" w:eastAsia="楷体" w:hAnsi="楷体" w:hint="eastAsia"/>
          <w:sz w:val="32"/>
          <w:szCs w:val="32"/>
        </w:rPr>
      </w:pPr>
      <w:r w:rsidRPr="00EB0720">
        <w:rPr>
          <w:rFonts w:ascii="楷体" w:eastAsia="楷体" w:hAnsi="楷体" w:hint="eastAsia"/>
          <w:sz w:val="32"/>
          <w:szCs w:val="32"/>
        </w:rPr>
        <w:t>（</w:t>
      </w:r>
      <w:r w:rsidR="00EB0720">
        <w:rPr>
          <w:rFonts w:ascii="楷体" w:eastAsia="楷体" w:hAnsi="楷体" w:hint="eastAsia"/>
          <w:sz w:val="32"/>
          <w:szCs w:val="32"/>
        </w:rPr>
        <w:t>三</w:t>
      </w:r>
      <w:r w:rsidRPr="00EB0720">
        <w:rPr>
          <w:rFonts w:ascii="楷体" w:eastAsia="楷体" w:hAnsi="楷体" w:hint="eastAsia"/>
          <w:sz w:val="32"/>
          <w:szCs w:val="32"/>
        </w:rPr>
        <w:t xml:space="preserve">） </w:t>
      </w:r>
      <w:r w:rsidRPr="00EB0720">
        <w:rPr>
          <w:rFonts w:ascii="楷体" w:eastAsia="楷体" w:hAnsi="楷体" w:hint="eastAsia"/>
          <w:sz w:val="32"/>
          <w:szCs w:val="32"/>
        </w:rPr>
        <w:t>赛题公布：所有参赛队伍需于2024年4月6日6:00准时登录指定平台下载赛题，并在规定时间内完成作品提交。</w:t>
      </w:r>
    </w:p>
    <w:p w14:paraId="6979340B" w14:textId="67A9B983" w:rsidR="0064670E" w:rsidRPr="00EB0720" w:rsidRDefault="00EB0720" w:rsidP="0064670E">
      <w:pPr>
        <w:snapToGrid w:val="0"/>
        <w:spacing w:line="560" w:lineRule="exact"/>
        <w:ind w:right="652" w:firstLineChars="200" w:firstLine="640"/>
        <w:jc w:val="left"/>
        <w:rPr>
          <w:rFonts w:ascii="楷体" w:eastAsia="楷体" w:hAnsi="楷体" w:hint="eastAsia"/>
          <w:sz w:val="32"/>
          <w:szCs w:val="32"/>
        </w:rPr>
      </w:pPr>
      <w:r w:rsidRPr="00EB0720">
        <w:rPr>
          <w:rFonts w:ascii="楷体" w:eastAsia="楷体" w:hAnsi="楷体" w:hint="eastAsia"/>
          <w:sz w:val="32"/>
          <w:szCs w:val="32"/>
        </w:rPr>
        <w:t>（</w:t>
      </w:r>
      <w:r>
        <w:rPr>
          <w:rFonts w:ascii="楷体" w:eastAsia="楷体" w:hAnsi="楷体" w:hint="eastAsia"/>
          <w:sz w:val="32"/>
          <w:szCs w:val="32"/>
        </w:rPr>
        <w:t>四</w:t>
      </w:r>
      <w:r w:rsidRPr="00EB0720">
        <w:rPr>
          <w:rFonts w:ascii="楷体" w:eastAsia="楷体" w:hAnsi="楷体" w:hint="eastAsia"/>
          <w:sz w:val="32"/>
          <w:szCs w:val="32"/>
        </w:rPr>
        <w:t xml:space="preserve">） </w:t>
      </w:r>
      <w:r w:rsidR="0064670E" w:rsidRPr="00EB0720">
        <w:rPr>
          <w:rFonts w:ascii="楷体" w:eastAsia="楷体" w:hAnsi="楷体" w:hint="eastAsia"/>
          <w:sz w:val="32"/>
          <w:szCs w:val="32"/>
        </w:rPr>
        <w:t>参赛形式：本次大赛支持单人或不超过五人的团队参赛，每支队伍可配备一名指导教师。</w:t>
      </w:r>
    </w:p>
    <w:p w14:paraId="69CE8626" w14:textId="58485EF6" w:rsidR="0064670E" w:rsidRDefault="00EB0720" w:rsidP="0064670E">
      <w:pPr>
        <w:snapToGrid w:val="0"/>
        <w:spacing w:line="560" w:lineRule="exact"/>
        <w:ind w:right="652" w:firstLineChars="200" w:firstLine="640"/>
        <w:jc w:val="left"/>
        <w:rPr>
          <w:rFonts w:ascii="楷体" w:eastAsia="楷体" w:hAnsi="楷体"/>
          <w:sz w:val="32"/>
          <w:szCs w:val="32"/>
        </w:rPr>
      </w:pPr>
      <w:r w:rsidRPr="00EB0720">
        <w:rPr>
          <w:rFonts w:ascii="楷体" w:eastAsia="楷体" w:hAnsi="楷体" w:hint="eastAsia"/>
          <w:sz w:val="32"/>
          <w:szCs w:val="32"/>
        </w:rPr>
        <w:t>（</w:t>
      </w:r>
      <w:r>
        <w:rPr>
          <w:rFonts w:ascii="楷体" w:eastAsia="楷体" w:hAnsi="楷体" w:hint="eastAsia"/>
          <w:sz w:val="32"/>
          <w:szCs w:val="32"/>
        </w:rPr>
        <w:t>五</w:t>
      </w:r>
      <w:r w:rsidRPr="00EB0720">
        <w:rPr>
          <w:rFonts w:ascii="楷体" w:eastAsia="楷体" w:hAnsi="楷体" w:hint="eastAsia"/>
          <w:sz w:val="32"/>
          <w:szCs w:val="32"/>
        </w:rPr>
        <w:t xml:space="preserve">） </w:t>
      </w:r>
      <w:r w:rsidR="0064670E" w:rsidRPr="00EB0720">
        <w:rPr>
          <w:rFonts w:ascii="楷体" w:eastAsia="楷体" w:hAnsi="楷体" w:hint="eastAsia"/>
          <w:sz w:val="32"/>
          <w:szCs w:val="32"/>
        </w:rPr>
        <w:t>报名费用</w:t>
      </w:r>
      <w:r>
        <w:rPr>
          <w:rFonts w:ascii="楷体" w:eastAsia="楷体" w:hAnsi="楷体" w:hint="eastAsia"/>
          <w:sz w:val="32"/>
          <w:szCs w:val="32"/>
        </w:rPr>
        <w:t>：</w:t>
      </w:r>
      <w:r w:rsidR="0064670E" w:rsidRPr="00EB0720">
        <w:rPr>
          <w:rFonts w:ascii="楷体" w:eastAsia="楷体" w:hAnsi="楷体" w:hint="eastAsia"/>
          <w:sz w:val="32"/>
          <w:szCs w:val="32"/>
        </w:rPr>
        <w:t>每支参赛队伍需缴纳人民币50元作为组织成本，用于出题、评阅等相关服务。</w:t>
      </w:r>
    </w:p>
    <w:p w14:paraId="29114467" w14:textId="77777777" w:rsidR="00EB0720" w:rsidRPr="00EB0720" w:rsidRDefault="00EB0720" w:rsidP="0064670E">
      <w:pPr>
        <w:snapToGrid w:val="0"/>
        <w:spacing w:line="560" w:lineRule="exact"/>
        <w:ind w:right="652" w:firstLineChars="200" w:firstLine="640"/>
        <w:jc w:val="left"/>
        <w:rPr>
          <w:rFonts w:ascii="楷体" w:eastAsia="楷体" w:hAnsi="楷体" w:hint="eastAsia"/>
          <w:sz w:val="32"/>
          <w:szCs w:val="32"/>
        </w:rPr>
      </w:pPr>
    </w:p>
    <w:p w14:paraId="32FD5F2F" w14:textId="77777777" w:rsidR="0064670E" w:rsidRPr="00EB0720" w:rsidRDefault="0064670E" w:rsidP="0064670E">
      <w:pPr>
        <w:snapToGrid w:val="0"/>
        <w:spacing w:line="560" w:lineRule="exact"/>
        <w:ind w:right="652" w:firstLineChars="200" w:firstLine="640"/>
        <w:jc w:val="left"/>
        <w:rPr>
          <w:rFonts w:ascii="黑体" w:eastAsia="黑体" w:hAnsi="黑体" w:hint="eastAsia"/>
          <w:sz w:val="32"/>
          <w:szCs w:val="32"/>
        </w:rPr>
      </w:pPr>
      <w:r w:rsidRPr="00EB0720">
        <w:rPr>
          <w:rFonts w:ascii="黑体" w:eastAsia="黑体" w:hAnsi="黑体" w:hint="eastAsia"/>
          <w:sz w:val="32"/>
          <w:szCs w:val="32"/>
        </w:rPr>
        <w:t>二、奖项设置</w:t>
      </w:r>
    </w:p>
    <w:p w14:paraId="3D395FD2" w14:textId="77777777" w:rsidR="0064670E" w:rsidRPr="0064670E" w:rsidRDefault="0064670E" w:rsidP="0064670E">
      <w:pPr>
        <w:snapToGrid w:val="0"/>
        <w:spacing w:line="560" w:lineRule="exact"/>
        <w:ind w:right="652" w:firstLineChars="200" w:firstLine="640"/>
        <w:jc w:val="left"/>
        <w:rPr>
          <w:rFonts w:ascii="宋体"/>
          <w:sz w:val="32"/>
          <w:szCs w:val="32"/>
        </w:rPr>
      </w:pPr>
    </w:p>
    <w:p w14:paraId="5D1DDBA5" w14:textId="77777777" w:rsidR="0064670E" w:rsidRPr="00515F7D" w:rsidRDefault="0064670E" w:rsidP="00515F7D">
      <w:pPr>
        <w:snapToGrid w:val="0"/>
        <w:spacing w:line="560" w:lineRule="exact"/>
        <w:ind w:right="654" w:firstLine="425"/>
        <w:jc w:val="left"/>
        <w:rPr>
          <w:rFonts w:eastAsia="仿宋_GB2312" w:hint="eastAsia"/>
          <w:sz w:val="32"/>
          <w:szCs w:val="32"/>
        </w:rPr>
      </w:pPr>
      <w:r w:rsidRPr="00515F7D">
        <w:rPr>
          <w:rFonts w:eastAsia="仿宋_GB2312" w:hint="eastAsia"/>
          <w:sz w:val="32"/>
          <w:szCs w:val="32"/>
        </w:rPr>
        <w:t>特等奖：共设五个名额，将在所有参赛队伍中择优选取，并在完成代码复现验证后颁发荣誉奖杯及奖状。</w:t>
      </w:r>
    </w:p>
    <w:p w14:paraId="5D803968" w14:textId="77777777" w:rsidR="0064670E" w:rsidRPr="00515F7D" w:rsidRDefault="0064670E" w:rsidP="00515F7D">
      <w:pPr>
        <w:snapToGrid w:val="0"/>
        <w:spacing w:line="560" w:lineRule="exact"/>
        <w:ind w:right="654" w:firstLine="425"/>
        <w:jc w:val="left"/>
        <w:rPr>
          <w:rFonts w:eastAsia="仿宋_GB2312" w:hint="eastAsia"/>
          <w:sz w:val="32"/>
          <w:szCs w:val="32"/>
        </w:rPr>
      </w:pPr>
      <w:r w:rsidRPr="00515F7D">
        <w:rPr>
          <w:rFonts w:eastAsia="仿宋_GB2312" w:hint="eastAsia"/>
          <w:sz w:val="32"/>
          <w:szCs w:val="32"/>
        </w:rPr>
        <w:t>一等奖：占总参赛队伍数的</w:t>
      </w:r>
      <w:r w:rsidRPr="00515F7D">
        <w:rPr>
          <w:rFonts w:eastAsia="仿宋_GB2312" w:hint="eastAsia"/>
          <w:sz w:val="32"/>
          <w:szCs w:val="32"/>
        </w:rPr>
        <w:t>5%</w:t>
      </w:r>
      <w:r w:rsidRPr="00515F7D">
        <w:rPr>
          <w:rFonts w:eastAsia="仿宋_GB2312" w:hint="eastAsia"/>
          <w:sz w:val="32"/>
          <w:szCs w:val="32"/>
        </w:rPr>
        <w:t>。</w:t>
      </w:r>
    </w:p>
    <w:p w14:paraId="1B273D46" w14:textId="77777777" w:rsidR="0064670E" w:rsidRPr="00515F7D" w:rsidRDefault="0064670E" w:rsidP="00515F7D">
      <w:pPr>
        <w:snapToGrid w:val="0"/>
        <w:spacing w:line="560" w:lineRule="exact"/>
        <w:ind w:right="654" w:firstLine="425"/>
        <w:jc w:val="left"/>
        <w:rPr>
          <w:rFonts w:eastAsia="仿宋_GB2312" w:hint="eastAsia"/>
          <w:sz w:val="32"/>
          <w:szCs w:val="32"/>
        </w:rPr>
      </w:pPr>
      <w:r w:rsidRPr="00515F7D">
        <w:rPr>
          <w:rFonts w:eastAsia="仿宋_GB2312" w:hint="eastAsia"/>
          <w:sz w:val="32"/>
          <w:szCs w:val="32"/>
        </w:rPr>
        <w:t>二等奖：占总参赛队伍数的</w:t>
      </w:r>
      <w:r w:rsidRPr="00515F7D">
        <w:rPr>
          <w:rFonts w:eastAsia="仿宋_GB2312" w:hint="eastAsia"/>
          <w:sz w:val="32"/>
          <w:szCs w:val="32"/>
        </w:rPr>
        <w:t>15%</w:t>
      </w:r>
      <w:r w:rsidRPr="00515F7D">
        <w:rPr>
          <w:rFonts w:eastAsia="仿宋_GB2312" w:hint="eastAsia"/>
          <w:sz w:val="32"/>
          <w:szCs w:val="32"/>
        </w:rPr>
        <w:t>。</w:t>
      </w:r>
    </w:p>
    <w:p w14:paraId="4B666EE3" w14:textId="77777777" w:rsidR="0064670E" w:rsidRPr="00515F7D" w:rsidRDefault="0064670E" w:rsidP="00515F7D">
      <w:pPr>
        <w:snapToGrid w:val="0"/>
        <w:spacing w:line="560" w:lineRule="exact"/>
        <w:ind w:right="654" w:firstLine="425"/>
        <w:jc w:val="left"/>
        <w:rPr>
          <w:rFonts w:eastAsia="仿宋_GB2312" w:hint="eastAsia"/>
          <w:sz w:val="32"/>
          <w:szCs w:val="32"/>
        </w:rPr>
      </w:pPr>
      <w:r w:rsidRPr="00515F7D">
        <w:rPr>
          <w:rFonts w:eastAsia="仿宋_GB2312" w:hint="eastAsia"/>
          <w:sz w:val="32"/>
          <w:szCs w:val="32"/>
        </w:rPr>
        <w:lastRenderedPageBreak/>
        <w:t>三等奖：占总参赛队伍数的</w:t>
      </w:r>
      <w:r w:rsidRPr="00515F7D">
        <w:rPr>
          <w:rFonts w:eastAsia="仿宋_GB2312" w:hint="eastAsia"/>
          <w:sz w:val="32"/>
          <w:szCs w:val="32"/>
        </w:rPr>
        <w:t>30%</w:t>
      </w:r>
      <w:r w:rsidRPr="00515F7D">
        <w:rPr>
          <w:rFonts w:eastAsia="仿宋_GB2312" w:hint="eastAsia"/>
          <w:sz w:val="32"/>
          <w:szCs w:val="32"/>
        </w:rPr>
        <w:t>。</w:t>
      </w:r>
    </w:p>
    <w:p w14:paraId="33B8C6BE" w14:textId="77777777" w:rsidR="0064670E" w:rsidRPr="00515F7D" w:rsidRDefault="0064670E" w:rsidP="00515F7D">
      <w:pPr>
        <w:snapToGrid w:val="0"/>
        <w:spacing w:line="560" w:lineRule="exact"/>
        <w:ind w:right="654" w:firstLine="425"/>
        <w:jc w:val="left"/>
        <w:rPr>
          <w:rFonts w:eastAsia="仿宋_GB2312" w:hint="eastAsia"/>
          <w:sz w:val="32"/>
          <w:szCs w:val="32"/>
        </w:rPr>
      </w:pPr>
      <w:r w:rsidRPr="00515F7D">
        <w:rPr>
          <w:rFonts w:eastAsia="仿宋_GB2312" w:hint="eastAsia"/>
          <w:sz w:val="32"/>
          <w:szCs w:val="32"/>
        </w:rPr>
        <w:t>优秀奖：其余参赛队伍均获得优秀奖。</w:t>
      </w:r>
    </w:p>
    <w:p w14:paraId="52AD3D6A" w14:textId="77777777" w:rsidR="0064670E" w:rsidRPr="00515F7D" w:rsidRDefault="0064670E" w:rsidP="00515F7D">
      <w:pPr>
        <w:snapToGrid w:val="0"/>
        <w:spacing w:line="560" w:lineRule="exact"/>
        <w:ind w:right="654" w:firstLine="425"/>
        <w:jc w:val="left"/>
        <w:rPr>
          <w:rFonts w:eastAsia="仿宋_GB2312" w:hint="eastAsia"/>
          <w:sz w:val="32"/>
          <w:szCs w:val="32"/>
        </w:rPr>
      </w:pPr>
      <w:r w:rsidRPr="00515F7D">
        <w:rPr>
          <w:rFonts w:eastAsia="仿宋_GB2312" w:hint="eastAsia"/>
          <w:sz w:val="32"/>
          <w:szCs w:val="32"/>
        </w:rPr>
        <w:t>所有获奖者除特等奖外，均将获得纸质版与电子版双份荣誉证书。</w:t>
      </w:r>
    </w:p>
    <w:p w14:paraId="5B19F5E8" w14:textId="77777777" w:rsidR="0064670E" w:rsidRPr="0064670E" w:rsidRDefault="0064670E" w:rsidP="00515F7D">
      <w:pPr>
        <w:snapToGrid w:val="0"/>
        <w:spacing w:line="560" w:lineRule="exact"/>
        <w:ind w:right="654" w:firstLine="425"/>
        <w:jc w:val="left"/>
        <w:rPr>
          <w:rFonts w:ascii="宋体"/>
          <w:sz w:val="32"/>
          <w:szCs w:val="32"/>
        </w:rPr>
      </w:pPr>
    </w:p>
    <w:p w14:paraId="3A456D16" w14:textId="77777777" w:rsidR="0064670E" w:rsidRDefault="0064670E" w:rsidP="0064670E">
      <w:pPr>
        <w:snapToGrid w:val="0"/>
        <w:spacing w:line="560" w:lineRule="exact"/>
        <w:ind w:right="652" w:firstLineChars="200" w:firstLine="640"/>
        <w:jc w:val="left"/>
        <w:rPr>
          <w:rFonts w:ascii="黑体" w:eastAsia="黑体" w:hAnsi="黑体"/>
          <w:sz w:val="32"/>
          <w:szCs w:val="32"/>
        </w:rPr>
      </w:pPr>
      <w:r w:rsidRPr="00EB0720">
        <w:rPr>
          <w:rFonts w:ascii="黑体" w:eastAsia="黑体" w:hAnsi="黑体" w:hint="eastAsia"/>
          <w:sz w:val="32"/>
          <w:szCs w:val="32"/>
        </w:rPr>
        <w:t xml:space="preserve">三、参赛须知 </w:t>
      </w:r>
    </w:p>
    <w:p w14:paraId="2A634C9C" w14:textId="77777777" w:rsidR="00EB0720" w:rsidRPr="00EB0720" w:rsidRDefault="00EB0720" w:rsidP="0064670E">
      <w:pPr>
        <w:snapToGrid w:val="0"/>
        <w:spacing w:line="560" w:lineRule="exact"/>
        <w:ind w:right="652" w:firstLineChars="200" w:firstLine="640"/>
        <w:jc w:val="left"/>
        <w:rPr>
          <w:rFonts w:ascii="黑体" w:eastAsia="黑体" w:hAnsi="黑体"/>
          <w:sz w:val="32"/>
          <w:szCs w:val="32"/>
        </w:rPr>
      </w:pPr>
    </w:p>
    <w:p w14:paraId="0DFB9C6D" w14:textId="5E8BF511" w:rsidR="0064670E" w:rsidRPr="00515F7D" w:rsidRDefault="0064670E" w:rsidP="00515F7D">
      <w:pPr>
        <w:snapToGrid w:val="0"/>
        <w:spacing w:line="560" w:lineRule="exact"/>
        <w:ind w:right="654" w:firstLine="425"/>
        <w:jc w:val="left"/>
        <w:rPr>
          <w:rFonts w:eastAsia="仿宋_GB2312" w:hint="eastAsia"/>
          <w:sz w:val="32"/>
          <w:szCs w:val="32"/>
        </w:rPr>
      </w:pPr>
      <w:r w:rsidRPr="00515F7D">
        <w:rPr>
          <w:rFonts w:eastAsia="仿宋_GB2312" w:hint="eastAsia"/>
          <w:sz w:val="32"/>
          <w:szCs w:val="32"/>
        </w:rPr>
        <w:t>参赛者在报名前请自行向所在学校相关部门咨询并确认本校对该赛事的认可程度及奖励政策，确保符合各自学校的相关规定和要求。参赛队伍应自行承担核实参赛资格及确认相关信息的义务。</w:t>
      </w:r>
    </w:p>
    <w:p w14:paraId="08ACBE98" w14:textId="77777777" w:rsidR="0064670E" w:rsidRPr="0064670E" w:rsidRDefault="0064670E" w:rsidP="0064670E">
      <w:pPr>
        <w:snapToGrid w:val="0"/>
        <w:spacing w:line="560" w:lineRule="exact"/>
        <w:ind w:right="652" w:firstLineChars="200" w:firstLine="640"/>
        <w:jc w:val="left"/>
        <w:rPr>
          <w:rFonts w:ascii="宋体"/>
          <w:sz w:val="32"/>
          <w:szCs w:val="32"/>
        </w:rPr>
      </w:pPr>
    </w:p>
    <w:p w14:paraId="724B807F" w14:textId="77777777" w:rsidR="00EB0720" w:rsidRDefault="0064670E" w:rsidP="0064670E">
      <w:pPr>
        <w:snapToGrid w:val="0"/>
        <w:spacing w:line="560" w:lineRule="exact"/>
        <w:ind w:right="652" w:firstLineChars="200" w:firstLine="640"/>
        <w:jc w:val="left"/>
        <w:rPr>
          <w:rFonts w:ascii="黑体" w:eastAsia="黑体" w:hAnsi="黑体"/>
          <w:sz w:val="32"/>
          <w:szCs w:val="32"/>
        </w:rPr>
      </w:pPr>
      <w:r w:rsidRPr="00EB0720">
        <w:rPr>
          <w:rFonts w:ascii="黑体" w:eastAsia="黑体" w:hAnsi="黑体" w:hint="eastAsia"/>
          <w:sz w:val="32"/>
          <w:szCs w:val="32"/>
        </w:rPr>
        <w:t xml:space="preserve">四、报名方式与截止日期 </w:t>
      </w:r>
    </w:p>
    <w:p w14:paraId="3A436EBC" w14:textId="77777777" w:rsidR="00EB0720" w:rsidRPr="00EB0720" w:rsidRDefault="00EB0720" w:rsidP="0064670E">
      <w:pPr>
        <w:snapToGrid w:val="0"/>
        <w:spacing w:line="560" w:lineRule="exact"/>
        <w:ind w:right="652" w:firstLineChars="200" w:firstLine="640"/>
        <w:jc w:val="left"/>
        <w:rPr>
          <w:rFonts w:ascii="黑体" w:eastAsia="黑体" w:hAnsi="黑体"/>
          <w:sz w:val="32"/>
          <w:szCs w:val="32"/>
        </w:rPr>
      </w:pPr>
    </w:p>
    <w:p w14:paraId="66187B26" w14:textId="08AFA1EC" w:rsidR="0064670E" w:rsidRPr="00515F7D" w:rsidRDefault="0064670E" w:rsidP="00515F7D">
      <w:pPr>
        <w:snapToGrid w:val="0"/>
        <w:spacing w:line="560" w:lineRule="exact"/>
        <w:ind w:right="654" w:firstLine="425"/>
        <w:jc w:val="left"/>
        <w:rPr>
          <w:rFonts w:eastAsia="仿宋_GB2312" w:hint="eastAsia"/>
          <w:sz w:val="32"/>
          <w:szCs w:val="32"/>
        </w:rPr>
      </w:pPr>
      <w:r w:rsidRPr="00515F7D">
        <w:rPr>
          <w:rFonts w:eastAsia="仿宋_GB2312" w:hint="eastAsia"/>
          <w:sz w:val="32"/>
          <w:szCs w:val="32"/>
        </w:rPr>
        <w:t>有意参赛的队伍请按《竞赛章程》指引，在规定截止日期</w:t>
      </w:r>
      <w:r w:rsidR="00EB0720" w:rsidRPr="00515F7D">
        <w:rPr>
          <w:rFonts w:eastAsia="仿宋_GB2312" w:hint="eastAsia"/>
          <w:sz w:val="32"/>
          <w:szCs w:val="32"/>
        </w:rPr>
        <w:t>（</w:t>
      </w:r>
      <w:r w:rsidR="00EB0720" w:rsidRPr="00515F7D">
        <w:rPr>
          <w:rFonts w:eastAsia="仿宋_GB2312" w:hint="eastAsia"/>
          <w:sz w:val="32"/>
          <w:szCs w:val="32"/>
        </w:rPr>
        <w:t>2024</w:t>
      </w:r>
      <w:r w:rsidR="00EB0720" w:rsidRPr="00515F7D">
        <w:rPr>
          <w:rFonts w:eastAsia="仿宋_GB2312" w:hint="eastAsia"/>
          <w:sz w:val="32"/>
          <w:szCs w:val="32"/>
        </w:rPr>
        <w:t>年</w:t>
      </w:r>
      <w:r w:rsidR="00EB0720" w:rsidRPr="00515F7D">
        <w:rPr>
          <w:rFonts w:eastAsia="仿宋_GB2312" w:hint="eastAsia"/>
          <w:sz w:val="32"/>
          <w:szCs w:val="32"/>
        </w:rPr>
        <w:t>4</w:t>
      </w:r>
      <w:r w:rsidR="00EB0720" w:rsidRPr="00515F7D">
        <w:rPr>
          <w:rFonts w:eastAsia="仿宋_GB2312" w:hint="eastAsia"/>
          <w:sz w:val="32"/>
          <w:szCs w:val="32"/>
        </w:rPr>
        <w:t>月</w:t>
      </w:r>
      <w:r w:rsidR="00EB0720" w:rsidRPr="00515F7D">
        <w:rPr>
          <w:rFonts w:eastAsia="仿宋_GB2312" w:hint="eastAsia"/>
          <w:sz w:val="32"/>
          <w:szCs w:val="32"/>
        </w:rPr>
        <w:t>4</w:t>
      </w:r>
      <w:r w:rsidR="00EB0720" w:rsidRPr="00515F7D">
        <w:rPr>
          <w:rFonts w:eastAsia="仿宋_GB2312" w:hint="eastAsia"/>
          <w:sz w:val="32"/>
          <w:szCs w:val="32"/>
        </w:rPr>
        <w:t>日</w:t>
      </w:r>
      <w:r w:rsidR="00EB0720" w:rsidRPr="00515F7D">
        <w:rPr>
          <w:rFonts w:eastAsia="仿宋_GB2312" w:hint="eastAsia"/>
          <w:sz w:val="32"/>
          <w:szCs w:val="32"/>
        </w:rPr>
        <w:t>20</w:t>
      </w:r>
      <w:r w:rsidR="00EB0720" w:rsidRPr="00515F7D">
        <w:rPr>
          <w:rFonts w:eastAsia="仿宋_GB2312" w:hint="eastAsia"/>
          <w:sz w:val="32"/>
          <w:szCs w:val="32"/>
        </w:rPr>
        <w:t>：</w:t>
      </w:r>
      <w:r w:rsidR="00EB0720" w:rsidRPr="00515F7D">
        <w:rPr>
          <w:rFonts w:eastAsia="仿宋_GB2312" w:hint="eastAsia"/>
          <w:sz w:val="32"/>
          <w:szCs w:val="32"/>
        </w:rPr>
        <w:t>00</w:t>
      </w:r>
      <w:r w:rsidR="00EB0720" w:rsidRPr="00515F7D">
        <w:rPr>
          <w:rFonts w:eastAsia="仿宋_GB2312" w:hint="eastAsia"/>
          <w:sz w:val="32"/>
          <w:szCs w:val="32"/>
        </w:rPr>
        <w:t>，北京时间）</w:t>
      </w:r>
      <w:r w:rsidRPr="00515F7D">
        <w:rPr>
          <w:rFonts w:eastAsia="仿宋_GB2312" w:hint="eastAsia"/>
          <w:sz w:val="32"/>
          <w:szCs w:val="32"/>
        </w:rPr>
        <w:t>前完成报名手续。具体报名流程及相关附件可在“数智杯”官方网站查阅和下载。</w:t>
      </w:r>
    </w:p>
    <w:p w14:paraId="543947E8" w14:textId="77777777" w:rsidR="0064670E" w:rsidRPr="00515F7D" w:rsidRDefault="0064670E" w:rsidP="00515F7D">
      <w:pPr>
        <w:snapToGrid w:val="0"/>
        <w:spacing w:line="560" w:lineRule="exact"/>
        <w:ind w:right="654" w:firstLine="425"/>
        <w:jc w:val="left"/>
        <w:rPr>
          <w:rFonts w:eastAsia="仿宋_GB2312"/>
          <w:sz w:val="32"/>
          <w:szCs w:val="32"/>
        </w:rPr>
      </w:pPr>
    </w:p>
    <w:p w14:paraId="348866B9" w14:textId="1476ABA7" w:rsidR="0064670E" w:rsidRPr="00515F7D" w:rsidRDefault="0064670E" w:rsidP="00515F7D">
      <w:pPr>
        <w:snapToGrid w:val="0"/>
        <w:spacing w:line="560" w:lineRule="exact"/>
        <w:ind w:right="654" w:firstLine="425"/>
        <w:jc w:val="left"/>
        <w:rPr>
          <w:rFonts w:eastAsia="仿宋_GB2312" w:hint="eastAsia"/>
          <w:sz w:val="32"/>
          <w:szCs w:val="32"/>
        </w:rPr>
      </w:pPr>
      <w:r w:rsidRPr="00515F7D">
        <w:rPr>
          <w:rFonts w:eastAsia="仿宋_GB2312" w:hint="eastAsia"/>
          <w:sz w:val="32"/>
          <w:szCs w:val="32"/>
        </w:rPr>
        <w:t>敬请各高校积极组织、推荐优秀学子参与此次学术盛宴，共同促进我国大数据分析与数学教育事业的发展。</w:t>
      </w:r>
    </w:p>
    <w:p w14:paraId="6FD9A012" w14:textId="77777777" w:rsidR="0064670E" w:rsidRPr="00515F7D" w:rsidRDefault="0064670E" w:rsidP="00515F7D">
      <w:pPr>
        <w:snapToGrid w:val="0"/>
        <w:spacing w:line="560" w:lineRule="exact"/>
        <w:ind w:right="654" w:firstLine="425"/>
        <w:jc w:val="left"/>
        <w:rPr>
          <w:rFonts w:eastAsia="仿宋_GB2312"/>
          <w:sz w:val="32"/>
          <w:szCs w:val="32"/>
        </w:rPr>
      </w:pPr>
    </w:p>
    <w:p w14:paraId="1D174605" w14:textId="77777777" w:rsidR="0064670E" w:rsidRPr="00515F7D" w:rsidRDefault="0064670E" w:rsidP="00515F7D">
      <w:pPr>
        <w:snapToGrid w:val="0"/>
        <w:spacing w:line="560" w:lineRule="exact"/>
        <w:ind w:right="654" w:firstLine="425"/>
        <w:jc w:val="left"/>
        <w:rPr>
          <w:rFonts w:eastAsia="仿宋_GB2312" w:hint="eastAsia"/>
          <w:sz w:val="32"/>
          <w:szCs w:val="32"/>
        </w:rPr>
      </w:pPr>
    </w:p>
    <w:p w14:paraId="196B17DC" w14:textId="77777777" w:rsidR="00D46A2B" w:rsidRDefault="00F23C85" w:rsidP="00D46A2B">
      <w:pPr>
        <w:snapToGrid w:val="0"/>
        <w:spacing w:line="560" w:lineRule="exact"/>
        <w:ind w:right="654" w:firstLine="645"/>
        <w:jc w:val="left"/>
        <w:rPr>
          <w:rFonts w:ascii="仿宋_GB2312" w:eastAsia="仿宋_GB2312"/>
          <w:sz w:val="32"/>
        </w:rPr>
      </w:pPr>
      <w:r>
        <w:rPr>
          <w:rFonts w:ascii="仿宋_GB2312" w:eastAsia="仿宋_GB2312" w:hint="eastAsia"/>
          <w:sz w:val="32"/>
        </w:rPr>
        <w:t>附件</w:t>
      </w:r>
      <w:r w:rsidR="0020224F">
        <w:rPr>
          <w:rFonts w:ascii="仿宋_GB2312" w:eastAsia="仿宋_GB2312" w:hint="eastAsia"/>
          <w:sz w:val="32"/>
        </w:rPr>
        <w:t>：</w:t>
      </w:r>
    </w:p>
    <w:p w14:paraId="42F6D9B2" w14:textId="0444C18D" w:rsidR="00F23C85" w:rsidRDefault="00D46A2B" w:rsidP="00D46A2B">
      <w:pPr>
        <w:numPr>
          <w:ilvl w:val="0"/>
          <w:numId w:val="2"/>
        </w:numPr>
        <w:snapToGrid w:val="0"/>
        <w:spacing w:line="560" w:lineRule="exact"/>
        <w:ind w:right="654"/>
        <w:jc w:val="left"/>
        <w:rPr>
          <w:rFonts w:ascii="仿宋_GB2312" w:eastAsia="仿宋_GB2312" w:hint="eastAsia"/>
          <w:sz w:val="32"/>
        </w:rPr>
      </w:pPr>
      <w:hyperlink r:id="rId8" w:history="1">
        <w:r w:rsidR="0064670E" w:rsidRPr="00D46A2B">
          <w:rPr>
            <w:rStyle w:val="aa"/>
            <w:rFonts w:ascii="宋体" w:hint="eastAsia"/>
            <w:sz w:val="32"/>
            <w:szCs w:val="32"/>
          </w:rPr>
          <w:t>2024年“数智杯”全国大学生大数据分析与应用数学建模挑战赛章程</w:t>
        </w:r>
      </w:hyperlink>
    </w:p>
    <w:p w14:paraId="724FCA70" w14:textId="3EF29D61" w:rsidR="00D46A2B" w:rsidRDefault="00D46A2B" w:rsidP="00D46A2B">
      <w:pPr>
        <w:numPr>
          <w:ilvl w:val="0"/>
          <w:numId w:val="2"/>
        </w:numPr>
        <w:snapToGrid w:val="0"/>
        <w:spacing w:line="560" w:lineRule="exact"/>
        <w:ind w:right="654"/>
        <w:jc w:val="left"/>
        <w:rPr>
          <w:rFonts w:ascii="仿宋_GB2312" w:eastAsia="仿宋_GB2312" w:hint="eastAsia"/>
          <w:sz w:val="32"/>
        </w:rPr>
      </w:pPr>
      <w:hyperlink r:id="rId9" w:history="1">
        <w:r w:rsidRPr="00D46A2B">
          <w:rPr>
            <w:rStyle w:val="aa"/>
            <w:rFonts w:ascii="宋体" w:hint="eastAsia"/>
            <w:sz w:val="32"/>
            <w:szCs w:val="32"/>
          </w:rPr>
          <w:t>2024年“数智杯”全国大学生大数据分析与应用数学建模挑战赛</w:t>
        </w:r>
        <w:r w:rsidRPr="00D46A2B">
          <w:rPr>
            <w:rStyle w:val="aa"/>
            <w:rFonts w:ascii="宋体" w:hint="eastAsia"/>
            <w:sz w:val="32"/>
            <w:szCs w:val="32"/>
          </w:rPr>
          <w:t>通知</w:t>
        </w:r>
      </w:hyperlink>
    </w:p>
    <w:p w14:paraId="130A4C98" w14:textId="11460398" w:rsidR="00F23C85" w:rsidRPr="00D46A2B" w:rsidRDefault="00F23C85" w:rsidP="00D46A2B">
      <w:pPr>
        <w:snapToGrid w:val="0"/>
        <w:spacing w:line="560" w:lineRule="exact"/>
        <w:ind w:right="654"/>
        <w:jc w:val="left"/>
        <w:rPr>
          <w:rFonts w:ascii="仿宋_GB2312" w:eastAsia="仿宋_GB2312" w:hint="eastAsia"/>
          <w:sz w:val="32"/>
        </w:rPr>
      </w:pPr>
    </w:p>
    <w:p w14:paraId="4AEAE4D7" w14:textId="77777777" w:rsidR="007361B3" w:rsidRDefault="007361B3" w:rsidP="0020224F">
      <w:pPr>
        <w:tabs>
          <w:tab w:val="left" w:pos="2100"/>
        </w:tabs>
        <w:snapToGrid w:val="0"/>
        <w:spacing w:line="560" w:lineRule="exact"/>
        <w:ind w:right="654" w:firstLine="645"/>
        <w:jc w:val="left"/>
        <w:rPr>
          <w:rFonts w:ascii="仿宋_GB2312" w:eastAsia="仿宋_GB2312"/>
          <w:sz w:val="32"/>
        </w:rPr>
      </w:pPr>
    </w:p>
    <w:p w14:paraId="03057008" w14:textId="77777777" w:rsidR="007361B3" w:rsidRDefault="007361B3" w:rsidP="0020224F">
      <w:pPr>
        <w:tabs>
          <w:tab w:val="left" w:pos="2100"/>
        </w:tabs>
        <w:snapToGrid w:val="0"/>
        <w:spacing w:line="560" w:lineRule="exact"/>
        <w:ind w:right="654" w:firstLine="645"/>
        <w:jc w:val="left"/>
        <w:rPr>
          <w:rFonts w:ascii="仿宋_GB2312" w:eastAsia="仿宋_GB2312"/>
          <w:sz w:val="32"/>
        </w:rPr>
      </w:pPr>
    </w:p>
    <w:p w14:paraId="7146EA86" w14:textId="77777777" w:rsidR="007361B3" w:rsidRDefault="007361B3" w:rsidP="0020224F">
      <w:pPr>
        <w:tabs>
          <w:tab w:val="left" w:pos="2100"/>
        </w:tabs>
        <w:snapToGrid w:val="0"/>
        <w:spacing w:line="560" w:lineRule="exact"/>
        <w:ind w:right="654" w:firstLine="645"/>
        <w:jc w:val="left"/>
        <w:rPr>
          <w:rFonts w:ascii="仿宋_GB2312" w:eastAsia="仿宋_GB2312"/>
          <w:sz w:val="32"/>
        </w:rPr>
      </w:pPr>
    </w:p>
    <w:p w14:paraId="0D292F46" w14:textId="02A78FDE" w:rsidR="00F23C85" w:rsidRDefault="007361B3" w:rsidP="0020224F">
      <w:pPr>
        <w:tabs>
          <w:tab w:val="left" w:pos="2100"/>
        </w:tabs>
        <w:snapToGrid w:val="0"/>
        <w:spacing w:line="560" w:lineRule="exact"/>
        <w:ind w:right="654" w:firstLine="645"/>
        <w:jc w:val="left"/>
        <w:rPr>
          <w:rFonts w:ascii="仿宋_GB2312" w:eastAsia="仿宋_GB2312" w:hint="eastAsia"/>
          <w:sz w:val="32"/>
        </w:rPr>
      </w:pPr>
      <w:r w:rsidRPr="00B11D3E">
        <w:rPr>
          <w:rFonts w:hint="eastAsia"/>
        </w:rPr>
        <w:drawing>
          <wp:anchor distT="0" distB="0" distL="114300" distR="114300" simplePos="0" relativeHeight="251658240" behindDoc="1" locked="0" layoutInCell="1" allowOverlap="1" wp14:anchorId="1D236DCB" wp14:editId="5E1ED28E">
            <wp:simplePos x="0" y="0"/>
            <wp:positionH relativeFrom="column">
              <wp:posOffset>3366770</wp:posOffset>
            </wp:positionH>
            <wp:positionV relativeFrom="paragraph">
              <wp:posOffset>7620</wp:posOffset>
            </wp:positionV>
            <wp:extent cx="1358900" cy="1358900"/>
            <wp:effectExtent l="0" t="0" r="0" b="0"/>
            <wp:wrapNone/>
            <wp:docPr id="723110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1C3371" w14:textId="0B60A80E" w:rsidR="0064670E" w:rsidRDefault="00F23C85" w:rsidP="0064670E">
      <w:pPr>
        <w:wordWrap w:val="0"/>
        <w:snapToGrid w:val="0"/>
        <w:spacing w:line="560" w:lineRule="exact"/>
        <w:ind w:right="652" w:firstLineChars="200" w:firstLine="640"/>
        <w:jc w:val="right"/>
        <w:rPr>
          <w:rFonts w:ascii="宋体" w:hint="eastAsia"/>
          <w:sz w:val="32"/>
          <w:szCs w:val="32"/>
        </w:rPr>
      </w:pPr>
      <w:r>
        <w:rPr>
          <w:rFonts w:ascii="仿宋_GB2312" w:eastAsia="仿宋_GB2312" w:hint="eastAsia"/>
          <w:sz w:val="32"/>
        </w:rPr>
        <w:t xml:space="preserve"> </w:t>
      </w:r>
      <w:r w:rsidR="00D5097F">
        <w:rPr>
          <w:rFonts w:ascii="仿宋_GB2312" w:eastAsia="仿宋_GB2312" w:hint="eastAsia"/>
          <w:sz w:val="32"/>
        </w:rPr>
        <w:t xml:space="preserve">                    </w:t>
      </w:r>
      <w:r w:rsidR="0064670E" w:rsidRPr="0064670E">
        <w:rPr>
          <w:rFonts w:ascii="宋体" w:hint="eastAsia"/>
          <w:sz w:val="32"/>
          <w:szCs w:val="32"/>
        </w:rPr>
        <w:t>中国大数据创新联盟</w:t>
      </w:r>
      <w:r w:rsidR="0064670E">
        <w:rPr>
          <w:rFonts w:ascii="宋体" w:hint="eastAsia"/>
          <w:sz w:val="32"/>
          <w:szCs w:val="32"/>
        </w:rPr>
        <w:t xml:space="preserve">   </w:t>
      </w:r>
    </w:p>
    <w:p w14:paraId="1AEE78E1" w14:textId="11FC7D41" w:rsidR="0064670E" w:rsidRPr="0064670E" w:rsidRDefault="0064670E" w:rsidP="0064670E">
      <w:pPr>
        <w:wordWrap w:val="0"/>
        <w:snapToGrid w:val="0"/>
        <w:spacing w:line="560" w:lineRule="exact"/>
        <w:ind w:right="652" w:firstLineChars="200" w:firstLine="640"/>
        <w:jc w:val="right"/>
        <w:rPr>
          <w:rFonts w:ascii="宋体" w:hint="eastAsia"/>
          <w:sz w:val="32"/>
          <w:szCs w:val="32"/>
        </w:rPr>
      </w:pPr>
      <w:r w:rsidRPr="0064670E">
        <w:rPr>
          <w:rFonts w:ascii="宋体" w:hint="eastAsia"/>
          <w:sz w:val="32"/>
          <w:szCs w:val="32"/>
        </w:rPr>
        <w:t>2024年</w:t>
      </w:r>
      <w:r>
        <w:rPr>
          <w:rFonts w:ascii="宋体" w:hint="eastAsia"/>
          <w:sz w:val="32"/>
          <w:szCs w:val="32"/>
        </w:rPr>
        <w:t>2</w:t>
      </w:r>
      <w:r w:rsidRPr="0064670E">
        <w:rPr>
          <w:rFonts w:ascii="宋体" w:hint="eastAsia"/>
          <w:sz w:val="32"/>
          <w:szCs w:val="32"/>
        </w:rPr>
        <w:t>月</w:t>
      </w:r>
      <w:r>
        <w:rPr>
          <w:rFonts w:ascii="宋体" w:hint="eastAsia"/>
          <w:sz w:val="32"/>
          <w:szCs w:val="32"/>
        </w:rPr>
        <w:t>29</w:t>
      </w:r>
      <w:r w:rsidRPr="0064670E">
        <w:rPr>
          <w:rFonts w:ascii="宋体" w:hint="eastAsia"/>
          <w:sz w:val="32"/>
          <w:szCs w:val="32"/>
        </w:rPr>
        <w:t>日</w:t>
      </w:r>
      <w:r>
        <w:rPr>
          <w:rFonts w:ascii="宋体" w:hint="eastAsia"/>
          <w:sz w:val="32"/>
          <w:szCs w:val="32"/>
        </w:rPr>
        <w:t xml:space="preserve">    </w:t>
      </w:r>
    </w:p>
    <w:p w14:paraId="78327F95" w14:textId="51C40AE1" w:rsidR="00210054" w:rsidRDefault="00210054" w:rsidP="0064670E">
      <w:pPr>
        <w:snapToGrid w:val="0"/>
        <w:spacing w:line="560" w:lineRule="exact"/>
        <w:ind w:right="654" w:firstLine="645"/>
        <w:jc w:val="left"/>
        <w:rPr>
          <w:rFonts w:ascii="仿宋_GB2312" w:eastAsia="仿宋_GB2312" w:hint="eastAsia"/>
          <w:sz w:val="32"/>
        </w:rPr>
      </w:pPr>
    </w:p>
    <w:sectPr w:rsidR="00210054">
      <w:headerReference w:type="even" r:id="rId11"/>
      <w:headerReference w:type="default" r:id="rId12"/>
      <w:footerReference w:type="even" r:id="rId13"/>
      <w:footerReference w:type="default" r:id="rId14"/>
      <w:pgSz w:w="11906" w:h="16838" w:code="9"/>
      <w:pgMar w:top="2098" w:right="1474" w:bottom="1985" w:left="1588" w:header="851" w:footer="141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EB18C" w14:textId="77777777" w:rsidR="00B61906" w:rsidRDefault="00B61906">
      <w:r>
        <w:separator/>
      </w:r>
    </w:p>
  </w:endnote>
  <w:endnote w:type="continuationSeparator" w:id="0">
    <w:p w14:paraId="58B5FEED" w14:textId="77777777" w:rsidR="00B61906" w:rsidRDefault="00B61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粗宋简体">
    <w:altName w:val="微软雅黑"/>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228D1" w14:textId="77777777" w:rsidR="00BB71B7" w:rsidRDefault="00BB71B7">
    <w:pPr>
      <w:pStyle w:val="a6"/>
      <w:framePr w:w="1469" w:h="357" w:hRule="exact" w:wrap="around" w:vAnchor="page" w:hAnchor="margin" w:xAlign="outside" w:y="15083"/>
      <w:rPr>
        <w:rStyle w:val="a7"/>
        <w:rFonts w:hint="eastAsia"/>
        <w:sz w:val="28"/>
      </w:rPr>
    </w:pPr>
    <w:r>
      <w:rPr>
        <w:rStyle w:val="a7"/>
        <w:rFonts w:hint="eastAsia"/>
        <w:sz w:val="28"/>
      </w:rPr>
      <w:t xml:space="preserve">  </w:t>
    </w:r>
    <w:r>
      <w:rPr>
        <w:rStyle w:val="a7"/>
        <w:rFonts w:hint="eastAsia"/>
        <w:sz w:val="28"/>
      </w:rPr>
      <w:t>—</w:t>
    </w:r>
    <w:r>
      <w:rPr>
        <w:rStyle w:val="a7"/>
        <w:sz w:val="28"/>
      </w:rPr>
      <w:t xml:space="preserve"> </w:t>
    </w:r>
    <w:r>
      <w:rPr>
        <w:rStyle w:val="a7"/>
        <w:sz w:val="28"/>
      </w:rPr>
      <w:fldChar w:fldCharType="begin"/>
    </w:r>
    <w:r>
      <w:rPr>
        <w:rStyle w:val="a7"/>
        <w:sz w:val="28"/>
      </w:rPr>
      <w:instrText xml:space="preserve">PAGE  </w:instrText>
    </w:r>
    <w:r>
      <w:rPr>
        <w:rStyle w:val="a7"/>
        <w:sz w:val="28"/>
      </w:rPr>
      <w:fldChar w:fldCharType="separate"/>
    </w:r>
    <w:r w:rsidR="00E73C73">
      <w:rPr>
        <w:rStyle w:val="a7"/>
        <w:noProof/>
        <w:sz w:val="28"/>
      </w:rPr>
      <w:t>2</w:t>
    </w:r>
    <w:r>
      <w:rPr>
        <w:rStyle w:val="a7"/>
        <w:sz w:val="28"/>
      </w:rPr>
      <w:fldChar w:fldCharType="end"/>
    </w:r>
    <w:r>
      <w:rPr>
        <w:rStyle w:val="a7"/>
        <w:sz w:val="28"/>
      </w:rPr>
      <w:t xml:space="preserve"> </w:t>
    </w:r>
    <w:r>
      <w:rPr>
        <w:rStyle w:val="a7"/>
        <w:rFonts w:hint="eastAsia"/>
        <w:sz w:val="28"/>
      </w:rPr>
      <w:t>—</w:t>
    </w:r>
  </w:p>
  <w:p w14:paraId="2604B1AC" w14:textId="77777777" w:rsidR="00BB71B7" w:rsidRDefault="00BB71B7">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84920" w14:textId="77777777" w:rsidR="00BB71B7" w:rsidRDefault="00BB71B7">
    <w:pPr>
      <w:pStyle w:val="a6"/>
      <w:framePr w:w="1323" w:h="357" w:hRule="exact" w:wrap="around" w:vAnchor="page" w:hAnchor="page" w:x="9044" w:y="15083"/>
      <w:rPr>
        <w:rStyle w:val="a7"/>
        <w:rFonts w:hint="eastAsia"/>
        <w:sz w:val="28"/>
      </w:rPr>
    </w:pPr>
    <w:r>
      <w:rPr>
        <w:rStyle w:val="a7"/>
        <w:rFonts w:hint="eastAsia"/>
        <w:sz w:val="28"/>
      </w:rPr>
      <w:t>—</w:t>
    </w:r>
    <w:r>
      <w:rPr>
        <w:rStyle w:val="a7"/>
        <w:sz w:val="28"/>
      </w:rPr>
      <w:t xml:space="preserve"> </w:t>
    </w:r>
    <w:r>
      <w:rPr>
        <w:rStyle w:val="a7"/>
        <w:sz w:val="28"/>
      </w:rPr>
      <w:fldChar w:fldCharType="begin"/>
    </w:r>
    <w:r>
      <w:rPr>
        <w:rStyle w:val="a7"/>
        <w:sz w:val="28"/>
      </w:rPr>
      <w:instrText xml:space="preserve">PAGE  </w:instrText>
    </w:r>
    <w:r>
      <w:rPr>
        <w:rStyle w:val="a7"/>
        <w:sz w:val="28"/>
      </w:rPr>
      <w:fldChar w:fldCharType="separate"/>
    </w:r>
    <w:r w:rsidR="00BE6548">
      <w:rPr>
        <w:rStyle w:val="a7"/>
        <w:noProof/>
        <w:sz w:val="28"/>
      </w:rPr>
      <w:t>1</w:t>
    </w:r>
    <w:r>
      <w:rPr>
        <w:rStyle w:val="a7"/>
        <w:sz w:val="28"/>
      </w:rPr>
      <w:fldChar w:fldCharType="end"/>
    </w:r>
    <w:r>
      <w:rPr>
        <w:rStyle w:val="a7"/>
        <w:sz w:val="28"/>
      </w:rPr>
      <w:t xml:space="preserve"> </w:t>
    </w:r>
    <w:r>
      <w:rPr>
        <w:rStyle w:val="a7"/>
        <w:rFonts w:hint="eastAsia"/>
        <w:sz w:val="28"/>
      </w:rPr>
      <w:t>—</w:t>
    </w:r>
  </w:p>
  <w:p w14:paraId="7D5A152E" w14:textId="77777777" w:rsidR="00BB71B7" w:rsidRDefault="00BB71B7">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64313" w14:textId="77777777" w:rsidR="00B61906" w:rsidRDefault="00B61906">
      <w:r>
        <w:separator/>
      </w:r>
    </w:p>
  </w:footnote>
  <w:footnote w:type="continuationSeparator" w:id="0">
    <w:p w14:paraId="0B45A982" w14:textId="77777777" w:rsidR="00B61906" w:rsidRDefault="00B61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034AE" w14:textId="77777777" w:rsidR="00BB71B7" w:rsidRDefault="00BB71B7">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E0E91" w14:textId="77777777" w:rsidR="00BB71B7" w:rsidRDefault="00BB71B7" w:rsidP="0067670A">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868FE"/>
    <w:multiLevelType w:val="hybridMultilevel"/>
    <w:tmpl w:val="CC66DF16"/>
    <w:lvl w:ilvl="0" w:tplc="1A3CC930">
      <w:start w:val="1"/>
      <w:numFmt w:val="decimal"/>
      <w:lvlText w:val="%1."/>
      <w:lvlJc w:val="left"/>
      <w:pPr>
        <w:ind w:left="1005" w:hanging="360"/>
      </w:pPr>
      <w:rPr>
        <w:rFonts w:hint="default"/>
      </w:rPr>
    </w:lvl>
    <w:lvl w:ilvl="1" w:tplc="04090019" w:tentative="1">
      <w:start w:val="1"/>
      <w:numFmt w:val="lowerLetter"/>
      <w:lvlText w:val="%2)"/>
      <w:lvlJc w:val="left"/>
      <w:pPr>
        <w:ind w:left="1525" w:hanging="440"/>
      </w:pPr>
    </w:lvl>
    <w:lvl w:ilvl="2" w:tplc="0409001B" w:tentative="1">
      <w:start w:val="1"/>
      <w:numFmt w:val="lowerRoman"/>
      <w:lvlText w:val="%3."/>
      <w:lvlJc w:val="right"/>
      <w:pPr>
        <w:ind w:left="1965" w:hanging="440"/>
      </w:pPr>
    </w:lvl>
    <w:lvl w:ilvl="3" w:tplc="0409000F" w:tentative="1">
      <w:start w:val="1"/>
      <w:numFmt w:val="decimal"/>
      <w:lvlText w:val="%4."/>
      <w:lvlJc w:val="left"/>
      <w:pPr>
        <w:ind w:left="2405" w:hanging="440"/>
      </w:pPr>
    </w:lvl>
    <w:lvl w:ilvl="4" w:tplc="04090019" w:tentative="1">
      <w:start w:val="1"/>
      <w:numFmt w:val="lowerLetter"/>
      <w:lvlText w:val="%5)"/>
      <w:lvlJc w:val="left"/>
      <w:pPr>
        <w:ind w:left="2845" w:hanging="440"/>
      </w:pPr>
    </w:lvl>
    <w:lvl w:ilvl="5" w:tplc="0409001B" w:tentative="1">
      <w:start w:val="1"/>
      <w:numFmt w:val="lowerRoman"/>
      <w:lvlText w:val="%6."/>
      <w:lvlJc w:val="right"/>
      <w:pPr>
        <w:ind w:left="3285" w:hanging="440"/>
      </w:pPr>
    </w:lvl>
    <w:lvl w:ilvl="6" w:tplc="0409000F" w:tentative="1">
      <w:start w:val="1"/>
      <w:numFmt w:val="decimal"/>
      <w:lvlText w:val="%7."/>
      <w:lvlJc w:val="left"/>
      <w:pPr>
        <w:ind w:left="3725" w:hanging="440"/>
      </w:pPr>
    </w:lvl>
    <w:lvl w:ilvl="7" w:tplc="04090019" w:tentative="1">
      <w:start w:val="1"/>
      <w:numFmt w:val="lowerLetter"/>
      <w:lvlText w:val="%8)"/>
      <w:lvlJc w:val="left"/>
      <w:pPr>
        <w:ind w:left="4165" w:hanging="440"/>
      </w:pPr>
    </w:lvl>
    <w:lvl w:ilvl="8" w:tplc="0409001B" w:tentative="1">
      <w:start w:val="1"/>
      <w:numFmt w:val="lowerRoman"/>
      <w:lvlText w:val="%9."/>
      <w:lvlJc w:val="right"/>
      <w:pPr>
        <w:ind w:left="4605" w:hanging="440"/>
      </w:pPr>
    </w:lvl>
  </w:abstractNum>
  <w:abstractNum w:abstractNumId="1" w15:restartNumberingAfterBreak="0">
    <w:nsid w:val="52537A5C"/>
    <w:multiLevelType w:val="hybridMultilevel"/>
    <w:tmpl w:val="61D0D208"/>
    <w:lvl w:ilvl="0" w:tplc="A74C8F28">
      <w:start w:val="1"/>
      <w:numFmt w:val="japaneseCounting"/>
      <w:lvlText w:val="（%1）"/>
      <w:lvlJc w:val="left"/>
      <w:pPr>
        <w:ind w:left="1760" w:hanging="112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num w:numId="1" w16cid:durableId="1130518562">
    <w:abstractNumId w:val="1"/>
  </w:num>
  <w:num w:numId="2" w16cid:durableId="31195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displayHorizontalDrawingGridEvery w:val="0"/>
  <w:displayVerticalDrawingGridEvery w:val="2"/>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ieldCopyNum" w:val="0000001"/>
    <w:docVar w:name="fieldSecreteDeg" w:val="绝密"/>
    <w:docVar w:name="fieldSecreteLen" w:val="★一年"/>
    <w:docVar w:name="fieldUrgencyDeg" w:val="特  急"/>
  </w:docVars>
  <w:rsids>
    <w:rsidRoot w:val="00BB71B7"/>
    <w:rsid w:val="00007A6A"/>
    <w:rsid w:val="00022570"/>
    <w:rsid w:val="00025D33"/>
    <w:rsid w:val="0006390D"/>
    <w:rsid w:val="00066440"/>
    <w:rsid w:val="000B4557"/>
    <w:rsid w:val="000C67AE"/>
    <w:rsid w:val="000C7725"/>
    <w:rsid w:val="000F3826"/>
    <w:rsid w:val="00175BB7"/>
    <w:rsid w:val="00186881"/>
    <w:rsid w:val="001B0251"/>
    <w:rsid w:val="001B385D"/>
    <w:rsid w:val="001D01D1"/>
    <w:rsid w:val="001D122B"/>
    <w:rsid w:val="001D330D"/>
    <w:rsid w:val="0020224F"/>
    <w:rsid w:val="00210054"/>
    <w:rsid w:val="002425C9"/>
    <w:rsid w:val="002C4708"/>
    <w:rsid w:val="00312172"/>
    <w:rsid w:val="003557E1"/>
    <w:rsid w:val="00361A8C"/>
    <w:rsid w:val="003A58D9"/>
    <w:rsid w:val="003D7372"/>
    <w:rsid w:val="00405FE9"/>
    <w:rsid w:val="00416071"/>
    <w:rsid w:val="004603BD"/>
    <w:rsid w:val="00490448"/>
    <w:rsid w:val="004A607E"/>
    <w:rsid w:val="004B38D7"/>
    <w:rsid w:val="004B485A"/>
    <w:rsid w:val="004E3C1B"/>
    <w:rsid w:val="00515F7D"/>
    <w:rsid w:val="0052170D"/>
    <w:rsid w:val="00523774"/>
    <w:rsid w:val="005360A0"/>
    <w:rsid w:val="00557F1C"/>
    <w:rsid w:val="0056704B"/>
    <w:rsid w:val="00577627"/>
    <w:rsid w:val="00577F88"/>
    <w:rsid w:val="00585D2D"/>
    <w:rsid w:val="005A6FF7"/>
    <w:rsid w:val="005B1737"/>
    <w:rsid w:val="00633D68"/>
    <w:rsid w:val="0064670E"/>
    <w:rsid w:val="00655E4C"/>
    <w:rsid w:val="00664799"/>
    <w:rsid w:val="0067670A"/>
    <w:rsid w:val="006C4FFC"/>
    <w:rsid w:val="006C7DAC"/>
    <w:rsid w:val="006D2ECC"/>
    <w:rsid w:val="006D3453"/>
    <w:rsid w:val="006E4BA5"/>
    <w:rsid w:val="007361B3"/>
    <w:rsid w:val="007D0651"/>
    <w:rsid w:val="007D3225"/>
    <w:rsid w:val="007D772F"/>
    <w:rsid w:val="007E136E"/>
    <w:rsid w:val="007F075E"/>
    <w:rsid w:val="0080204A"/>
    <w:rsid w:val="00864975"/>
    <w:rsid w:val="00866104"/>
    <w:rsid w:val="008A4B9B"/>
    <w:rsid w:val="008B3BE3"/>
    <w:rsid w:val="008E3001"/>
    <w:rsid w:val="0090312E"/>
    <w:rsid w:val="009B5DC7"/>
    <w:rsid w:val="009D0C58"/>
    <w:rsid w:val="009E2108"/>
    <w:rsid w:val="009F6986"/>
    <w:rsid w:val="00AC42E7"/>
    <w:rsid w:val="00AD1365"/>
    <w:rsid w:val="00AE6EBD"/>
    <w:rsid w:val="00AF67EE"/>
    <w:rsid w:val="00B00806"/>
    <w:rsid w:val="00B36463"/>
    <w:rsid w:val="00B46D43"/>
    <w:rsid w:val="00B57FC9"/>
    <w:rsid w:val="00B61906"/>
    <w:rsid w:val="00B75D3B"/>
    <w:rsid w:val="00B911EE"/>
    <w:rsid w:val="00BB71B7"/>
    <w:rsid w:val="00BE6548"/>
    <w:rsid w:val="00C25006"/>
    <w:rsid w:val="00C36D95"/>
    <w:rsid w:val="00C51634"/>
    <w:rsid w:val="00C7565F"/>
    <w:rsid w:val="00C85077"/>
    <w:rsid w:val="00D46A2B"/>
    <w:rsid w:val="00D5097F"/>
    <w:rsid w:val="00DB4A29"/>
    <w:rsid w:val="00E33E66"/>
    <w:rsid w:val="00E40415"/>
    <w:rsid w:val="00E4071C"/>
    <w:rsid w:val="00E73C73"/>
    <w:rsid w:val="00E7423F"/>
    <w:rsid w:val="00E74A9E"/>
    <w:rsid w:val="00EA0ECA"/>
    <w:rsid w:val="00EB0720"/>
    <w:rsid w:val="00EC121F"/>
    <w:rsid w:val="00F02169"/>
    <w:rsid w:val="00F23C85"/>
    <w:rsid w:val="00F36ACB"/>
    <w:rsid w:val="00F41F33"/>
    <w:rsid w:val="00F50C9D"/>
    <w:rsid w:val="00F52E7F"/>
    <w:rsid w:val="00F7553B"/>
    <w:rsid w:val="00FB50EA"/>
    <w:rsid w:val="00FC5880"/>
    <w:rsid w:val="00FD0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FDF4B"/>
  <w15:chartTrackingRefBased/>
  <w15:docId w15:val="{6E20B43B-980C-4BC2-95A8-72FB043A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caption"/>
    <w:basedOn w:val="a"/>
    <w:next w:val="a"/>
    <w:qFormat/>
    <w:pPr>
      <w:spacing w:before="152" w:after="160"/>
    </w:pPr>
    <w:rPr>
      <w:rFonts w:ascii="Arial" w:eastAsia="黑体" w:hAnsi="Arial"/>
    </w:rPr>
  </w:style>
  <w:style w:type="paragraph" w:styleId="a4">
    <w:name w:val="Date"/>
    <w:basedOn w:val="a"/>
    <w:next w:val="a"/>
    <w:rPr>
      <w:rFonts w:ascii="仿宋_GB2312" w:eastAsia="仿宋_GB2312"/>
      <w:sz w:val="32"/>
    </w:rPr>
  </w:style>
  <w:style w:type="paragraph" w:styleId="a5">
    <w:name w:val="Body Text Indent"/>
    <w:basedOn w:val="a"/>
    <w:pPr>
      <w:ind w:firstLine="630"/>
    </w:pPr>
    <w:rPr>
      <w:rFonts w:ascii="仿宋_GB2312" w:eastAsia="仿宋_GB2312"/>
      <w:sz w:val="32"/>
    </w:rPr>
  </w:style>
  <w:style w:type="paragraph" w:styleId="a6">
    <w:name w:val="footer"/>
    <w:basedOn w:val="a"/>
    <w:pPr>
      <w:tabs>
        <w:tab w:val="center" w:pos="4153"/>
        <w:tab w:val="right" w:pos="8306"/>
      </w:tabs>
      <w:snapToGrid w:val="0"/>
      <w:jc w:val="left"/>
    </w:pPr>
    <w:rPr>
      <w:sz w:val="18"/>
    </w:rPr>
  </w:style>
  <w:style w:type="character" w:styleId="a7">
    <w:name w:val="page number"/>
    <w:basedOn w:val="a0"/>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annotation text"/>
    <w:basedOn w:val="a"/>
    <w:semiHidden/>
    <w:rsid w:val="00C7565F"/>
    <w:pPr>
      <w:jc w:val="left"/>
    </w:pPr>
    <w:rPr>
      <w:szCs w:val="24"/>
    </w:rPr>
  </w:style>
  <w:style w:type="character" w:styleId="aa">
    <w:name w:val="Hyperlink"/>
    <w:basedOn w:val="a0"/>
    <w:rsid w:val="00D46A2B"/>
    <w:rPr>
      <w:color w:val="0563C1" w:themeColor="hyperlink"/>
      <w:u w:val="single"/>
    </w:rPr>
  </w:style>
  <w:style w:type="character" w:styleId="ab">
    <w:name w:val="Unresolved Mention"/>
    <w:basedOn w:val="a0"/>
    <w:uiPriority w:val="99"/>
    <w:semiHidden/>
    <w:unhideWhenUsed/>
    <w:rsid w:val="00D46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iabd.top/files/shuzhicup/604195307.do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iabd.top/files/shuzhicup/628475612.pdf"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844;&#2599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AAEA3-1848-4483-A3DF-2CBCEAB7E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公文.dot</Template>
  <TotalTime>1042</TotalTime>
  <Pages>4</Pages>
  <Words>180</Words>
  <Characters>1026</Characters>
  <Application>Microsoft Office Word</Application>
  <DocSecurity>0</DocSecurity>
  <Lines>8</Lines>
  <Paragraphs>2</Paragraphs>
  <ScaleCrop>false</ScaleCrop>
  <Company>个人电脑</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0000001</dc:title>
  <dc:subject/>
  <dc:creator>测试</dc:creator>
  <cp:keywords/>
  <cp:lastModifiedBy>永康 黄</cp:lastModifiedBy>
  <cp:revision>4</cp:revision>
  <cp:lastPrinted>2024-03-29T11:44:00Z</cp:lastPrinted>
  <dcterms:created xsi:type="dcterms:W3CDTF">2024-03-29T11:35:00Z</dcterms:created>
  <dcterms:modified xsi:type="dcterms:W3CDTF">2024-03-30T06:23:00Z</dcterms:modified>
</cp:coreProperties>
</file>