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화면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도입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왜 쪼개서 부탁해야 하는가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전압·핀 확인 · code.py 단독 시험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1~3 — 우리 팀 센서/제어 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마무리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점검 · 방과후 할 일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VBUS)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(VBUS)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(VBUS)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VBUS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(VBUS)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별도 전원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전원(3V3 / VBUS)을 확인하고 연결했다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Tailwind 클래스가 없는가 — flex, grid-cols-, bg-gray-, text-xl, p-4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&lt;Badge variant= 가 아니라 &lt;Badge bg=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/ SWITCHES / ALERTS 배열 구조가 그대로인가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(12주차에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VBUS 또는 별도 전원으로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12주차에서는 지금까지 만든 화면의 겉모습을 고릅니다. 미니멀리즘·뉴모피즘·글래스모피즘을 버튼 하나로 바꿔 가며 비교하고, 예쁜 것과 1~2m 밖에서 읽히는 것이 다르다는 것을 명암비로 직접 재서 확인합니다. 오늘 적어 둔 재연결 변수 이름을 가지고 오세요.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2026-09-28T00:40:33.503Z</dcterms:created>
  <dcterms:modified xsi:type="dcterms:W3CDTF">2026-09-28T00:40:33.503Z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