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E389D" w14:textId="70D48E6F" w:rsidR="00FB5403" w:rsidRDefault="00FB5403" w:rsidP="00FB5403">
      <w:r>
        <w:rPr>
          <w:rFonts w:hint="eastAsia"/>
        </w:rPr>
        <w:t>线性逻辑能自我验证</w:t>
      </w:r>
      <w:r w:rsidR="00C67351">
        <w:rPr>
          <w:rFonts w:hint="eastAsia"/>
        </w:rPr>
        <w:t>吗</w:t>
      </w:r>
      <w:r>
        <w:rPr>
          <w:rFonts w:hint="eastAsia"/>
        </w:rPr>
        <w:t>？</w:t>
      </w:r>
    </w:p>
    <w:p w14:paraId="06D0858B" w14:textId="2DBF683A" w:rsidR="00FB5403" w:rsidRDefault="00FB5403" w:rsidP="00FB5403">
      <w:r>
        <w:rPr>
          <w:rFonts w:hint="eastAsia"/>
        </w:rPr>
        <w:t>第一公理：（哥德尔不完备定理）：在任何形式系统内部，系统无法完备且自洽</w:t>
      </w:r>
    </w:p>
    <w:p w14:paraId="55E7F4A0" w14:textId="5890CA47" w:rsidR="00E71C04" w:rsidRDefault="00E71C04" w:rsidP="00FB5403">
      <w:r>
        <w:rPr>
          <w:rFonts w:hint="eastAsia"/>
        </w:rPr>
        <w:t>我们可以提出一个逻辑模型，超线逻辑</w:t>
      </w:r>
    </w:p>
    <w:p w14:paraId="3328D590" w14:textId="79971CA9" w:rsidR="00E71C04" w:rsidRDefault="00E71C04" w:rsidP="00FB5403">
      <w:pPr>
        <w:rPr>
          <w:rFonts w:hint="eastAsia"/>
        </w:rPr>
      </w:pPr>
      <w:r>
        <w:rPr>
          <w:rFonts w:hint="eastAsia"/>
        </w:rPr>
        <w:t>超线</w:t>
      </w:r>
      <w:r w:rsidRPr="00E71C04">
        <w:rPr>
          <w:rFonts w:hint="eastAsia"/>
        </w:rPr>
        <w:t>逻辑不是静态结构，而是处于层级演化的过程系统</w:t>
      </w:r>
      <w:r>
        <w:rPr>
          <w:rFonts w:hint="eastAsia"/>
        </w:rPr>
        <w:t>性逻辑</w:t>
      </w:r>
    </w:p>
    <w:p w14:paraId="7628A793" w14:textId="3E7194CB" w:rsidR="00FB5403" w:rsidRDefault="00FB5403" w:rsidP="00FB5403">
      <w:r>
        <w:rPr>
          <w:rFonts w:hint="eastAsia"/>
        </w:rPr>
        <w:t>对于悖论思考，可看作是层级跃迁信号在更高维度可兼容</w:t>
      </w:r>
      <w:r w:rsidR="00E71C04">
        <w:rPr>
          <w:rFonts w:hint="eastAsia"/>
        </w:rPr>
        <w:t>，层级为无限</w:t>
      </w:r>
    </w:p>
    <w:p w14:paraId="10B1B8C1" w14:textId="2ECE259A" w:rsidR="00FB5403" w:rsidRDefault="00FB5403" w:rsidP="00FB5403">
      <w:r>
        <w:rPr>
          <w:rFonts w:hint="eastAsia"/>
        </w:rPr>
        <w:t>对于演绎推理的思考（如我思故我在），可以看作是</w:t>
      </w:r>
      <w:r w:rsidR="00E71C04">
        <w:rPr>
          <w:rFonts w:hint="eastAsia"/>
        </w:rPr>
        <w:t>开放系统内部封闭的子集</w:t>
      </w:r>
    </w:p>
    <w:p w14:paraId="0D096B74" w14:textId="77777777" w:rsidR="00FB5403" w:rsidRDefault="00FB5403" w:rsidP="00FB5403">
      <w:r>
        <w:rPr>
          <w:rFonts w:hint="eastAsia"/>
        </w:rPr>
        <w:t>对于自指悖论的思考</w:t>
      </w:r>
    </w:p>
    <w:p w14:paraId="3D6C027B" w14:textId="77777777" w:rsidR="00FB5403" w:rsidRDefault="00FB5403" w:rsidP="00FB5403">
      <w:r>
        <w:rPr>
          <w:rFonts w:hint="eastAsia"/>
        </w:rPr>
        <w:t>即系统内部无法判断是否为真或者为假，无限递归运动</w:t>
      </w:r>
    </w:p>
    <w:p w14:paraId="73A7EB24" w14:textId="77777777" w:rsidR="00FB5403" w:rsidRDefault="00FB5403" w:rsidP="00FB5403">
      <w:r>
        <w:rPr>
          <w:rFonts w:hint="eastAsia"/>
        </w:rPr>
        <w:t>对于说谎者悖论思考</w:t>
      </w:r>
    </w:p>
    <w:p w14:paraId="0BF4C8B4" w14:textId="77777777" w:rsidR="00FB5403" w:rsidRDefault="00FB5403" w:rsidP="00FB5403">
      <w:r>
        <w:rPr>
          <w:rFonts w:hint="eastAsia"/>
        </w:rPr>
        <w:t>这句话是假的这个命题，在</w:t>
      </w:r>
      <w:r>
        <w:t>i层无法判断（不符合逻辑学三大基石），在i+1层直接判断错误，因为违反了第一公理</w:t>
      </w:r>
    </w:p>
    <w:p w14:paraId="48C46859" w14:textId="77777777" w:rsidR="00FB5403" w:rsidRDefault="00FB5403" w:rsidP="00FB5403">
      <w:r>
        <w:rPr>
          <w:rFonts w:hint="eastAsia"/>
        </w:rPr>
        <w:t>对于逻辑学三大基石的思考</w:t>
      </w:r>
    </w:p>
    <w:p w14:paraId="31E3F8B2" w14:textId="4CEDA631" w:rsidR="00FB5403" w:rsidRDefault="00FB5403" w:rsidP="00FB5403">
      <w:r>
        <w:rPr>
          <w:rFonts w:hint="eastAsia"/>
        </w:rPr>
        <w:t>在无限层级</w:t>
      </w:r>
      <w:r w:rsidR="00E71C04">
        <w:rPr>
          <w:rFonts w:hint="eastAsia"/>
        </w:rPr>
        <w:t>三大定律</w:t>
      </w:r>
      <w:r>
        <w:rPr>
          <w:rFonts w:hint="eastAsia"/>
        </w:rPr>
        <w:t>思考</w:t>
      </w:r>
    </w:p>
    <w:p w14:paraId="11C8A0C1" w14:textId="0724C93E" w:rsidR="00FB5403" w:rsidRDefault="00FB5403" w:rsidP="00FB5403">
      <w:r>
        <w:rPr>
          <w:rFonts w:hint="eastAsia"/>
        </w:rPr>
        <w:t>排中律</w:t>
      </w:r>
    </w:p>
    <w:p w14:paraId="1BE3C53C" w14:textId="1ED3CDE7" w:rsidR="00F56475" w:rsidRDefault="00BC5470" w:rsidP="00FB5403">
      <w:pPr>
        <w:rPr>
          <w:rFonts w:hint="eastAsia"/>
        </w:rPr>
      </w:pPr>
      <w:r>
        <w:rPr>
          <w:rFonts w:hint="eastAsia"/>
        </w:rPr>
        <w:t>允许命题为第三值，</w:t>
      </w:r>
      <w:r w:rsidR="00F56475">
        <w:rPr>
          <w:rFonts w:hint="eastAsia"/>
        </w:rPr>
        <w:t>若是命题矛盾，自动上报为i+1处理</w:t>
      </w:r>
    </w:p>
    <w:p w14:paraId="58CBC8A7" w14:textId="77777777" w:rsidR="00FB5403" w:rsidRDefault="00FB5403" w:rsidP="00FB5403">
      <w:r>
        <w:rPr>
          <w:rFonts w:hint="eastAsia"/>
        </w:rPr>
        <w:t>矛盾律</w:t>
      </w:r>
    </w:p>
    <w:p w14:paraId="1CDDA5E2" w14:textId="77777777" w:rsidR="00FB5403" w:rsidRDefault="00FB5403" w:rsidP="00FB5403">
      <w:r>
        <w:rPr>
          <w:rFonts w:hint="eastAsia"/>
        </w:rPr>
        <w:t>在第</w:t>
      </w:r>
      <w:r>
        <w:t>i层允许矛盾并将其看作是升级指标，在第i+1层判定</w:t>
      </w:r>
    </w:p>
    <w:p w14:paraId="7E318233" w14:textId="77777777" w:rsidR="00FB5403" w:rsidRDefault="00FB5403" w:rsidP="00FB5403">
      <w:r>
        <w:rPr>
          <w:rFonts w:hint="eastAsia"/>
        </w:rPr>
        <w:t>同一律</w:t>
      </w:r>
    </w:p>
    <w:p w14:paraId="4C5CDA15" w14:textId="18C6FCFD" w:rsidR="00FB5403" w:rsidRDefault="00FB5403" w:rsidP="00FB5403">
      <w:r>
        <w:rPr>
          <w:rFonts w:hint="eastAsia"/>
        </w:rPr>
        <w:t>在第</w:t>
      </w:r>
      <w:r>
        <w:t>i层自指可模糊同一性在第i+1重构等价关系，</w:t>
      </w:r>
      <w:r w:rsidR="00A66CFF" w:rsidRPr="00A66CFF">
        <w:t>同一性依赖观测层级</w:t>
      </w:r>
      <w:r w:rsidR="00A66CFF">
        <w:rPr>
          <w:rFonts w:hint="eastAsia"/>
        </w:rPr>
        <w:t>，</w:t>
      </w:r>
      <w:r>
        <w:t>可使用范畴论的等价来取代等于</w:t>
      </w:r>
    </w:p>
    <w:p w14:paraId="212745B3" w14:textId="77777777" w:rsidR="00FB5403" w:rsidRDefault="00FB5403" w:rsidP="00FB5403">
      <w:r>
        <w:rPr>
          <w:rFonts w:hint="eastAsia"/>
        </w:rPr>
        <w:t>形式化验证</w:t>
      </w:r>
    </w:p>
    <w:p w14:paraId="7AA9B758" w14:textId="77777777" w:rsidR="00FB5403" w:rsidRDefault="00FB5403" w:rsidP="00FB5403">
      <w:r>
        <w:rPr>
          <w:rFonts w:hint="eastAsia"/>
        </w:rPr>
        <w:t>该理论可采用范畴论来进行形式化验证（由于本人不太了解范畴论，恳请合作）</w:t>
      </w:r>
    </w:p>
    <w:p w14:paraId="5BEBAA92" w14:textId="77777777" w:rsidR="00FB5403" w:rsidRDefault="00FB5403" w:rsidP="00FB5403">
      <w:r>
        <w:rPr>
          <w:rFonts w:hint="eastAsia"/>
        </w:rPr>
        <w:t>对于无限的思考</w:t>
      </w:r>
    </w:p>
    <w:p w14:paraId="639FAE32" w14:textId="3B5D5C05" w:rsidR="00C170A7" w:rsidRDefault="00C170A7" w:rsidP="00FB5403">
      <w:r>
        <w:rPr>
          <w:rFonts w:hint="eastAsia"/>
        </w:rPr>
        <w:t>无限是生成的连续的，还是离散的固定的？即潜无限和实无限对立</w:t>
      </w:r>
    </w:p>
    <w:p w14:paraId="1EE0FF2B" w14:textId="7430A87C" w:rsidR="00FB5403" w:rsidRDefault="00AC45DC" w:rsidP="00FB5403">
      <w:r w:rsidRPr="00AC45DC">
        <w:rPr>
          <w:rFonts w:hint="eastAsia"/>
        </w:rPr>
        <w:t>我们可以借用一个比喻来思考，在超线逻辑中，无限是连续的运动的，在线性逻辑中，无限是静止的离散的。在超线逻辑中无限可以被操作，比如康托尔的双射，微积分的除以。有关系，比如说等价，子集等等但是不可以比大小因为本质上是运动的连续的。只有坍缩（借用量子力学概念）到静态领域才能比较大小但是无法操作。比如</w:t>
      </w:r>
      <w:r w:rsidRPr="00AC45DC">
        <w:rPr>
          <w:rFonts w:hint="eastAsia"/>
        </w:rPr>
        <w:lastRenderedPageBreak/>
        <w:t>康托尔的势相等，即偶数集和整数集是势是相等的。微积分的无穷小坍缩到</w:t>
      </w:r>
      <w:r w:rsidRPr="00AC45DC">
        <w:t>0。那你问为什么能这样，因为超线逻辑本质上是线性逻辑的超集，举个例子，一个人无尽的奔跑，这时候他是连续的运动的，但是一旦我们拍一张照片或者截取一帧，就是</w:t>
      </w:r>
      <w:r w:rsidRPr="00AC45DC">
        <w:rPr>
          <w:rFonts w:hint="eastAsia"/>
        </w:rPr>
        <w:t>静止的。无限还是无限，但是观测层级不同导致结果不同，类似于量子力学</w:t>
      </w:r>
      <w:r w:rsidR="00FB5403">
        <w:rPr>
          <w:rFonts w:hint="eastAsia"/>
        </w:rPr>
        <w:t>在无限范围内</w:t>
      </w:r>
      <w:r w:rsidR="00B86BE3">
        <w:rPr>
          <w:rFonts w:hint="eastAsia"/>
        </w:rPr>
        <w:t>的观测判定</w:t>
      </w:r>
    </w:p>
    <w:p w14:paraId="38A9DBE1" w14:textId="6275B7E6" w:rsidR="00FB5403" w:rsidRDefault="00AC45DC" w:rsidP="00FB5403">
      <w:r w:rsidRPr="00AC45DC">
        <w:rPr>
          <w:rFonts w:hint="eastAsia"/>
        </w:rPr>
        <w:t>这时候第二次数学危机的贝克莱悖论本质上就成了混淆无限在封闭系统和开放系统。属于是典型层级滥用。第三次危机的罗素悖论和康托尔悖论就成了试图用封闭线性逻辑约束无限这个开放系统，直接判定不合法命题无意义</w:t>
      </w:r>
      <w:r>
        <w:rPr>
          <w:rFonts w:hint="eastAsia"/>
        </w:rPr>
        <w:t>，</w:t>
      </w:r>
      <w:r w:rsidRPr="00AC45DC">
        <w:rPr>
          <w:rFonts w:hint="eastAsia"/>
        </w:rPr>
        <w:t>连续统假设本质上和第一次数学危机是高度同构的，即无限到底是离散的还是连续的。完全一致。所以说连续统假设在</w:t>
      </w:r>
      <w:r w:rsidRPr="00AC45DC">
        <w:t>zfc系统内不可证明也不可证伪，属于是幽灵一样，因为二者都是取决于你在什么地方观测</w:t>
      </w:r>
    </w:p>
    <w:p w14:paraId="42CB59FD" w14:textId="28E55AFE" w:rsidR="00AC45DC" w:rsidRDefault="00AC45DC" w:rsidP="00FB5403">
      <w:r w:rsidRPr="00AC45DC">
        <w:rPr>
          <w:rFonts w:hint="eastAsia"/>
        </w:rPr>
        <w:t>所以这就是我对希尔伯特第一问回应，即连续统假设本质上是伪命题取决于你的公理选用标准，第二问，系统在线性逻辑内部是不完备的，在超限逻辑无限接近完备</w:t>
      </w:r>
    </w:p>
    <w:p w14:paraId="011423DE" w14:textId="6C244836" w:rsidR="00D30C0D" w:rsidRDefault="00D30C0D" w:rsidP="00FB5403">
      <w:pPr>
        <w:rPr>
          <w:rFonts w:hint="eastAsia"/>
        </w:rPr>
      </w:pPr>
      <w:r w:rsidRPr="00D30C0D">
        <w:rPr>
          <w:rFonts w:hint="eastAsia"/>
        </w:rPr>
        <w:t>这</w:t>
      </w:r>
      <w:r>
        <w:rPr>
          <w:rFonts w:hint="eastAsia"/>
        </w:rPr>
        <w:t>就是</w:t>
      </w:r>
      <w:r w:rsidRPr="00D30C0D">
        <w:rPr>
          <w:rFonts w:hint="eastAsia"/>
        </w:rPr>
        <w:t>我对数学史三次危机的回应，本质上都是人类试图用线性逻辑封闭无限这个开放系统，也就是说不是无限错了，而是人类逻辑不行需要升级</w:t>
      </w:r>
    </w:p>
    <w:p w14:paraId="7B9ABAC5" w14:textId="7C56416E" w:rsidR="00B67F57" w:rsidRDefault="004A4557" w:rsidP="00FB5403">
      <w:r w:rsidRPr="004A4557">
        <w:rPr>
          <w:rFonts w:hint="eastAsia"/>
        </w:rPr>
        <w:t>我还要回答一个问题，即该系统是否可以自证。完全可以自证，这不是悖论，</w:t>
      </w:r>
      <w:r w:rsidRPr="004A4557">
        <w:t>1.首先该逻辑模型本质上是开放的不符合哥德尔不完备定理2当你验证超线逻辑模型时候你就已经在用它内部东西了，自指和无限3可用线性逻辑反证法，最后撞上哥德尔不完备定理。假设错误。</w:t>
      </w:r>
    </w:p>
    <w:p w14:paraId="752C7355" w14:textId="10BE907C" w:rsidR="00BE2DC2" w:rsidRDefault="00BE2DC2" w:rsidP="00FB5403">
      <w:r w:rsidRPr="00BE2DC2">
        <w:rPr>
          <w:rFonts w:hint="eastAsia"/>
        </w:rPr>
        <w:t>本逻辑模型不是对立传统经典逻辑而是兼容，也就是说封闭时候二者等价。不封闭时候不等价</w:t>
      </w:r>
      <w:r w:rsidR="00B80B7D">
        <w:rPr>
          <w:rFonts w:hint="eastAsia"/>
        </w:rPr>
        <w:t>。类似于直线与线段的关系一样</w:t>
      </w:r>
    </w:p>
    <w:p w14:paraId="3AAF0B09" w14:textId="0234051A" w:rsidR="003303A0" w:rsidRDefault="003303A0" w:rsidP="00FB5403">
      <w:r w:rsidRPr="003303A0">
        <w:rPr>
          <w:rFonts w:hint="eastAsia"/>
        </w:rPr>
        <w:t>举个实际应用到例子，比如集合论吧，偶数集和整数集。偶数集在开放系统内部本质上是整数集的真子集，二者关系完全兼容。一旦你比较势比大小，就需要先操作，即双射，这样非常直观就是一个对一个，两边都在生成。然后坍缩</w:t>
      </w:r>
      <w:r w:rsidRPr="003303A0">
        <w:t>OK冻结比较势的大小。二者等价。完美兼容康托尔集合论而且无矛盾。不需要教整体等于部分这种反直觉鬼话</w:t>
      </w:r>
    </w:p>
    <w:p w14:paraId="782EE23C" w14:textId="7283FA3F" w:rsidR="004B6371" w:rsidRDefault="004B6371" w:rsidP="00FB5403">
      <w:r w:rsidRPr="004B6371">
        <w:rPr>
          <w:rFonts w:hint="eastAsia"/>
        </w:rPr>
        <w:t>对微积分大幅度简化，不需要柯西等等手动构造。直接类似于手动挡改自动挡。直接上路</w:t>
      </w:r>
    </w:p>
    <w:p w14:paraId="2376FA67" w14:textId="368E0E62" w:rsidR="004B6371" w:rsidRDefault="004B6371" w:rsidP="00FB5403">
      <w:r w:rsidRPr="004B6371">
        <w:rPr>
          <w:rFonts w:hint="eastAsia"/>
        </w:rPr>
        <w:t>这不叫悖论，一生中你和一天中的你都是你。仍然遵守无限的定义。如果你觉得是悖论，恰恰是证明你还在线性逻辑中。这时候你的比较就好像拿一套社会准则判断，一生中的你和一天中的你。毫无意义。本质上类似于光的波粒二象性。当光坍缩成粒子时候，你用波的特性衡量它，相当于尺子量重量。无意义</w:t>
      </w:r>
    </w:p>
    <w:p w14:paraId="28BBBB80" w14:textId="2275B6C3" w:rsidR="00C36B55" w:rsidRDefault="00C36B55" w:rsidP="00FB5403">
      <w:pPr>
        <w:rPr>
          <w:rFonts w:hint="eastAsia"/>
        </w:rPr>
      </w:pPr>
      <w:r>
        <w:rPr>
          <w:rFonts w:hint="eastAsia"/>
        </w:rPr>
        <w:t>希尔伯特的天才直觉</w:t>
      </w:r>
      <w:r w:rsidRPr="00C36B55">
        <w:t>，其实他的第一二问已经意识到了问题，但是受限于时代没法弄出来</w:t>
      </w:r>
    </w:p>
    <w:sectPr w:rsidR="00C36B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57"/>
    <w:rsid w:val="001C2113"/>
    <w:rsid w:val="003303A0"/>
    <w:rsid w:val="004A4557"/>
    <w:rsid w:val="004B6371"/>
    <w:rsid w:val="00A66CFF"/>
    <w:rsid w:val="00AC45DC"/>
    <w:rsid w:val="00B67F57"/>
    <w:rsid w:val="00B80B7D"/>
    <w:rsid w:val="00B86BE3"/>
    <w:rsid w:val="00BC5470"/>
    <w:rsid w:val="00BE2DC2"/>
    <w:rsid w:val="00C170A7"/>
    <w:rsid w:val="00C36B55"/>
    <w:rsid w:val="00C67351"/>
    <w:rsid w:val="00C95AE8"/>
    <w:rsid w:val="00D30C0D"/>
    <w:rsid w:val="00E71C04"/>
    <w:rsid w:val="00EB5551"/>
    <w:rsid w:val="00F56475"/>
    <w:rsid w:val="00FB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8E773"/>
  <w15:chartTrackingRefBased/>
  <w15:docId w15:val="{692FCD9E-D666-41E8-B046-B1E171B8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67F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7F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67F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7F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7F5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67F5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7F5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7F5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67F5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F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7F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7F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7F57"/>
    <w:rPr>
      <w:rFonts w:cstheme="majorBidi"/>
      <w:color w:val="0F4761" w:themeColor="accent1" w:themeShade="BF"/>
      <w:sz w:val="28"/>
      <w:szCs w:val="28"/>
    </w:rPr>
  </w:style>
  <w:style w:type="character" w:customStyle="1" w:styleId="50">
    <w:name w:val="标题 5 字符"/>
    <w:basedOn w:val="a0"/>
    <w:link w:val="5"/>
    <w:uiPriority w:val="9"/>
    <w:semiHidden/>
    <w:rsid w:val="00B67F57"/>
    <w:rPr>
      <w:rFonts w:cstheme="majorBidi"/>
      <w:color w:val="0F4761" w:themeColor="accent1" w:themeShade="BF"/>
      <w:sz w:val="24"/>
    </w:rPr>
  </w:style>
  <w:style w:type="character" w:customStyle="1" w:styleId="60">
    <w:name w:val="标题 6 字符"/>
    <w:basedOn w:val="a0"/>
    <w:link w:val="6"/>
    <w:uiPriority w:val="9"/>
    <w:semiHidden/>
    <w:rsid w:val="00B67F57"/>
    <w:rPr>
      <w:rFonts w:cstheme="majorBidi"/>
      <w:b/>
      <w:bCs/>
      <w:color w:val="0F4761" w:themeColor="accent1" w:themeShade="BF"/>
    </w:rPr>
  </w:style>
  <w:style w:type="character" w:customStyle="1" w:styleId="70">
    <w:name w:val="标题 7 字符"/>
    <w:basedOn w:val="a0"/>
    <w:link w:val="7"/>
    <w:uiPriority w:val="9"/>
    <w:semiHidden/>
    <w:rsid w:val="00B67F57"/>
    <w:rPr>
      <w:rFonts w:cstheme="majorBidi"/>
      <w:b/>
      <w:bCs/>
      <w:color w:val="595959" w:themeColor="text1" w:themeTint="A6"/>
    </w:rPr>
  </w:style>
  <w:style w:type="character" w:customStyle="1" w:styleId="80">
    <w:name w:val="标题 8 字符"/>
    <w:basedOn w:val="a0"/>
    <w:link w:val="8"/>
    <w:uiPriority w:val="9"/>
    <w:semiHidden/>
    <w:rsid w:val="00B67F57"/>
    <w:rPr>
      <w:rFonts w:cstheme="majorBidi"/>
      <w:color w:val="595959" w:themeColor="text1" w:themeTint="A6"/>
    </w:rPr>
  </w:style>
  <w:style w:type="character" w:customStyle="1" w:styleId="90">
    <w:name w:val="标题 9 字符"/>
    <w:basedOn w:val="a0"/>
    <w:link w:val="9"/>
    <w:uiPriority w:val="9"/>
    <w:semiHidden/>
    <w:rsid w:val="00B67F57"/>
    <w:rPr>
      <w:rFonts w:eastAsiaTheme="majorEastAsia" w:cstheme="majorBidi"/>
      <w:color w:val="595959" w:themeColor="text1" w:themeTint="A6"/>
    </w:rPr>
  </w:style>
  <w:style w:type="paragraph" w:styleId="a3">
    <w:name w:val="Title"/>
    <w:basedOn w:val="a"/>
    <w:next w:val="a"/>
    <w:link w:val="a4"/>
    <w:uiPriority w:val="10"/>
    <w:qFormat/>
    <w:rsid w:val="00B67F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7F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7F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7F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7F57"/>
    <w:pPr>
      <w:spacing w:before="160"/>
      <w:jc w:val="center"/>
    </w:pPr>
    <w:rPr>
      <w:i/>
      <w:iCs/>
      <w:color w:val="404040" w:themeColor="text1" w:themeTint="BF"/>
    </w:rPr>
  </w:style>
  <w:style w:type="character" w:customStyle="1" w:styleId="a8">
    <w:name w:val="引用 字符"/>
    <w:basedOn w:val="a0"/>
    <w:link w:val="a7"/>
    <w:uiPriority w:val="29"/>
    <w:rsid w:val="00B67F57"/>
    <w:rPr>
      <w:i/>
      <w:iCs/>
      <w:color w:val="404040" w:themeColor="text1" w:themeTint="BF"/>
    </w:rPr>
  </w:style>
  <w:style w:type="paragraph" w:styleId="a9">
    <w:name w:val="List Paragraph"/>
    <w:basedOn w:val="a"/>
    <w:uiPriority w:val="34"/>
    <w:qFormat/>
    <w:rsid w:val="00B67F57"/>
    <w:pPr>
      <w:ind w:left="720"/>
      <w:contextualSpacing/>
    </w:pPr>
  </w:style>
  <w:style w:type="character" w:styleId="aa">
    <w:name w:val="Intense Emphasis"/>
    <w:basedOn w:val="a0"/>
    <w:uiPriority w:val="21"/>
    <w:qFormat/>
    <w:rsid w:val="00B67F57"/>
    <w:rPr>
      <w:i/>
      <w:iCs/>
      <w:color w:val="0F4761" w:themeColor="accent1" w:themeShade="BF"/>
    </w:rPr>
  </w:style>
  <w:style w:type="paragraph" w:styleId="ab">
    <w:name w:val="Intense Quote"/>
    <w:basedOn w:val="a"/>
    <w:next w:val="a"/>
    <w:link w:val="ac"/>
    <w:uiPriority w:val="30"/>
    <w:qFormat/>
    <w:rsid w:val="00B67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7F57"/>
    <w:rPr>
      <w:i/>
      <w:iCs/>
      <w:color w:val="0F4761" w:themeColor="accent1" w:themeShade="BF"/>
    </w:rPr>
  </w:style>
  <w:style w:type="character" w:styleId="ad">
    <w:name w:val="Intense Reference"/>
    <w:basedOn w:val="a0"/>
    <w:uiPriority w:val="32"/>
    <w:qFormat/>
    <w:rsid w:val="00B67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64585">
      <w:bodyDiv w:val="1"/>
      <w:marLeft w:val="0"/>
      <w:marRight w:val="0"/>
      <w:marTop w:val="0"/>
      <w:marBottom w:val="0"/>
      <w:divBdr>
        <w:top w:val="none" w:sz="0" w:space="0" w:color="auto"/>
        <w:left w:val="none" w:sz="0" w:space="0" w:color="auto"/>
        <w:bottom w:val="none" w:sz="0" w:space="0" w:color="auto"/>
        <w:right w:val="none" w:sz="0" w:space="0" w:color="auto"/>
      </w:divBdr>
    </w:div>
    <w:div w:id="1059942442">
      <w:bodyDiv w:val="1"/>
      <w:marLeft w:val="0"/>
      <w:marRight w:val="0"/>
      <w:marTop w:val="0"/>
      <w:marBottom w:val="0"/>
      <w:divBdr>
        <w:top w:val="none" w:sz="0" w:space="0" w:color="auto"/>
        <w:left w:val="none" w:sz="0" w:space="0" w:color="auto"/>
        <w:bottom w:val="none" w:sz="0" w:space="0" w:color="auto"/>
        <w:right w:val="none" w:sz="0" w:space="0" w:color="auto"/>
      </w:divBdr>
    </w:div>
    <w:div w:id="1084573250">
      <w:bodyDiv w:val="1"/>
      <w:marLeft w:val="0"/>
      <w:marRight w:val="0"/>
      <w:marTop w:val="0"/>
      <w:marBottom w:val="0"/>
      <w:divBdr>
        <w:top w:val="none" w:sz="0" w:space="0" w:color="auto"/>
        <w:left w:val="none" w:sz="0" w:space="0" w:color="auto"/>
        <w:bottom w:val="none" w:sz="0" w:space="0" w:color="auto"/>
        <w:right w:val="none" w:sz="0" w:space="0" w:color="auto"/>
      </w:divBdr>
    </w:div>
    <w:div w:id="17595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825</Words>
  <Characters>834</Characters>
  <Application>Microsoft Office Word</Application>
  <DocSecurity>0</DocSecurity>
  <Lines>36</Lines>
  <Paragraphs>51</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增鑫 周</dc:creator>
  <cp:keywords/>
  <dc:description/>
  <cp:lastModifiedBy>增鑫 周</cp:lastModifiedBy>
  <cp:revision>17</cp:revision>
  <dcterms:created xsi:type="dcterms:W3CDTF">2025-07-21T10:29:00Z</dcterms:created>
  <dcterms:modified xsi:type="dcterms:W3CDTF">2025-07-22T00:54:00Z</dcterms:modified>
</cp:coreProperties>
</file>