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022D5" w14:textId="52DEC197" w:rsidR="00CE200D" w:rsidRDefault="00100C9A">
      <w:r>
        <w:t xml:space="preserve">FOXSI POINTING INFO FOR POST-FLIGHT </w:t>
      </w:r>
      <w:r w:rsidR="00CE200D">
        <w:t>OPTIC CALIBRATIONS</w:t>
      </w:r>
    </w:p>
    <w:p w14:paraId="3C851A20" w14:textId="77777777" w:rsidR="00CE200D" w:rsidRDefault="00CE200D"/>
    <w:p w14:paraId="2AEBE1F8" w14:textId="77777777" w:rsidR="00100C9A" w:rsidRDefault="00CE200D">
      <w:r>
        <w:t>This table lists the</w:t>
      </w:r>
      <w:r w:rsidR="00574E0B">
        <w:t xml:space="preserve"> centroid location</w:t>
      </w:r>
      <w:r>
        <w:t xml:space="preserve"> of the FOXSI flare</w:t>
      </w:r>
      <w:r w:rsidR="00574E0B">
        <w:t xml:space="preserve"> in “payload coordinates” (i.e. </w:t>
      </w:r>
      <w:r w:rsidR="00624289">
        <w:t>each detector’s origin is in its center</w:t>
      </w:r>
      <w:r w:rsidR="00574E0B">
        <w:t xml:space="preserve"> and the y-axis points toward the top of the payload).</w:t>
      </w:r>
      <w:r w:rsidR="00100C9A">
        <w:t xml:space="preserve">  These locations do not include our attempt at detector </w:t>
      </w:r>
      <w:proofErr w:type="spellStart"/>
      <w:r w:rsidR="00100C9A">
        <w:t>coregistration</w:t>
      </w:r>
      <w:proofErr w:type="spellEnd"/>
      <w:r w:rsidR="00100C9A">
        <w:t>, which is why they don’t all agree.</w:t>
      </w:r>
    </w:p>
    <w:p w14:paraId="1D8C201D" w14:textId="77777777" w:rsidR="00100C9A" w:rsidRDefault="00100C9A"/>
    <w:p w14:paraId="28373E16" w14:textId="3648AFC6" w:rsidR="00574E0B" w:rsidRDefault="00574E0B">
      <w:r>
        <w:t>The centroids for D1 and D3 are suspect because of an ASIC issue (D1) and the gross misalignment of D3, so I have not included these numbers.</w:t>
      </w:r>
    </w:p>
    <w:p w14:paraId="6A55949A" w14:textId="77777777" w:rsidR="00574E0B" w:rsidRDefault="00574E0B"/>
    <w:p w14:paraId="7032C424" w14:textId="23F36C41" w:rsidR="00675E65" w:rsidRDefault="00574E0B">
      <w:r>
        <w:t xml:space="preserve">The last column gives </w:t>
      </w:r>
      <w:r w:rsidR="004A0B14">
        <w:t xml:space="preserve">our first guess at the </w:t>
      </w:r>
      <w:r w:rsidR="00100C9A">
        <w:t>mounting misalignment of each optic</w:t>
      </w:r>
      <w:r>
        <w:t>.  These numbers come from an email that Steven sent on Oct 8 2012; they are the result of examination of the laser alignment images.</w:t>
      </w:r>
      <w:r w:rsidR="00624289">
        <w:t xml:space="preserve">  (Steve, </w:t>
      </w:r>
      <w:r w:rsidR="00675E65">
        <w:t xml:space="preserve">you probably want to revisit that analysis </w:t>
      </w:r>
      <w:r w:rsidR="00624289">
        <w:t xml:space="preserve">if you’re going to use the last column to drive any of the testing.)  The numbers in the last column are unsigned; to tell which </w:t>
      </w:r>
      <w:r w:rsidR="00675E65">
        <w:t xml:space="preserve">way each alignment is off </w:t>
      </w:r>
      <w:r w:rsidR="00624289">
        <w:t>require</w:t>
      </w:r>
      <w:r w:rsidR="00675E65">
        <w:t>s</w:t>
      </w:r>
      <w:r w:rsidR="00624289">
        <w:t xml:space="preserve"> going</w:t>
      </w:r>
      <w:r w:rsidR="00675E65">
        <w:t xml:space="preserve"> back to the alignment image</w:t>
      </w:r>
      <w:r w:rsidR="00B541DE">
        <w:t>s (which could be done if</w:t>
      </w:r>
      <w:r w:rsidR="00675E65">
        <w:t xml:space="preserve"> necessary)</w:t>
      </w:r>
    </w:p>
    <w:p w14:paraId="669B7E01" w14:textId="77777777" w:rsidR="00574E0B" w:rsidRDefault="00675E65">
      <w:r>
        <w:t>.</w:t>
      </w:r>
    </w:p>
    <w:p w14:paraId="763DDFFA" w14:textId="77777777" w:rsidR="00624289" w:rsidRDefault="006242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936"/>
        <w:gridCol w:w="2023"/>
        <w:gridCol w:w="1771"/>
        <w:gridCol w:w="1772"/>
      </w:tblGrid>
      <w:tr w:rsidR="00574E0B" w14:paraId="79085F1B" w14:textId="77777777" w:rsidTr="00574E0B">
        <w:tc>
          <w:tcPr>
            <w:tcW w:w="1229" w:type="dxa"/>
          </w:tcPr>
          <w:p w14:paraId="3EC65E13" w14:textId="77777777" w:rsidR="00574E0B" w:rsidRDefault="00574E0B">
            <w:r>
              <w:t>Detector</w:t>
            </w:r>
          </w:p>
        </w:tc>
        <w:tc>
          <w:tcPr>
            <w:tcW w:w="936" w:type="dxa"/>
          </w:tcPr>
          <w:p w14:paraId="5B13DA3D" w14:textId="77777777" w:rsidR="00574E0B" w:rsidRDefault="00574E0B">
            <w:r>
              <w:t>Optic</w:t>
            </w:r>
          </w:p>
        </w:tc>
        <w:tc>
          <w:tcPr>
            <w:tcW w:w="2023" w:type="dxa"/>
          </w:tcPr>
          <w:p w14:paraId="23A8401C" w14:textId="77777777" w:rsidR="00574E0B" w:rsidRDefault="00574E0B">
            <w:r>
              <w:t>Flare position</w:t>
            </w:r>
          </w:p>
          <w:p w14:paraId="08B045DF" w14:textId="4C8CC1C5" w:rsidR="00574E0B" w:rsidRDefault="00574E0B">
            <w:r>
              <w:t>(</w:t>
            </w:r>
            <w:proofErr w:type="gramStart"/>
            <w:r>
              <w:t>payload</w:t>
            </w:r>
            <w:proofErr w:type="gramEnd"/>
            <w:r>
              <w:t xml:space="preserve"> </w:t>
            </w:r>
            <w:proofErr w:type="spellStart"/>
            <w:r>
              <w:t>coords</w:t>
            </w:r>
            <w:proofErr w:type="spellEnd"/>
            <w:r>
              <w:t>)</w:t>
            </w:r>
            <w:r w:rsidR="00B541DE">
              <w:t xml:space="preserve"> [</w:t>
            </w:r>
            <w:proofErr w:type="spellStart"/>
            <w:proofErr w:type="gramStart"/>
            <w:r w:rsidR="00B541DE">
              <w:t>x</w:t>
            </w:r>
            <w:proofErr w:type="gramEnd"/>
            <w:r w:rsidR="00B541DE">
              <w:t>,y</w:t>
            </w:r>
            <w:proofErr w:type="spellEnd"/>
            <w:r w:rsidR="00B541DE">
              <w:t>]</w:t>
            </w:r>
          </w:p>
        </w:tc>
        <w:tc>
          <w:tcPr>
            <w:tcW w:w="1771" w:type="dxa"/>
          </w:tcPr>
          <w:p w14:paraId="6D752B5D" w14:textId="77777777" w:rsidR="00574E0B" w:rsidRDefault="00574E0B">
            <w:r>
              <w:t>Off-axis angle</w:t>
            </w:r>
          </w:p>
        </w:tc>
        <w:tc>
          <w:tcPr>
            <w:tcW w:w="1772" w:type="dxa"/>
          </w:tcPr>
          <w:p w14:paraId="430D8732" w14:textId="77777777" w:rsidR="00574E0B" w:rsidRDefault="00574E0B">
            <w:r>
              <w:t>Optic mounting misalignment (initial guess)</w:t>
            </w:r>
          </w:p>
        </w:tc>
      </w:tr>
      <w:tr w:rsidR="00574E0B" w14:paraId="16A52A0D" w14:textId="77777777" w:rsidTr="00574E0B">
        <w:tc>
          <w:tcPr>
            <w:tcW w:w="1229" w:type="dxa"/>
          </w:tcPr>
          <w:p w14:paraId="513575C2" w14:textId="77777777" w:rsidR="00574E0B" w:rsidRDefault="00574E0B">
            <w:r>
              <w:t>D0</w:t>
            </w:r>
          </w:p>
        </w:tc>
        <w:tc>
          <w:tcPr>
            <w:tcW w:w="936" w:type="dxa"/>
          </w:tcPr>
          <w:p w14:paraId="0AF3837F" w14:textId="77777777" w:rsidR="00574E0B" w:rsidRDefault="00574E0B">
            <w:r>
              <w:t>X6</w:t>
            </w:r>
          </w:p>
        </w:tc>
        <w:tc>
          <w:tcPr>
            <w:tcW w:w="2023" w:type="dxa"/>
          </w:tcPr>
          <w:p w14:paraId="3B0867D1" w14:textId="77777777" w:rsidR="00574E0B" w:rsidRDefault="00574E0B">
            <w:r>
              <w:t>[</w:t>
            </w:r>
            <w:r w:rsidR="00624289">
              <w:t>+</w:t>
            </w:r>
            <w:r>
              <w:t xml:space="preserve">314, </w:t>
            </w:r>
            <w:r w:rsidR="00624289">
              <w:t>+</w:t>
            </w:r>
            <w:r>
              <w:t>268]”</w:t>
            </w:r>
          </w:p>
        </w:tc>
        <w:tc>
          <w:tcPr>
            <w:tcW w:w="1771" w:type="dxa"/>
          </w:tcPr>
          <w:p w14:paraId="4C839E1B" w14:textId="77777777" w:rsidR="00574E0B" w:rsidRDefault="004A0B14">
            <w:r>
              <w:t>6.9</w:t>
            </w:r>
            <w:r w:rsidR="00574E0B">
              <w:t xml:space="preserve"> </w:t>
            </w:r>
            <w:proofErr w:type="spellStart"/>
            <w:r w:rsidR="00574E0B">
              <w:t>arcmin</w:t>
            </w:r>
            <w:proofErr w:type="spellEnd"/>
          </w:p>
        </w:tc>
        <w:tc>
          <w:tcPr>
            <w:tcW w:w="1772" w:type="dxa"/>
          </w:tcPr>
          <w:p w14:paraId="70556233" w14:textId="77777777" w:rsidR="00574E0B" w:rsidRDefault="00574E0B">
            <w:r>
              <w:t xml:space="preserve">2.18 </w:t>
            </w:r>
            <w:proofErr w:type="spellStart"/>
            <w:r>
              <w:t>arcmin</w:t>
            </w:r>
            <w:proofErr w:type="spellEnd"/>
          </w:p>
        </w:tc>
      </w:tr>
      <w:tr w:rsidR="00574E0B" w14:paraId="561C30C8" w14:textId="77777777" w:rsidTr="00574E0B">
        <w:tc>
          <w:tcPr>
            <w:tcW w:w="1229" w:type="dxa"/>
          </w:tcPr>
          <w:p w14:paraId="594B0160" w14:textId="77777777" w:rsidR="00574E0B" w:rsidRDefault="00574E0B">
            <w:r>
              <w:t>D1</w:t>
            </w:r>
          </w:p>
        </w:tc>
        <w:tc>
          <w:tcPr>
            <w:tcW w:w="936" w:type="dxa"/>
          </w:tcPr>
          <w:p w14:paraId="2D8092BF" w14:textId="77777777" w:rsidR="00574E0B" w:rsidRDefault="00574E0B">
            <w:r>
              <w:t>X1</w:t>
            </w:r>
          </w:p>
        </w:tc>
        <w:tc>
          <w:tcPr>
            <w:tcW w:w="2023" w:type="dxa"/>
          </w:tcPr>
          <w:p w14:paraId="388A7F2E" w14:textId="77777777" w:rsidR="00574E0B" w:rsidRDefault="00574E0B">
            <w:r>
              <w:t>--</w:t>
            </w:r>
          </w:p>
        </w:tc>
        <w:tc>
          <w:tcPr>
            <w:tcW w:w="1771" w:type="dxa"/>
          </w:tcPr>
          <w:p w14:paraId="343DE0BA" w14:textId="77777777" w:rsidR="00574E0B" w:rsidRDefault="00574E0B">
            <w:r>
              <w:t>--</w:t>
            </w:r>
          </w:p>
        </w:tc>
        <w:tc>
          <w:tcPr>
            <w:tcW w:w="1772" w:type="dxa"/>
          </w:tcPr>
          <w:p w14:paraId="44E31151" w14:textId="77777777" w:rsidR="00574E0B" w:rsidRDefault="00574E0B">
            <w:r>
              <w:t xml:space="preserve">0.5 </w:t>
            </w:r>
            <w:proofErr w:type="spellStart"/>
            <w:r>
              <w:t>arcmin</w:t>
            </w:r>
            <w:proofErr w:type="spellEnd"/>
          </w:p>
        </w:tc>
      </w:tr>
      <w:tr w:rsidR="00574E0B" w14:paraId="704BB652" w14:textId="77777777" w:rsidTr="00574E0B">
        <w:tc>
          <w:tcPr>
            <w:tcW w:w="1229" w:type="dxa"/>
          </w:tcPr>
          <w:p w14:paraId="12885920" w14:textId="77777777" w:rsidR="00574E0B" w:rsidRDefault="00574E0B">
            <w:r>
              <w:t>D2</w:t>
            </w:r>
          </w:p>
        </w:tc>
        <w:tc>
          <w:tcPr>
            <w:tcW w:w="936" w:type="dxa"/>
          </w:tcPr>
          <w:p w14:paraId="13CFECC1" w14:textId="77777777" w:rsidR="00574E0B" w:rsidRDefault="00574E0B">
            <w:r>
              <w:t>X2</w:t>
            </w:r>
          </w:p>
        </w:tc>
        <w:tc>
          <w:tcPr>
            <w:tcW w:w="2023" w:type="dxa"/>
          </w:tcPr>
          <w:p w14:paraId="2ABA7092" w14:textId="77777777" w:rsidR="00574E0B" w:rsidRDefault="00574E0B">
            <w:r>
              <w:t>[</w:t>
            </w:r>
            <w:r w:rsidR="00624289">
              <w:t>+</w:t>
            </w:r>
            <w:r>
              <w:t xml:space="preserve">353, </w:t>
            </w:r>
            <w:r w:rsidR="00624289">
              <w:t>+</w:t>
            </w:r>
            <w:r>
              <w:t>258]”</w:t>
            </w:r>
          </w:p>
        </w:tc>
        <w:tc>
          <w:tcPr>
            <w:tcW w:w="1771" w:type="dxa"/>
          </w:tcPr>
          <w:p w14:paraId="4D7D5D51" w14:textId="77777777" w:rsidR="00574E0B" w:rsidRDefault="00574E0B">
            <w:r>
              <w:t xml:space="preserve">7.3 </w:t>
            </w:r>
            <w:proofErr w:type="spellStart"/>
            <w:r>
              <w:t>arcmin</w:t>
            </w:r>
            <w:proofErr w:type="spellEnd"/>
          </w:p>
        </w:tc>
        <w:tc>
          <w:tcPr>
            <w:tcW w:w="1772" w:type="dxa"/>
          </w:tcPr>
          <w:p w14:paraId="5D71C2D1" w14:textId="77777777" w:rsidR="00574E0B" w:rsidRDefault="00574E0B">
            <w:r>
              <w:t xml:space="preserve">1.12 </w:t>
            </w:r>
            <w:proofErr w:type="spellStart"/>
            <w:r>
              <w:t>arcmin</w:t>
            </w:r>
            <w:proofErr w:type="spellEnd"/>
          </w:p>
        </w:tc>
      </w:tr>
      <w:tr w:rsidR="00574E0B" w14:paraId="304431E4" w14:textId="77777777" w:rsidTr="00574E0B">
        <w:tc>
          <w:tcPr>
            <w:tcW w:w="1229" w:type="dxa"/>
          </w:tcPr>
          <w:p w14:paraId="239E654C" w14:textId="77777777" w:rsidR="00574E0B" w:rsidRDefault="00574E0B">
            <w:r>
              <w:t>D3</w:t>
            </w:r>
          </w:p>
        </w:tc>
        <w:tc>
          <w:tcPr>
            <w:tcW w:w="936" w:type="dxa"/>
          </w:tcPr>
          <w:p w14:paraId="0EA0D1AE" w14:textId="77777777" w:rsidR="00574E0B" w:rsidRDefault="00574E0B">
            <w:r>
              <w:t>X3</w:t>
            </w:r>
          </w:p>
        </w:tc>
        <w:tc>
          <w:tcPr>
            <w:tcW w:w="2023" w:type="dxa"/>
          </w:tcPr>
          <w:p w14:paraId="4A98B51C" w14:textId="77777777" w:rsidR="00574E0B" w:rsidRDefault="00574E0B">
            <w:r>
              <w:t>--</w:t>
            </w:r>
          </w:p>
        </w:tc>
        <w:tc>
          <w:tcPr>
            <w:tcW w:w="1771" w:type="dxa"/>
          </w:tcPr>
          <w:p w14:paraId="5F68D627" w14:textId="77777777" w:rsidR="00574E0B" w:rsidRDefault="00574E0B">
            <w:r>
              <w:t>--</w:t>
            </w:r>
          </w:p>
        </w:tc>
        <w:tc>
          <w:tcPr>
            <w:tcW w:w="1772" w:type="dxa"/>
          </w:tcPr>
          <w:p w14:paraId="53EC6DFC" w14:textId="77777777" w:rsidR="00574E0B" w:rsidRDefault="004A0B14">
            <w:r>
              <w:t>--</w:t>
            </w:r>
          </w:p>
        </w:tc>
      </w:tr>
      <w:tr w:rsidR="00574E0B" w14:paraId="1B3EBEA6" w14:textId="77777777" w:rsidTr="00574E0B">
        <w:tc>
          <w:tcPr>
            <w:tcW w:w="1229" w:type="dxa"/>
          </w:tcPr>
          <w:p w14:paraId="433ACD65" w14:textId="77777777" w:rsidR="00574E0B" w:rsidRDefault="00574E0B">
            <w:r>
              <w:t>D4</w:t>
            </w:r>
          </w:p>
        </w:tc>
        <w:tc>
          <w:tcPr>
            <w:tcW w:w="936" w:type="dxa"/>
          </w:tcPr>
          <w:p w14:paraId="41E6862A" w14:textId="77777777" w:rsidR="00574E0B" w:rsidRDefault="00574E0B">
            <w:r>
              <w:t>X4</w:t>
            </w:r>
          </w:p>
        </w:tc>
        <w:tc>
          <w:tcPr>
            <w:tcW w:w="2023" w:type="dxa"/>
          </w:tcPr>
          <w:p w14:paraId="43B5D75E" w14:textId="77777777" w:rsidR="00574E0B" w:rsidRDefault="00574E0B">
            <w:r>
              <w:t>[</w:t>
            </w:r>
            <w:r w:rsidR="00624289">
              <w:t>+</w:t>
            </w:r>
            <w:r>
              <w:t xml:space="preserve">312, </w:t>
            </w:r>
            <w:r w:rsidR="00624289">
              <w:t>+</w:t>
            </w:r>
            <w:r>
              <w:t>304]”</w:t>
            </w:r>
          </w:p>
        </w:tc>
        <w:tc>
          <w:tcPr>
            <w:tcW w:w="1771" w:type="dxa"/>
          </w:tcPr>
          <w:p w14:paraId="32141062" w14:textId="77777777" w:rsidR="00574E0B" w:rsidRDefault="00574E0B">
            <w:r>
              <w:t xml:space="preserve">7.3 </w:t>
            </w:r>
            <w:proofErr w:type="spellStart"/>
            <w:r>
              <w:t>arcmin</w:t>
            </w:r>
            <w:proofErr w:type="spellEnd"/>
          </w:p>
        </w:tc>
        <w:tc>
          <w:tcPr>
            <w:tcW w:w="1772" w:type="dxa"/>
          </w:tcPr>
          <w:p w14:paraId="46C55445" w14:textId="77777777" w:rsidR="00574E0B" w:rsidRDefault="00574E0B">
            <w:r>
              <w:t xml:space="preserve">0.54 </w:t>
            </w:r>
            <w:proofErr w:type="spellStart"/>
            <w:r>
              <w:t>arcmin</w:t>
            </w:r>
            <w:proofErr w:type="spellEnd"/>
          </w:p>
        </w:tc>
      </w:tr>
      <w:tr w:rsidR="00574E0B" w14:paraId="2500C6FC" w14:textId="77777777" w:rsidTr="00574E0B">
        <w:tc>
          <w:tcPr>
            <w:tcW w:w="1229" w:type="dxa"/>
          </w:tcPr>
          <w:p w14:paraId="5124A924" w14:textId="77777777" w:rsidR="00574E0B" w:rsidRDefault="00574E0B">
            <w:r>
              <w:t>D5</w:t>
            </w:r>
          </w:p>
        </w:tc>
        <w:tc>
          <w:tcPr>
            <w:tcW w:w="936" w:type="dxa"/>
          </w:tcPr>
          <w:p w14:paraId="0679A4D2" w14:textId="77777777" w:rsidR="00574E0B" w:rsidRDefault="00574E0B">
            <w:r>
              <w:t>X5</w:t>
            </w:r>
          </w:p>
        </w:tc>
        <w:tc>
          <w:tcPr>
            <w:tcW w:w="2023" w:type="dxa"/>
          </w:tcPr>
          <w:p w14:paraId="03B4BE7F" w14:textId="77777777" w:rsidR="00574E0B" w:rsidRDefault="00574E0B">
            <w:r>
              <w:t>[</w:t>
            </w:r>
            <w:r w:rsidR="00624289">
              <w:t>+</w:t>
            </w:r>
            <w:r>
              <w:t xml:space="preserve">305, </w:t>
            </w:r>
            <w:r w:rsidR="00624289">
              <w:t>+</w:t>
            </w:r>
            <w:r>
              <w:t>282]”</w:t>
            </w:r>
          </w:p>
        </w:tc>
        <w:tc>
          <w:tcPr>
            <w:tcW w:w="1771" w:type="dxa"/>
          </w:tcPr>
          <w:p w14:paraId="47FCB613" w14:textId="77777777" w:rsidR="00574E0B" w:rsidRDefault="00574E0B">
            <w:r>
              <w:t xml:space="preserve">6.9 </w:t>
            </w:r>
            <w:proofErr w:type="spellStart"/>
            <w:r>
              <w:t>arcmin</w:t>
            </w:r>
            <w:proofErr w:type="spellEnd"/>
          </w:p>
        </w:tc>
        <w:tc>
          <w:tcPr>
            <w:tcW w:w="1772" w:type="dxa"/>
          </w:tcPr>
          <w:p w14:paraId="44E1C9A0" w14:textId="77777777" w:rsidR="00574E0B" w:rsidRDefault="00574E0B">
            <w:r>
              <w:t xml:space="preserve">0.72 </w:t>
            </w:r>
            <w:proofErr w:type="spellStart"/>
            <w:r>
              <w:t>arcmin</w:t>
            </w:r>
            <w:proofErr w:type="spellEnd"/>
          </w:p>
        </w:tc>
      </w:tr>
      <w:tr w:rsidR="00574E0B" w14:paraId="220FC34D" w14:textId="77777777" w:rsidTr="00574E0B">
        <w:tc>
          <w:tcPr>
            <w:tcW w:w="1229" w:type="dxa"/>
          </w:tcPr>
          <w:p w14:paraId="29DE6C71" w14:textId="77777777" w:rsidR="00574E0B" w:rsidRDefault="00574E0B">
            <w:r>
              <w:t>D6</w:t>
            </w:r>
          </w:p>
        </w:tc>
        <w:tc>
          <w:tcPr>
            <w:tcW w:w="936" w:type="dxa"/>
          </w:tcPr>
          <w:p w14:paraId="54F2FC0C" w14:textId="77777777" w:rsidR="00574E0B" w:rsidRDefault="00574E0B">
            <w:r>
              <w:t>X0</w:t>
            </w:r>
          </w:p>
        </w:tc>
        <w:tc>
          <w:tcPr>
            <w:tcW w:w="2023" w:type="dxa"/>
          </w:tcPr>
          <w:p w14:paraId="08BC3FC4" w14:textId="77777777" w:rsidR="00574E0B" w:rsidRDefault="00574E0B">
            <w:r>
              <w:t>[</w:t>
            </w:r>
            <w:r w:rsidR="00624289">
              <w:t>+</w:t>
            </w:r>
            <w:r>
              <w:t xml:space="preserve">318, </w:t>
            </w:r>
            <w:r w:rsidR="00624289">
              <w:t>+</w:t>
            </w:r>
            <w:r>
              <w:t>288]”</w:t>
            </w:r>
          </w:p>
        </w:tc>
        <w:tc>
          <w:tcPr>
            <w:tcW w:w="1771" w:type="dxa"/>
          </w:tcPr>
          <w:p w14:paraId="38E6E8CB" w14:textId="77777777" w:rsidR="00574E0B" w:rsidRDefault="00574E0B">
            <w:r>
              <w:t xml:space="preserve">7.2 </w:t>
            </w:r>
            <w:proofErr w:type="spellStart"/>
            <w:r>
              <w:t>arcmin</w:t>
            </w:r>
            <w:proofErr w:type="spellEnd"/>
          </w:p>
        </w:tc>
        <w:tc>
          <w:tcPr>
            <w:tcW w:w="1772" w:type="dxa"/>
          </w:tcPr>
          <w:p w14:paraId="0D7D7C21" w14:textId="77777777" w:rsidR="00574E0B" w:rsidRDefault="00574E0B">
            <w:r>
              <w:t xml:space="preserve">0.66 </w:t>
            </w:r>
            <w:proofErr w:type="spellStart"/>
            <w:r>
              <w:t>arcmin</w:t>
            </w:r>
            <w:proofErr w:type="spellEnd"/>
          </w:p>
        </w:tc>
      </w:tr>
    </w:tbl>
    <w:p w14:paraId="51C4151F" w14:textId="77777777" w:rsidR="00574E0B" w:rsidRDefault="00574E0B"/>
    <w:p w14:paraId="6A6B3048" w14:textId="77777777" w:rsidR="007F20DB" w:rsidRDefault="007F20DB">
      <w:r>
        <w:br w:type="page"/>
      </w:r>
    </w:p>
    <w:p w14:paraId="2D283B2F" w14:textId="77777777" w:rsidR="00675E65" w:rsidRDefault="007F20DB">
      <w:r>
        <w:lastRenderedPageBreak/>
        <w:t>Below are the flare images for each detector and RHESSI images for comparison.  Again, the images for D1 and D3 should not be taken seriously because of their individual issues.</w:t>
      </w:r>
    </w:p>
    <w:p w14:paraId="7B734BAB" w14:textId="77777777" w:rsidR="003579FD" w:rsidRDefault="003579FD">
      <w:pPr>
        <w:rPr>
          <w:noProof/>
        </w:rPr>
      </w:pPr>
    </w:p>
    <w:p w14:paraId="112AD7E9" w14:textId="77777777" w:rsidR="00675E65" w:rsidRDefault="003579FD">
      <w:r>
        <w:rPr>
          <w:noProof/>
        </w:rPr>
        <w:drawing>
          <wp:inline distT="0" distB="0" distL="0" distR="0" wp14:anchorId="163B4B23" wp14:editId="7BBE3BFA">
            <wp:extent cx="5486400" cy="404734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B1A1" w14:textId="77777777" w:rsidR="007F20DB" w:rsidRDefault="007F20DB" w:rsidP="007F20DB"/>
    <w:p w14:paraId="101038DF" w14:textId="77777777" w:rsidR="007F20DB" w:rsidRDefault="007F20DB" w:rsidP="007F20DB">
      <w:r>
        <w:t xml:space="preserve">My recommendations </w:t>
      </w:r>
      <w:r w:rsidR="003579FD">
        <w:t xml:space="preserve">for </w:t>
      </w:r>
      <w:r w:rsidR="00624289">
        <w:t>optics to test at the SLF</w:t>
      </w:r>
      <w:r>
        <w:t>:</w:t>
      </w:r>
    </w:p>
    <w:p w14:paraId="59626C25" w14:textId="77777777" w:rsidR="007F20DB" w:rsidRDefault="007F20DB" w:rsidP="007F20DB"/>
    <w:p w14:paraId="2FDBBCEE" w14:textId="77777777" w:rsidR="007F20DB" w:rsidRDefault="007F20DB" w:rsidP="007F20DB">
      <w:r>
        <w:t>If time to te</w:t>
      </w:r>
      <w:r w:rsidR="00624289">
        <w:t xml:space="preserve">st </w:t>
      </w:r>
      <w:proofErr w:type="gramStart"/>
      <w:r w:rsidR="00624289">
        <w:t>3 optics,</w:t>
      </w:r>
      <w:proofErr w:type="gramEnd"/>
      <w:r w:rsidR="00624289">
        <w:t xml:space="preserve"> test X4, X5, and X0 (D6)</w:t>
      </w:r>
      <w:r>
        <w:t xml:space="preserve"> since these detectors have the “best” flare images.</w:t>
      </w:r>
    </w:p>
    <w:p w14:paraId="1BEBC91C" w14:textId="77777777" w:rsidR="007F20DB" w:rsidRDefault="007F20DB" w:rsidP="007F20DB"/>
    <w:p w14:paraId="3F8EF80F" w14:textId="08620D04" w:rsidR="007F20DB" w:rsidRDefault="007F20DB" w:rsidP="007F20DB">
      <w:r>
        <w:t>If</w:t>
      </w:r>
      <w:r w:rsidR="00624289">
        <w:t xml:space="preserve"> only time for 2, test X4 and X0 (D6)</w:t>
      </w:r>
      <w:r>
        <w:t xml:space="preserve">, since they both have good images </w:t>
      </w:r>
      <w:r w:rsidR="003579FD">
        <w:t xml:space="preserve">but show </w:t>
      </w:r>
      <w:r w:rsidR="00B541DE">
        <w:t xml:space="preserve">differing </w:t>
      </w:r>
      <w:r>
        <w:t>source shapes.</w:t>
      </w:r>
    </w:p>
    <w:p w14:paraId="6ACF3CD3" w14:textId="77777777" w:rsidR="007F20DB" w:rsidRDefault="007F20DB" w:rsidP="007F20DB"/>
    <w:p w14:paraId="2B5D61A4" w14:textId="1EC9F41F" w:rsidR="005502B1" w:rsidRDefault="007F20DB" w:rsidP="007F20DB">
      <w:r>
        <w:t xml:space="preserve">If only time for 1, I’d choose X4.  </w:t>
      </w:r>
      <w:r w:rsidR="00624289">
        <w:t xml:space="preserve">For the </w:t>
      </w:r>
      <w:proofErr w:type="spellStart"/>
      <w:r w:rsidR="00624289">
        <w:t>nonflaring</w:t>
      </w:r>
      <w:proofErr w:type="spellEnd"/>
      <w:r w:rsidR="00624289">
        <w:t xml:space="preserve"> targets </w:t>
      </w:r>
      <w:r>
        <w:t>D</w:t>
      </w:r>
      <w:r w:rsidR="00624289">
        <w:t>4 measured</w:t>
      </w:r>
      <w:r>
        <w:t xml:space="preserve"> a si</w:t>
      </w:r>
      <w:r w:rsidR="00B541DE">
        <w:t>gnificantly higher flux than any of the other detectors</w:t>
      </w:r>
      <w:r>
        <w:t xml:space="preserve"> (perhaps indicating that it was not so severely affected by blanke</w:t>
      </w:r>
      <w:r w:rsidR="00B541DE">
        <w:t>ting absorption</w:t>
      </w:r>
      <w:r w:rsidR="00624289">
        <w:t xml:space="preserve">).  So this would </w:t>
      </w:r>
      <w:r w:rsidR="003579FD">
        <w:t xml:space="preserve">also </w:t>
      </w:r>
      <w:r w:rsidR="00624289">
        <w:t xml:space="preserve">be the best </w:t>
      </w:r>
      <w:r w:rsidR="00675E65">
        <w:t>pick</w:t>
      </w:r>
      <w:r w:rsidR="00624289">
        <w:t xml:space="preserve"> for the far-off-axis measurement.</w:t>
      </w:r>
    </w:p>
    <w:p w14:paraId="38779523" w14:textId="77777777" w:rsidR="005502B1" w:rsidRDefault="005502B1">
      <w:r>
        <w:br w:type="page"/>
      </w:r>
    </w:p>
    <w:p w14:paraId="5EA14145" w14:textId="2D5C9428" w:rsidR="005502B1" w:rsidRDefault="005502B1" w:rsidP="007F20DB">
      <w:r>
        <w:t xml:space="preserve">Below is an AIA image with the four targets marked. </w:t>
      </w:r>
      <w:r w:rsidR="00827338">
        <w:t xml:space="preserve"> </w:t>
      </w:r>
      <w:r>
        <w:t>The detectors are clocked differently (intentionally!)</w:t>
      </w:r>
      <w:r w:rsidR="00B541DE">
        <w:t xml:space="preserve"> with the result that each </w:t>
      </w:r>
      <w:r>
        <w:t xml:space="preserve">has a </w:t>
      </w:r>
      <w:r w:rsidR="00B541DE">
        <w:t xml:space="preserve">slightly </w:t>
      </w:r>
      <w:r>
        <w:t>different field of view.  The FOVs shown are for D4.</w:t>
      </w:r>
      <w:r w:rsidR="00827338">
        <w:t xml:space="preserve">  The green cross is the approximate position of the flare.</w:t>
      </w:r>
    </w:p>
    <w:p w14:paraId="6B51E0EF" w14:textId="77777777" w:rsidR="00827338" w:rsidRDefault="00827338" w:rsidP="007F20DB"/>
    <w:p w14:paraId="3F2F2E1B" w14:textId="223BFBEC" w:rsidR="00827338" w:rsidRDefault="00B541DE" w:rsidP="007F20DB">
      <w:r>
        <w:t>We need to know how stray</w:t>
      </w:r>
      <w:r w:rsidR="00827338">
        <w:t xml:space="preserve"> flux from the flare could affect count rates in target 1.  The two questions are (1) how much stray flux do we expect in Target 1 from a source at the green cross, and (2) how even is this stray flux across the FOV of Target 1?  I’d suggest taking measurements ranging from 20 to 40 </w:t>
      </w:r>
      <w:proofErr w:type="spellStart"/>
      <w:r w:rsidR="00827338">
        <w:t>arcminutes</w:t>
      </w:r>
      <w:proofErr w:type="spellEnd"/>
      <w:r w:rsidR="00827338">
        <w:t xml:space="preserve"> off-axis.  It would be best if we have some way to relate these flux measurements to the flux at the peak, so perhaps the CZT single-pixel detector would be appropriate for this test.  On the other hand, the CCD would give us images (from which we may see features like single-bounce rings, </w:t>
      </w:r>
      <w:proofErr w:type="spellStart"/>
      <w:r w:rsidR="00827338">
        <w:t>etc</w:t>
      </w:r>
      <w:proofErr w:type="spellEnd"/>
      <w:r w:rsidR="00827338">
        <w:t>).</w:t>
      </w:r>
      <w:r>
        <w:t xml:space="preserve">  It would also be useful to measure the flux at some intermediate off-axis angles as these will help in analyzing data from Targets 0 and 2.</w:t>
      </w:r>
    </w:p>
    <w:p w14:paraId="10089043" w14:textId="77777777" w:rsidR="005502B1" w:rsidRDefault="005502B1" w:rsidP="007F20DB"/>
    <w:p w14:paraId="339314A3" w14:textId="77777777" w:rsidR="005502B1" w:rsidRDefault="005502B1" w:rsidP="007F20DB"/>
    <w:p w14:paraId="2C8B70D5" w14:textId="77777777" w:rsidR="007F20DB" w:rsidRDefault="005502B1" w:rsidP="007F20DB">
      <w:r>
        <w:rPr>
          <w:noProof/>
        </w:rPr>
        <w:drawing>
          <wp:inline distT="0" distB="0" distL="0" distR="0" wp14:anchorId="4C0FE3D9" wp14:editId="78D4D56B">
            <wp:extent cx="5074920" cy="52869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5 at 3.53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2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45705" w14:textId="77777777" w:rsidR="007F20DB" w:rsidRDefault="007F20DB"/>
    <w:sectPr w:rsidR="007F20DB" w:rsidSect="00AB3A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288"/>
  <w:drawingGridVerticalSpacing w:val="288"/>
  <w:displayHorizont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0B"/>
    <w:rsid w:val="00100C9A"/>
    <w:rsid w:val="003579FD"/>
    <w:rsid w:val="00496EE8"/>
    <w:rsid w:val="004A0B14"/>
    <w:rsid w:val="005502B1"/>
    <w:rsid w:val="00574E0B"/>
    <w:rsid w:val="00624289"/>
    <w:rsid w:val="00675E65"/>
    <w:rsid w:val="007F20DB"/>
    <w:rsid w:val="00827338"/>
    <w:rsid w:val="0090251F"/>
    <w:rsid w:val="00AB3A29"/>
    <w:rsid w:val="00B541DE"/>
    <w:rsid w:val="00CE200D"/>
    <w:rsid w:val="00D3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C06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0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D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0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D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467</Words>
  <Characters>2665</Characters>
  <Application>Microsoft Macintosh Word</Application>
  <DocSecurity>0</DocSecurity>
  <Lines>22</Lines>
  <Paragraphs>6</Paragraphs>
  <ScaleCrop>false</ScaleCrop>
  <Company>University of California Berkeley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Glesener</dc:creator>
  <cp:keywords/>
  <dc:description/>
  <cp:lastModifiedBy>Lindsay Glesener</cp:lastModifiedBy>
  <cp:revision>3</cp:revision>
  <dcterms:created xsi:type="dcterms:W3CDTF">2013-05-15T19:13:00Z</dcterms:created>
  <dcterms:modified xsi:type="dcterms:W3CDTF">2013-05-16T01:29:00Z</dcterms:modified>
</cp:coreProperties>
</file>