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3ACA" w14:textId="1FF93877" w:rsidR="008B6DDB" w:rsidRDefault="00945DEE">
      <w:pPr>
        <w:pStyle w:val="BodyText"/>
        <w:rPr>
          <w:sz w:val="36"/>
        </w:rPr>
      </w:pPr>
      <w:r>
        <w:rPr>
          <w:noProof/>
          <w:sz w:val="36"/>
        </w:rPr>
        <w:t>Dunwoody College of Technology</w:t>
      </w:r>
    </w:p>
    <w:p w14:paraId="13BB3ACB" w14:textId="77777777" w:rsidR="008B6DDB" w:rsidRDefault="008B6DDB">
      <w:pPr>
        <w:pStyle w:val="BodyText"/>
      </w:pPr>
    </w:p>
    <w:p w14:paraId="13BB3ACC" w14:textId="77777777" w:rsidR="008B6DDB" w:rsidRDefault="008B6DDB">
      <w:pPr>
        <w:pStyle w:val="BodyText"/>
      </w:pPr>
    </w:p>
    <w:p w14:paraId="13BB3ACD" w14:textId="77777777" w:rsidR="008B6DDB" w:rsidRDefault="008B6DDB">
      <w:pPr>
        <w:pStyle w:val="BodyText"/>
      </w:pPr>
    </w:p>
    <w:p w14:paraId="13BB3ACE" w14:textId="77777777" w:rsidR="008B6DDB" w:rsidRDefault="008B6DDB">
      <w:pPr>
        <w:pStyle w:val="BodyText"/>
      </w:pPr>
    </w:p>
    <w:p w14:paraId="13BB3ACF" w14:textId="77777777" w:rsidR="008B6DDB" w:rsidRDefault="008B6DDB">
      <w:pPr>
        <w:pStyle w:val="BodyText"/>
      </w:pPr>
    </w:p>
    <w:p w14:paraId="13BB3AD0" w14:textId="77777777" w:rsidR="008B6DDB" w:rsidRDefault="008B6DDB">
      <w:pPr>
        <w:pStyle w:val="BodyText"/>
      </w:pPr>
    </w:p>
    <w:p w14:paraId="13BB3AD1" w14:textId="77777777" w:rsidR="008B6DDB" w:rsidRDefault="008B6DDB">
      <w:pPr>
        <w:pStyle w:val="BodyText"/>
      </w:pPr>
    </w:p>
    <w:p w14:paraId="13BB3AD2" w14:textId="77777777" w:rsidR="008B6DDB" w:rsidRDefault="008B6DDB">
      <w:pPr>
        <w:pStyle w:val="BodyText"/>
      </w:pPr>
    </w:p>
    <w:p w14:paraId="13BB3AD3" w14:textId="77777777" w:rsidR="008B6DDB" w:rsidRDefault="008B6DDB">
      <w:pPr>
        <w:pStyle w:val="BodyText"/>
      </w:pPr>
    </w:p>
    <w:p w14:paraId="13BB3AD4" w14:textId="77777777" w:rsidR="008B6DDB" w:rsidRDefault="008B6DDB">
      <w:pPr>
        <w:pStyle w:val="BodyText"/>
        <w:jc w:val="right"/>
        <w:rPr>
          <w:b/>
          <w:spacing w:val="-3"/>
          <w:sz w:val="30"/>
        </w:rPr>
      </w:pPr>
      <w:r>
        <w:rPr>
          <w:b/>
          <w:spacing w:val="-3"/>
          <w:sz w:val="30"/>
        </w:rPr>
        <w:tab/>
        <w:t>Test Plan for</w:t>
      </w:r>
    </w:p>
    <w:p w14:paraId="13BB3AD5" w14:textId="6112DEDA" w:rsidR="008B6DDB" w:rsidRDefault="008B6DDB">
      <w:pPr>
        <w:pStyle w:val="BodyText"/>
        <w:jc w:val="right"/>
        <w:rPr>
          <w:b/>
          <w:spacing w:val="-3"/>
          <w:sz w:val="30"/>
        </w:rPr>
      </w:pPr>
      <w:r>
        <w:rPr>
          <w:b/>
          <w:spacing w:val="-3"/>
          <w:sz w:val="30"/>
        </w:rPr>
        <w:tab/>
      </w:r>
      <w:r w:rsidR="0089454B">
        <w:rPr>
          <w:b/>
          <w:spacing w:val="-3"/>
          <w:sz w:val="30"/>
        </w:rPr>
        <w:t>Java Coffeemaker</w:t>
      </w:r>
    </w:p>
    <w:p w14:paraId="13BB3AD6" w14:textId="77777777" w:rsidR="008B6DDB" w:rsidRDefault="00593E10">
      <w:pPr>
        <w:pStyle w:val="BodyText"/>
        <w:sectPr w:rsidR="008B6DDB">
          <w:footerReference w:type="default" r:id="rId7"/>
          <w:pgSz w:w="12240" w:h="15840"/>
          <w:pgMar w:top="1440" w:right="1440" w:bottom="1440" w:left="1440" w:header="1440" w:footer="1440" w:gutter="0"/>
          <w:pgNumType w:start="1"/>
          <w:cols w:space="720"/>
          <w:noEndnote/>
        </w:sectPr>
      </w:pPr>
      <w:r>
        <w:rPr>
          <w:noProof/>
        </w:rPr>
        <w:pict w14:anchorId="13BB3B15">
          <v:shapetype id="_x0000_t202" coordsize="21600,21600" o:spt="202" path="m,l,21600r21600,l21600,xe">
            <v:stroke joinstyle="miter"/>
            <v:path gradientshapeok="t" o:connecttype="rect"/>
          </v:shapetype>
          <v:shape id="_x0000_s1026" type="#_x0000_t202" alt="" style="position:absolute;left:0;text-align:left;margin-left:7.2pt;margin-top:323.4pt;width:460.8pt;height:28.8pt;z-index:1;mso-wrap-style:square;mso-wrap-edited:f;mso-width-percent:0;mso-height-percent:0;mso-width-percent:0;mso-height-percent:0;v-text-anchor:top" o:allowincell="f">
            <v:textbox>
              <w:txbxContent>
                <w:p w14:paraId="13BB3B20" w14:textId="073F1C9F" w:rsidR="008B6DDB" w:rsidRDefault="008B6DDB">
                  <w:pPr>
                    <w:jc w:val="center"/>
                    <w:rPr>
                      <w:color w:val="808080"/>
                      <w:sz w:val="28"/>
                    </w:rPr>
                  </w:pPr>
                  <w:r>
                    <w:rPr>
                      <w:color w:val="808080"/>
                      <w:sz w:val="28"/>
                    </w:rPr>
                    <w:t xml:space="preserve">Confidential and Proprietary Information of </w:t>
                  </w:r>
                  <w:r w:rsidR="005428D2">
                    <w:rPr>
                      <w:color w:val="808080"/>
                      <w:sz w:val="28"/>
                    </w:rPr>
                    <w:t>Sarah Fox</w:t>
                  </w:r>
                </w:p>
              </w:txbxContent>
            </v:textbox>
          </v:shape>
        </w:pict>
      </w:r>
      <w:r w:rsidR="008B6DDB">
        <w:rPr>
          <w:b/>
          <w:spacing w:val="-3"/>
          <w:sz w:val="30"/>
        </w:rPr>
        <w:tab/>
      </w:r>
    </w:p>
    <w:p w14:paraId="13BB3AD7" w14:textId="77777777" w:rsidR="008B6DDB" w:rsidRDefault="008B6DDB">
      <w:pPr>
        <w:pStyle w:val="BodyText"/>
        <w:rPr>
          <w:sz w:val="48"/>
        </w:rPr>
      </w:pPr>
      <w:r>
        <w:rPr>
          <w:sz w:val="48"/>
        </w:rPr>
        <w:lastRenderedPageBreak/>
        <w:t>Contents</w:t>
      </w:r>
    </w:p>
    <w:p w14:paraId="13BB3AD8" w14:textId="77777777" w:rsidR="008B6DDB" w:rsidRDefault="008B6DDB">
      <w:pPr>
        <w:pStyle w:val="BodyText"/>
      </w:pPr>
    </w:p>
    <w:p w14:paraId="13BB3AD9" w14:textId="77777777" w:rsidR="008B6DDB" w:rsidRDefault="008B6DDB">
      <w:pPr>
        <w:pStyle w:val="BodyText"/>
      </w:pPr>
    </w:p>
    <w:p w14:paraId="13BB3ADA"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w:t>
      </w:r>
      <w:r w:rsidRPr="00F95E8B">
        <w:rPr>
          <w:noProof/>
        </w:rPr>
        <w:t>.0</w:t>
      </w:r>
      <w:r w:rsidRPr="00F95E8B">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13BB3ADB"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13BB3ADC"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13BB3ADD"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13BB3ADE"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13BB3ADF"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13BB3AE0"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13BB3AE1"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13BB3AE2"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13BB3AE3" w14:textId="2F032CEA" w:rsidR="008B6DDB" w:rsidRDefault="008B6DDB">
      <w:pPr>
        <w:pStyle w:val="TOC1"/>
        <w:tabs>
          <w:tab w:val="left" w:pos="600"/>
          <w:tab w:val="right" w:pos="8630"/>
        </w:tabs>
        <w:rPr>
          <w:noProof/>
        </w:rPr>
      </w:pPr>
      <w:r>
        <w:rPr>
          <w:noProof/>
        </w:rPr>
        <w:t>6.0</w:t>
      </w:r>
      <w:r>
        <w:rPr>
          <w:noProof/>
        </w:rPr>
        <w:tab/>
        <w:t>Test Schedule</w:t>
      </w:r>
      <w:r>
        <w:rPr>
          <w:noProof/>
        </w:rPr>
        <w:tab/>
      </w:r>
      <w:r w:rsidR="00D21208">
        <w:rPr>
          <w:noProof/>
        </w:rPr>
        <w:t>5</w:t>
      </w:r>
    </w:p>
    <w:p w14:paraId="13BB3AE4" w14:textId="2CB84B1A" w:rsidR="008B6DDB" w:rsidRDefault="008B6DDB">
      <w:pPr>
        <w:pStyle w:val="TOC1"/>
        <w:tabs>
          <w:tab w:val="left" w:pos="600"/>
          <w:tab w:val="right" w:pos="8630"/>
        </w:tabs>
        <w:rPr>
          <w:noProof/>
        </w:rPr>
      </w:pPr>
      <w:r>
        <w:rPr>
          <w:noProof/>
        </w:rPr>
        <w:t>7.0</w:t>
      </w:r>
      <w:r>
        <w:rPr>
          <w:noProof/>
        </w:rPr>
        <w:tab/>
        <w:t>Risks/Mitigation</w:t>
      </w:r>
      <w:r>
        <w:rPr>
          <w:noProof/>
        </w:rPr>
        <w:tab/>
      </w:r>
      <w:r w:rsidR="00D21208">
        <w:rPr>
          <w:noProof/>
        </w:rPr>
        <w:t>5</w:t>
      </w:r>
    </w:p>
    <w:p w14:paraId="13BB3AE7" w14:textId="0A884B80" w:rsidR="008B6DDB" w:rsidRDefault="008B6DDB" w:rsidP="0095344E">
      <w:pPr>
        <w:pStyle w:val="TOC1"/>
        <w:tabs>
          <w:tab w:val="left" w:pos="600"/>
          <w:tab w:val="right" w:pos="8630"/>
        </w:tabs>
        <w:rPr>
          <w:noProof/>
        </w:rPr>
      </w:pPr>
      <w:r>
        <w:rPr>
          <w:noProof/>
        </w:rPr>
        <w:t>8.0</w:t>
      </w:r>
      <w:r>
        <w:rPr>
          <w:noProof/>
        </w:rPr>
        <w:tab/>
        <w:t>Metrics</w:t>
      </w:r>
      <w:r>
        <w:rPr>
          <w:noProof/>
        </w:rPr>
        <w:tab/>
      </w:r>
      <w:r w:rsidR="00D21208">
        <w:rPr>
          <w:noProof/>
        </w:rPr>
        <w:t>5</w:t>
      </w:r>
      <w:r>
        <w:rPr>
          <w:noProof/>
        </w:rPr>
        <w:tab/>
      </w:r>
    </w:p>
    <w:p w14:paraId="744DB1DF" w14:textId="4600CB31" w:rsidR="00B97250" w:rsidRDefault="008B6DDB" w:rsidP="004E1217">
      <w:pPr>
        <w:pStyle w:val="BodyText"/>
      </w:pPr>
      <w:r>
        <w:fldChar w:fldCharType="end"/>
      </w:r>
    </w:p>
    <w:p w14:paraId="13BB3AE8" w14:textId="554FBEDE" w:rsidR="00B97250" w:rsidRPr="00D21208" w:rsidRDefault="00D21208" w:rsidP="00B97250">
      <w:pPr>
        <w:pStyle w:val="BodyText"/>
        <w:ind w:left="0"/>
        <w:rPr>
          <w:rStyle w:val="Hyperlink"/>
          <w:rFonts w:ascii="Arial" w:hAnsi="Arial" w:cs="Arial"/>
          <w:b/>
          <w:bCs/>
          <w:color w:val="auto"/>
          <w:sz w:val="24"/>
          <w:szCs w:val="24"/>
          <w:u w:val="none"/>
        </w:rPr>
        <w:sectPr w:rsidR="00B97250" w:rsidRPr="00D21208">
          <w:headerReference w:type="default" r:id="rId8"/>
          <w:footerReference w:type="default" r:id="rId9"/>
          <w:pgSz w:w="12240" w:h="15840"/>
          <w:pgMar w:top="1440" w:right="1800" w:bottom="1440" w:left="1800" w:header="720" w:footer="720" w:gutter="0"/>
          <w:cols w:space="720"/>
        </w:sectPr>
      </w:pPr>
      <w:r w:rsidRPr="00D21208">
        <w:rPr>
          <w:rFonts w:ascii="Arial" w:hAnsi="Arial" w:cs="Arial"/>
          <w:b/>
          <w:bCs/>
          <w:sz w:val="24"/>
          <w:szCs w:val="24"/>
        </w:rPr>
        <w:fldChar w:fldCharType="begin"/>
      </w:r>
      <w:r w:rsidRPr="00D21208">
        <w:rPr>
          <w:rFonts w:ascii="Arial" w:hAnsi="Arial" w:cs="Arial"/>
          <w:b/>
          <w:bCs/>
          <w:sz w:val="24"/>
          <w:szCs w:val="24"/>
        </w:rPr>
        <w:instrText>HYPERLINK  \l "_Definitions_and_Acronyms"</w:instrText>
      </w:r>
      <w:r w:rsidRPr="00D21208">
        <w:rPr>
          <w:rFonts w:ascii="Arial" w:hAnsi="Arial" w:cs="Arial"/>
          <w:b/>
          <w:bCs/>
          <w:sz w:val="24"/>
          <w:szCs w:val="24"/>
        </w:rPr>
      </w:r>
      <w:r w:rsidRPr="00D21208">
        <w:rPr>
          <w:rFonts w:ascii="Arial" w:hAnsi="Arial" w:cs="Arial"/>
          <w:b/>
          <w:bCs/>
          <w:sz w:val="24"/>
          <w:szCs w:val="24"/>
        </w:rPr>
        <w:fldChar w:fldCharType="separate"/>
      </w:r>
      <w:r w:rsidR="004E1217" w:rsidRPr="00D21208">
        <w:rPr>
          <w:rStyle w:val="Hyperlink"/>
          <w:rFonts w:ascii="Arial" w:hAnsi="Arial" w:cs="Arial"/>
          <w:b/>
          <w:bCs/>
          <w:color w:val="auto"/>
          <w:sz w:val="24"/>
          <w:szCs w:val="24"/>
          <w:u w:val="none"/>
        </w:rPr>
        <w:t>9</w:t>
      </w:r>
      <w:r w:rsidR="004E1217" w:rsidRPr="00D21208">
        <w:rPr>
          <w:rStyle w:val="Hyperlink"/>
          <w:rFonts w:ascii="Arial" w:hAnsi="Arial" w:cs="Arial"/>
          <w:b/>
          <w:bCs/>
          <w:color w:val="auto"/>
          <w:sz w:val="24"/>
          <w:szCs w:val="24"/>
          <w:u w:val="none"/>
        </w:rPr>
        <w:t>.0</w:t>
      </w:r>
      <w:r w:rsidR="004E1217" w:rsidRPr="00D21208">
        <w:rPr>
          <w:rStyle w:val="Hyperlink"/>
          <w:rFonts w:ascii="Arial" w:hAnsi="Arial" w:cs="Arial"/>
          <w:b/>
          <w:bCs/>
          <w:color w:val="auto"/>
          <w:sz w:val="24"/>
          <w:szCs w:val="24"/>
          <w:u w:val="none"/>
        </w:rPr>
        <w:tab/>
        <w:t xml:space="preserve">DEFINITIONS </w:t>
      </w:r>
      <w:r w:rsidRPr="00D21208">
        <w:rPr>
          <w:rStyle w:val="Hyperlink"/>
          <w:rFonts w:ascii="Arial" w:hAnsi="Arial" w:cs="Arial"/>
          <w:b/>
          <w:bCs/>
          <w:color w:val="auto"/>
          <w:sz w:val="24"/>
          <w:szCs w:val="24"/>
          <w:u w:val="none"/>
        </w:rPr>
        <w:t>5-6</w:t>
      </w:r>
    </w:p>
    <w:bookmarkStart w:id="0" w:name="_Toc456601700"/>
    <w:bookmarkStart w:id="1" w:name="_Toc456601723"/>
    <w:bookmarkStart w:id="2" w:name="_Toc456602028"/>
    <w:bookmarkStart w:id="3" w:name="_Toc456602139"/>
    <w:p w14:paraId="13BB3AE9" w14:textId="636A590E" w:rsidR="008B6DDB" w:rsidRDefault="00D21208">
      <w:pPr>
        <w:pStyle w:val="Heading1"/>
      </w:pPr>
      <w:r w:rsidRPr="00D21208">
        <w:rPr>
          <w:rFonts w:cs="Arial"/>
          <w:bCs/>
          <w:kern w:val="0"/>
          <w:sz w:val="24"/>
          <w:szCs w:val="24"/>
        </w:rPr>
        <w:lastRenderedPageBreak/>
        <w:fldChar w:fldCharType="end"/>
      </w:r>
      <w:r w:rsidR="008B6DDB">
        <w:t>Introduction</w:t>
      </w:r>
      <w:bookmarkEnd w:id="0"/>
      <w:bookmarkEnd w:id="1"/>
      <w:bookmarkEnd w:id="2"/>
      <w:bookmarkEnd w:id="3"/>
    </w:p>
    <w:p w14:paraId="13BB3AEA"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2767C8B2" w14:textId="04203449" w:rsidR="000732F4" w:rsidRDefault="000732F4">
      <w:pPr>
        <w:pStyle w:val="BodyText"/>
      </w:pPr>
      <w:r>
        <w:t xml:space="preserve">This document describes the test plan for the </w:t>
      </w:r>
      <w:proofErr w:type="spellStart"/>
      <w:r>
        <w:t>CoffeeMaker</w:t>
      </w:r>
      <w:proofErr w:type="spellEnd"/>
      <w:r>
        <w:t xml:space="preserve"> application and includes information on what is to be tested, and how the testing is to be accomplished. Specifically, this document describes the tests to be performed, the testing schedule, resource requir</w:t>
      </w:r>
      <w:r w:rsidR="00BA34FE">
        <w:t>ed, dependencies,</w:t>
      </w:r>
      <w:r w:rsidR="00D57835">
        <w:t xml:space="preserve"> and test tools. This is a living test plan and must be changed to reflect team needs and requirements as they arise.</w:t>
      </w:r>
    </w:p>
    <w:p w14:paraId="13BB3AEB" w14:textId="6D0301C5"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14:paraId="13BB3AEC" w14:textId="77777777"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14:paraId="13BB3AED"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13BB3AEE" w14:textId="551A4E37" w:rsidR="008B6DDB" w:rsidRDefault="00583CF0">
      <w:pPr>
        <w:pStyle w:val="BodyText"/>
      </w:pPr>
      <w:r>
        <w:t>This product</w:t>
      </w:r>
      <w:r w:rsidR="007F33B3">
        <w:t xml:space="preserve"> is an automated coffeemaker that allows the user to </w:t>
      </w:r>
      <w:r w:rsidR="00A70A85">
        <w:t>select a coffee beverage of their choosing</w:t>
      </w:r>
      <w:r w:rsidR="00DF2301">
        <w:t xml:space="preserve"> </w:t>
      </w:r>
      <w:r w:rsidR="002A6EF7">
        <w:t>using a</w:t>
      </w:r>
      <w:r w:rsidR="00F030B5">
        <w:t>n interactive, digital interface</w:t>
      </w:r>
      <w:r w:rsidR="00A70A85">
        <w:t xml:space="preserve">. The user will be able to choose from </w:t>
      </w:r>
      <w:r w:rsidR="00DD12D9">
        <w:t xml:space="preserve">up to three </w:t>
      </w:r>
      <w:r w:rsidR="00A70A85">
        <w:t>existing recip</w:t>
      </w:r>
      <w:r w:rsidR="009F2B4A">
        <w:t>es and modify them to their specifications as well as create a new</w:t>
      </w:r>
      <w:r w:rsidR="00A75D87">
        <w:t xml:space="preserve">, custom </w:t>
      </w:r>
      <w:r w:rsidR="009F2B4A">
        <w:t>recipe t</w:t>
      </w:r>
      <w:r w:rsidR="00A75D87">
        <w:t xml:space="preserve">hat they can save to the system to be ordered </w:t>
      </w:r>
      <w:proofErr w:type="gramStart"/>
      <w:r w:rsidR="00A75D87">
        <w:t>at a later date</w:t>
      </w:r>
      <w:proofErr w:type="gramEnd"/>
      <w:r w:rsidR="00A75D87">
        <w:t>.</w:t>
      </w:r>
      <w:r w:rsidR="0046281F">
        <w:t xml:space="preserve"> The coffeemaker will accept</w:t>
      </w:r>
      <w:r w:rsidR="006B1C91">
        <w:t xml:space="preserve"> payment and </w:t>
      </w:r>
      <w:r w:rsidR="00DF2301">
        <w:t xml:space="preserve">display the purchase status </w:t>
      </w:r>
    </w:p>
    <w:p w14:paraId="13BB3AEF" w14:textId="77777777" w:rsidR="008B6DDB" w:rsidRDefault="008B6DDB">
      <w:pPr>
        <w:pStyle w:val="Heading2"/>
      </w:pPr>
      <w:bookmarkStart w:id="12" w:name="_Toc456601703"/>
      <w:bookmarkStart w:id="13" w:name="_Toc456601726"/>
      <w:bookmarkStart w:id="14" w:name="_Toc456602031"/>
      <w:bookmarkStart w:id="15" w:name="_Toc456602142"/>
      <w:r>
        <w:t>Process Tailoring</w:t>
      </w:r>
      <w:bookmarkEnd w:id="12"/>
      <w:bookmarkEnd w:id="13"/>
      <w:bookmarkEnd w:id="14"/>
      <w:bookmarkEnd w:id="15"/>
    </w:p>
    <w:p w14:paraId="26F932A9" w14:textId="0C877C5C" w:rsidR="002737BC" w:rsidRDefault="002737BC">
      <w:pPr>
        <w:pStyle w:val="BodyText"/>
      </w:pPr>
      <w:r>
        <w:t>This project will use software development and management processes as a guideline.</w:t>
      </w:r>
      <w:r w:rsidR="00110B19">
        <w:t xml:space="preserve"> The following tests are planned:</w:t>
      </w:r>
    </w:p>
    <w:p w14:paraId="0764BB4B" w14:textId="15058D4E" w:rsidR="00110B19" w:rsidRDefault="00110B19" w:rsidP="00110B19">
      <w:pPr>
        <w:pStyle w:val="BodyText"/>
        <w:numPr>
          <w:ilvl w:val="0"/>
          <w:numId w:val="5"/>
        </w:numPr>
      </w:pPr>
      <w:r>
        <w:t>Module testing</w:t>
      </w:r>
    </w:p>
    <w:p w14:paraId="110AB04C" w14:textId="55FFC72C" w:rsidR="00110B19" w:rsidRDefault="00110B19" w:rsidP="00110B19">
      <w:pPr>
        <w:pStyle w:val="BodyText"/>
        <w:numPr>
          <w:ilvl w:val="0"/>
          <w:numId w:val="5"/>
        </w:numPr>
      </w:pPr>
      <w:r>
        <w:t>Unit testing</w:t>
      </w:r>
    </w:p>
    <w:p w14:paraId="5088B75A" w14:textId="437430A9" w:rsidR="00110B19" w:rsidRDefault="00110B19" w:rsidP="00110B19">
      <w:pPr>
        <w:pStyle w:val="BodyText"/>
        <w:numPr>
          <w:ilvl w:val="0"/>
          <w:numId w:val="5"/>
        </w:numPr>
      </w:pPr>
      <w:r>
        <w:t>User Acceptance Testing</w:t>
      </w:r>
    </w:p>
    <w:p w14:paraId="5B7B9F8E" w14:textId="10636E8F" w:rsidR="00110B19" w:rsidRDefault="00110B19" w:rsidP="00110B19">
      <w:pPr>
        <w:pStyle w:val="BodyText"/>
        <w:numPr>
          <w:ilvl w:val="0"/>
          <w:numId w:val="5"/>
        </w:numPr>
      </w:pPr>
      <w:r>
        <w:t>System Integration Testing</w:t>
      </w:r>
    </w:p>
    <w:p w14:paraId="4FA504FF" w14:textId="05B7BE0A" w:rsidR="00B77DEA" w:rsidRDefault="00B77DEA">
      <w:pPr>
        <w:pStyle w:val="BodyText"/>
      </w:pPr>
      <w:r>
        <w:t>Since</w:t>
      </w:r>
      <w:r w:rsidR="00CE2716">
        <w:t xml:space="preserve"> there is no plan yet to do the following tests, though they will be added </w:t>
      </w:r>
      <w:proofErr w:type="gramStart"/>
      <w:r w:rsidR="00CE2716">
        <w:t>at a later date</w:t>
      </w:r>
      <w:proofErr w:type="gramEnd"/>
      <w:r w:rsidR="00CE2716">
        <w:t xml:space="preserve"> as the </w:t>
      </w:r>
      <w:r w:rsidR="00CF385F">
        <w:t>physical implementation of this project makes progress:</w:t>
      </w:r>
    </w:p>
    <w:p w14:paraId="12807332" w14:textId="77777777" w:rsidR="003213CD" w:rsidRDefault="00097FDD" w:rsidP="003213CD">
      <w:pPr>
        <w:pStyle w:val="BodyText"/>
        <w:numPr>
          <w:ilvl w:val="0"/>
          <w:numId w:val="6"/>
        </w:numPr>
      </w:pPr>
      <w:r>
        <w:t>Functionality Test</w:t>
      </w:r>
      <w:r w:rsidR="003213CD">
        <w:t xml:space="preserve">ing </w:t>
      </w:r>
    </w:p>
    <w:p w14:paraId="75023E20" w14:textId="0F03482C" w:rsidR="00CF385F" w:rsidRDefault="00CF385F" w:rsidP="003213CD">
      <w:pPr>
        <w:pStyle w:val="BodyText"/>
        <w:numPr>
          <w:ilvl w:val="1"/>
          <w:numId w:val="6"/>
        </w:numPr>
      </w:pPr>
      <w:r>
        <w:t>Graphical User Interface Test</w:t>
      </w:r>
      <w:r w:rsidR="00097FDD">
        <w:t>ing</w:t>
      </w:r>
      <w:r w:rsidR="00A45398">
        <w:t xml:space="preserve"> to look for accessibility, responsiveness, and efficiency of the GUI that the user interacts with to order their beverage</w:t>
      </w:r>
    </w:p>
    <w:p w14:paraId="0BF469B9" w14:textId="09541A1E" w:rsidR="00150979" w:rsidRDefault="00150979" w:rsidP="003213CD">
      <w:pPr>
        <w:pStyle w:val="BodyText"/>
        <w:numPr>
          <w:ilvl w:val="1"/>
          <w:numId w:val="6"/>
        </w:numPr>
      </w:pPr>
      <w:r>
        <w:t>Status and error messages will be tested</w:t>
      </w:r>
    </w:p>
    <w:p w14:paraId="64DFCD19" w14:textId="32890B75" w:rsidR="00097FDD" w:rsidRDefault="00097FDD" w:rsidP="003213CD">
      <w:pPr>
        <w:pStyle w:val="BodyText"/>
        <w:numPr>
          <w:ilvl w:val="0"/>
          <w:numId w:val="6"/>
        </w:numPr>
      </w:pPr>
      <w:r>
        <w:t>User Experience Testing</w:t>
      </w:r>
    </w:p>
    <w:p w14:paraId="4E89488B" w14:textId="283AEBE6" w:rsidR="00841C50" w:rsidRDefault="00FB719A" w:rsidP="00FB719A">
      <w:pPr>
        <w:pStyle w:val="Heading2"/>
      </w:pPr>
      <w:r>
        <w:t>Referenced Documents</w:t>
      </w:r>
    </w:p>
    <w:p w14:paraId="13BB3AF1" w14:textId="7778968A" w:rsidR="008B6DDB" w:rsidRDefault="008B6DDB">
      <w:pPr>
        <w:pStyle w:val="BodyText"/>
      </w:pPr>
      <w:bookmarkStart w:id="16" w:name="_Toc456601704"/>
      <w:bookmarkStart w:id="17" w:name="_Toc456601727"/>
      <w:bookmarkStart w:id="18" w:name="_Toc456602032"/>
      <w:bookmarkStart w:id="19" w:name="_Toc456602143"/>
      <w:r>
        <w:t>Referenced Documents</w:t>
      </w:r>
      <w:bookmarkEnd w:id="16"/>
      <w:bookmarkEnd w:id="17"/>
      <w:bookmarkEnd w:id="18"/>
      <w:bookmarkEnd w:id="19"/>
    </w:p>
    <w:p w14:paraId="683430FB" w14:textId="5A429B45" w:rsidR="00FB719A" w:rsidRDefault="005861A2" w:rsidP="00FB719A">
      <w:pPr>
        <w:pStyle w:val="BodyText"/>
        <w:numPr>
          <w:ilvl w:val="0"/>
          <w:numId w:val="7"/>
        </w:numPr>
      </w:pPr>
      <w:r>
        <w:t>Software Requirements Specification</w:t>
      </w:r>
    </w:p>
    <w:p w14:paraId="484B99D5" w14:textId="597CB200" w:rsidR="00FB6E7C" w:rsidRDefault="00FB6E7C" w:rsidP="00FB719A">
      <w:pPr>
        <w:pStyle w:val="BodyText"/>
        <w:numPr>
          <w:ilvl w:val="0"/>
          <w:numId w:val="7"/>
        </w:numPr>
      </w:pPr>
      <w:r>
        <w:lastRenderedPageBreak/>
        <w:t>Software Development Plan</w:t>
      </w:r>
    </w:p>
    <w:p w14:paraId="70895DB2" w14:textId="3F7CB820" w:rsidR="00FB6E7C" w:rsidRPr="00603869" w:rsidRDefault="00FB6E7C" w:rsidP="00603869">
      <w:pPr>
        <w:pStyle w:val="NormalWeb"/>
        <w:numPr>
          <w:ilvl w:val="0"/>
          <w:numId w:val="7"/>
        </w:numPr>
        <w:rPr>
          <w:rFonts w:ascii="Times" w:hAnsi="Times"/>
          <w:sz w:val="20"/>
          <w:szCs w:val="20"/>
        </w:rPr>
      </w:pPr>
      <w:r w:rsidRPr="00FB6E7C">
        <w:rPr>
          <w:rFonts w:ascii="Times" w:hAnsi="Times"/>
          <w:sz w:val="20"/>
          <w:szCs w:val="20"/>
        </w:rPr>
        <w:t xml:space="preserve">Structured Software Test Planning at </w:t>
      </w:r>
      <w:proofErr w:type="spellStart"/>
      <w:r w:rsidRPr="00FB6E7C">
        <w:rPr>
          <w:rFonts w:ascii="Times" w:hAnsi="Times"/>
          <w:sz w:val="20"/>
          <w:szCs w:val="20"/>
        </w:rPr>
        <w:t>DataCard</w:t>
      </w:r>
      <w:proofErr w:type="spellEnd"/>
      <w:r w:rsidRPr="00FB6E7C">
        <w:rPr>
          <w:rFonts w:ascii="Times" w:hAnsi="Times"/>
          <w:sz w:val="20"/>
          <w:szCs w:val="20"/>
        </w:rPr>
        <w:t xml:space="preserve">, participant manual from </w:t>
      </w:r>
      <w:r w:rsidR="00603869">
        <w:rPr>
          <w:rFonts w:ascii="Times" w:hAnsi="Times"/>
          <w:sz w:val="20"/>
          <w:szCs w:val="20"/>
        </w:rPr>
        <w:br/>
        <w:t xml:space="preserve">    </w:t>
      </w:r>
      <w:r w:rsidRPr="00603869">
        <w:rPr>
          <w:rFonts w:ascii="Times" w:hAnsi="Times"/>
          <w:sz w:val="20"/>
          <w:szCs w:val="20"/>
        </w:rPr>
        <w:t xml:space="preserve">Benchmark Laboratories Incorporated, August 1996 </w:t>
      </w:r>
    </w:p>
    <w:p w14:paraId="1FC58437" w14:textId="25907014" w:rsidR="00FB6E7C" w:rsidRDefault="00002090" w:rsidP="00FB719A">
      <w:pPr>
        <w:pStyle w:val="BodyText"/>
        <w:numPr>
          <w:ilvl w:val="0"/>
          <w:numId w:val="7"/>
        </w:numPr>
      </w:pPr>
      <w:r>
        <w:t>UML Class Diagram</w:t>
      </w:r>
    </w:p>
    <w:p w14:paraId="0ADE5F52" w14:textId="139FBC76" w:rsidR="00590790" w:rsidRDefault="00590790" w:rsidP="00FB719A">
      <w:pPr>
        <w:pStyle w:val="BodyText"/>
        <w:numPr>
          <w:ilvl w:val="0"/>
          <w:numId w:val="7"/>
        </w:numPr>
      </w:pPr>
      <w:r>
        <w:t>Sequence Diagram</w:t>
      </w:r>
    </w:p>
    <w:p w14:paraId="13BB3AF3" w14:textId="77777777" w:rsidR="008B6DDB" w:rsidRDefault="008B6DDB">
      <w:pPr>
        <w:pStyle w:val="Heading1"/>
      </w:pPr>
      <w:bookmarkStart w:id="20" w:name="_Toc456601705"/>
      <w:bookmarkStart w:id="21" w:name="_Toc456601728"/>
      <w:bookmarkStart w:id="22" w:name="_Toc456602033"/>
      <w:bookmarkStart w:id="23" w:name="_Toc456602144"/>
      <w:r>
        <w:t>Assumptions/Dependencies</w:t>
      </w:r>
      <w:bookmarkEnd w:id="20"/>
      <w:bookmarkEnd w:id="21"/>
      <w:bookmarkEnd w:id="22"/>
      <w:bookmarkEnd w:id="23"/>
    </w:p>
    <w:p w14:paraId="49FF4D27" w14:textId="77777777" w:rsidR="000D12EE" w:rsidRDefault="000D12EE" w:rsidP="000D12EE">
      <w:pPr>
        <w:pStyle w:val="BodyText"/>
      </w:pPr>
      <w:r>
        <w:t>All assumptions for carrying out this test effort successfully are listed here. Some requirements assumptions might be necessary in order to scope the test activities. Also, assumption of responsibility to conduct unit, integration, SVT, regression, and beta tests.</w:t>
      </w:r>
    </w:p>
    <w:p w14:paraId="13BB3AF6" w14:textId="77777777" w:rsidR="008B6DDB" w:rsidRDefault="008B6DDB">
      <w:pPr>
        <w:pStyle w:val="Heading1"/>
      </w:pPr>
      <w:bookmarkStart w:id="24" w:name="_Toc456601706"/>
      <w:bookmarkStart w:id="25" w:name="_Toc456601729"/>
      <w:bookmarkStart w:id="26" w:name="_Toc456602034"/>
      <w:bookmarkStart w:id="27" w:name="_Toc456602145"/>
      <w:r>
        <w:t>Test Requirements</w:t>
      </w:r>
      <w:bookmarkEnd w:id="24"/>
      <w:bookmarkEnd w:id="25"/>
      <w:bookmarkEnd w:id="26"/>
      <w:bookmarkEnd w:id="27"/>
    </w:p>
    <w:p w14:paraId="05836F87" w14:textId="77777777" w:rsidR="003656EC" w:rsidRDefault="003656EC" w:rsidP="003656EC">
      <w:pPr>
        <w:pStyle w:val="BodyText"/>
      </w:pPr>
      <w:bookmarkStart w:id="28" w:name="_Toc456601707"/>
      <w:bookmarkStart w:id="29" w:name="_Toc456601730"/>
      <w:bookmarkStart w:id="30" w:name="_Toc456602035"/>
      <w:bookmarkStart w:id="31" w:name="_Toc456602146"/>
      <w:r>
        <w:t>It is assumed that there will be a working version of Java 15 or later installed as well as access to JUnit 4 or later which can be found in these two files:</w:t>
      </w:r>
    </w:p>
    <w:p w14:paraId="1E5A335C" w14:textId="77777777" w:rsidR="003656EC" w:rsidRDefault="003656EC" w:rsidP="003656EC">
      <w:pPr>
        <w:pStyle w:val="BodyText"/>
        <w:numPr>
          <w:ilvl w:val="0"/>
          <w:numId w:val="10"/>
        </w:numPr>
      </w:pPr>
      <w:r w:rsidRPr="00FF3DCA">
        <w:t>hamcrest-core-1.3</w:t>
      </w:r>
      <w:r>
        <w:t>.jar</w:t>
      </w:r>
    </w:p>
    <w:p w14:paraId="0571156F" w14:textId="77777777" w:rsidR="003656EC" w:rsidRDefault="003656EC" w:rsidP="003656EC">
      <w:pPr>
        <w:pStyle w:val="BodyText"/>
        <w:numPr>
          <w:ilvl w:val="0"/>
          <w:numId w:val="10"/>
        </w:numPr>
      </w:pPr>
      <w:r w:rsidRPr="000D12EE">
        <w:t>junit-4.13.2</w:t>
      </w:r>
      <w:r>
        <w:t>.jar</w:t>
      </w:r>
    </w:p>
    <w:p w14:paraId="5E5001F6" w14:textId="77777777" w:rsidR="003656EC" w:rsidRDefault="003656EC" w:rsidP="003656EC">
      <w:pPr>
        <w:pStyle w:val="BodyText"/>
      </w:pPr>
      <w:r>
        <w:t>The code is expected to be completed by November 24</w:t>
      </w:r>
      <w:r w:rsidRPr="00142671">
        <w:rPr>
          <w:vertAlign w:val="superscript"/>
        </w:rPr>
        <w:t>th</w:t>
      </w:r>
      <w:r>
        <w:t xml:space="preserve">, </w:t>
      </w:r>
      <w:proofErr w:type="gramStart"/>
      <w:r>
        <w:t>2021</w:t>
      </w:r>
      <w:proofErr w:type="gramEnd"/>
      <w:r>
        <w:t xml:space="preserve"> in order to meet the test schedule. Access to the Gradle build tool will also work for running the application.</w:t>
      </w:r>
    </w:p>
    <w:p w14:paraId="13BB3AF8" w14:textId="77777777" w:rsidR="008B6DDB" w:rsidRDefault="008B6DDB">
      <w:pPr>
        <w:pStyle w:val="Heading1"/>
      </w:pPr>
      <w:r>
        <w:t>Test Tools</w:t>
      </w:r>
      <w:bookmarkEnd w:id="28"/>
      <w:bookmarkEnd w:id="29"/>
      <w:bookmarkEnd w:id="30"/>
      <w:bookmarkEnd w:id="31"/>
    </w:p>
    <w:p w14:paraId="1D9A88CD" w14:textId="77777777" w:rsidR="002B7D45" w:rsidRDefault="002B7D45" w:rsidP="002B7D45">
      <w:pPr>
        <w:pStyle w:val="NormalWeb"/>
        <w:numPr>
          <w:ilvl w:val="0"/>
          <w:numId w:val="11"/>
        </w:numPr>
      </w:pPr>
      <w:r>
        <w:rPr>
          <w:rFonts w:ascii="ArialMT" w:hAnsi="ArialMT"/>
          <w:sz w:val="20"/>
          <w:szCs w:val="20"/>
        </w:rPr>
        <w:t xml:space="preserve">Various hardware and software test tools apart from the deliverable product are used to assist in the testing process. These include: </w:t>
      </w:r>
    </w:p>
    <w:p w14:paraId="4C7ED5D2" w14:textId="77777777" w:rsidR="002B7D45" w:rsidRDefault="002B7D45" w:rsidP="002B7D45">
      <w:pPr>
        <w:pStyle w:val="NormalWeb"/>
        <w:numPr>
          <w:ilvl w:val="1"/>
          <w:numId w:val="11"/>
        </w:numPr>
        <w:rPr>
          <w:rFonts w:ascii="TimesNewRomanPSMT" w:hAnsi="TimesNewRomanPSMT"/>
          <w:sz w:val="20"/>
          <w:szCs w:val="20"/>
        </w:rPr>
      </w:pPr>
      <w:r>
        <w:rPr>
          <w:rFonts w:ascii="ArialMT" w:hAnsi="ArialMT"/>
          <w:sz w:val="20"/>
          <w:szCs w:val="20"/>
        </w:rPr>
        <w:t xml:space="preserve">defect control reporting and tracking software (PVCS Tracker) </w:t>
      </w:r>
    </w:p>
    <w:p w14:paraId="38DDBFB8" w14:textId="57435911" w:rsidR="002B7D45" w:rsidRPr="00781A9B" w:rsidRDefault="000E2BEA" w:rsidP="002B7D45">
      <w:pPr>
        <w:pStyle w:val="NormalWeb"/>
        <w:numPr>
          <w:ilvl w:val="1"/>
          <w:numId w:val="11"/>
        </w:numPr>
        <w:rPr>
          <w:rFonts w:ascii="TimesNewRomanPSMT" w:hAnsi="TimesNewRomanPSMT"/>
          <w:sz w:val="20"/>
          <w:szCs w:val="20"/>
        </w:rPr>
      </w:pPr>
      <w:r>
        <w:rPr>
          <w:rFonts w:ascii="ArialMT" w:hAnsi="ArialMT"/>
          <w:sz w:val="20"/>
          <w:szCs w:val="20"/>
        </w:rPr>
        <w:t>computer hardware</w:t>
      </w:r>
    </w:p>
    <w:p w14:paraId="4DBCBC4A" w14:textId="6DD90120" w:rsidR="00781A9B" w:rsidRPr="00781A9B" w:rsidRDefault="00781A9B" w:rsidP="002B7D45">
      <w:pPr>
        <w:pStyle w:val="NormalWeb"/>
        <w:numPr>
          <w:ilvl w:val="1"/>
          <w:numId w:val="11"/>
        </w:numPr>
        <w:rPr>
          <w:rFonts w:ascii="TimesNewRomanPSMT" w:hAnsi="TimesNewRomanPSMT"/>
          <w:sz w:val="20"/>
          <w:szCs w:val="20"/>
        </w:rPr>
      </w:pPr>
      <w:r>
        <w:rPr>
          <w:rFonts w:ascii="ArialMT" w:hAnsi="ArialMT"/>
          <w:sz w:val="20"/>
          <w:szCs w:val="20"/>
        </w:rPr>
        <w:t>access to the command line interface</w:t>
      </w:r>
    </w:p>
    <w:p w14:paraId="390D19EB" w14:textId="57DF1773" w:rsidR="00781A9B" w:rsidRPr="000E2BEA" w:rsidRDefault="00781A9B" w:rsidP="002B7D45">
      <w:pPr>
        <w:pStyle w:val="NormalWeb"/>
        <w:numPr>
          <w:ilvl w:val="1"/>
          <w:numId w:val="11"/>
        </w:numPr>
        <w:rPr>
          <w:rFonts w:ascii="TimesNewRomanPSMT" w:hAnsi="TimesNewRomanPSMT"/>
          <w:sz w:val="20"/>
          <w:szCs w:val="20"/>
        </w:rPr>
      </w:pPr>
      <w:r>
        <w:rPr>
          <w:rFonts w:ascii="ArialMT" w:hAnsi="ArialMT"/>
          <w:sz w:val="20"/>
          <w:szCs w:val="20"/>
        </w:rPr>
        <w:t>access to JUnit 4</w:t>
      </w:r>
    </w:p>
    <w:p w14:paraId="506817AC" w14:textId="419DF503" w:rsidR="000E2BEA" w:rsidRDefault="00D627F3" w:rsidP="000E2BEA">
      <w:pPr>
        <w:pStyle w:val="NormalWeb"/>
        <w:numPr>
          <w:ilvl w:val="0"/>
          <w:numId w:val="11"/>
        </w:numPr>
        <w:rPr>
          <w:rFonts w:ascii="TimesNewRomanPSMT" w:hAnsi="TimesNewRomanPSMT"/>
          <w:sz w:val="20"/>
          <w:szCs w:val="20"/>
        </w:rPr>
      </w:pPr>
      <w:r>
        <w:rPr>
          <w:rFonts w:ascii="ArialMT" w:hAnsi="ArialMT"/>
          <w:sz w:val="20"/>
          <w:szCs w:val="20"/>
        </w:rPr>
        <w:t>In future iterations of this project there will be machinery and hardware for mechanical engineers to test as well as User Acceptance Testing to be completed on the user interface, by the user, on the machine itself</w:t>
      </w:r>
    </w:p>
    <w:p w14:paraId="5CE1ECDE" w14:textId="77777777" w:rsidR="002B7D45" w:rsidRDefault="002B7D45">
      <w:pPr>
        <w:pStyle w:val="BodyText"/>
      </w:pPr>
    </w:p>
    <w:p w14:paraId="13BB3AFA" w14:textId="77777777" w:rsidR="008B6DDB" w:rsidRDefault="008B6DDB">
      <w:pPr>
        <w:pStyle w:val="Heading1"/>
      </w:pPr>
      <w:bookmarkStart w:id="32" w:name="_Toc456601708"/>
      <w:bookmarkStart w:id="33" w:name="_Toc456601731"/>
      <w:bookmarkStart w:id="34" w:name="_Toc456602036"/>
      <w:bookmarkStart w:id="35" w:name="_Toc456602147"/>
      <w:r>
        <w:t>Resource Requirements</w:t>
      </w:r>
      <w:bookmarkEnd w:id="32"/>
      <w:bookmarkEnd w:id="33"/>
      <w:bookmarkEnd w:id="34"/>
      <w:bookmarkEnd w:id="35"/>
    </w:p>
    <w:p w14:paraId="2C19DA15" w14:textId="5EFDBC67" w:rsidR="001E5F44" w:rsidRDefault="001E5F44">
      <w:pPr>
        <w:pStyle w:val="BodyText"/>
      </w:pPr>
      <w:r>
        <w:t>Based upon the test requirements identified in Section 3.0 and the tools development identified in Section 4.0, an estimate of resource</w:t>
      </w:r>
      <w:r w:rsidR="007072DC">
        <w:t>s</w:t>
      </w:r>
      <w:r>
        <w:t xml:space="preserve"> required to accomplish the tests </w:t>
      </w:r>
      <w:r w:rsidR="007072DC">
        <w:t>as</w:t>
      </w:r>
      <w:r>
        <w:t xml:space="preserve"> performed</w:t>
      </w:r>
      <w:r w:rsidR="007072DC">
        <w:t xml:space="preserve"> are testers, users, and an environment</w:t>
      </w:r>
      <w:r w:rsidR="00E27B72">
        <w:t xml:space="preserve"> by which to execute and run the Java code and JUnit tests. </w:t>
      </w:r>
      <w:proofErr w:type="gramStart"/>
      <w:r w:rsidR="00E27B72">
        <w:t xml:space="preserve">Refer </w:t>
      </w:r>
      <w:r w:rsidR="007D6F38">
        <w:t>back</w:t>
      </w:r>
      <w:proofErr w:type="gramEnd"/>
      <w:r w:rsidR="007D6F38">
        <w:t xml:space="preserve"> </w:t>
      </w:r>
      <w:r w:rsidR="00E27B72">
        <w:t xml:space="preserve">to </w:t>
      </w:r>
      <w:r w:rsidR="007D6F38">
        <w:t>Section 2.0 for more information.</w:t>
      </w:r>
    </w:p>
    <w:p w14:paraId="13BB3AFC" w14:textId="77777777" w:rsidR="008B6DDB" w:rsidRDefault="008B6DDB">
      <w:pPr>
        <w:pStyle w:val="Heading1"/>
      </w:pPr>
      <w:bookmarkStart w:id="36" w:name="_Toc456601709"/>
      <w:bookmarkStart w:id="37" w:name="_Toc456601732"/>
      <w:bookmarkStart w:id="38" w:name="_Toc456602037"/>
      <w:bookmarkStart w:id="39" w:name="_Toc456602148"/>
      <w:r>
        <w:lastRenderedPageBreak/>
        <w:t>Test Schedule</w:t>
      </w:r>
      <w:bookmarkEnd w:id="36"/>
      <w:bookmarkEnd w:id="37"/>
      <w:bookmarkEnd w:id="38"/>
      <w:bookmarkEnd w:id="39"/>
    </w:p>
    <w:p w14:paraId="13BB3AFD" w14:textId="7797445E" w:rsidR="008B6DDB" w:rsidRDefault="008B6DDB">
      <w:pPr>
        <w:pStyle w:val="BodyText"/>
      </w:pPr>
      <w:r>
        <w:t xml:space="preserve">Based upon the resource requirements identified in Section 5.0, a test schedule can be planned.  The test schedule must be compatible with the project overall schedule. Coordination with the Project Manager and Development Lead Engineers is essential in planning a realistic and workable schedule. </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8"/>
        <w:gridCol w:w="1440"/>
        <w:gridCol w:w="1278"/>
      </w:tblGrid>
      <w:tr w:rsidR="00133A0A" w14:paraId="6D94E722" w14:textId="77777777" w:rsidTr="00593E10">
        <w:tc>
          <w:tcPr>
            <w:tcW w:w="6048" w:type="dxa"/>
            <w:shd w:val="clear" w:color="auto" w:fill="auto"/>
          </w:tcPr>
          <w:p w14:paraId="08E844E6" w14:textId="2E4C4972" w:rsidR="00133A0A" w:rsidRPr="00593E10" w:rsidRDefault="00133A0A" w:rsidP="00593E10">
            <w:pPr>
              <w:pStyle w:val="BodyText"/>
              <w:ind w:left="0"/>
              <w:rPr>
                <w:rFonts w:ascii="Arial" w:hAnsi="Arial" w:cs="Arial"/>
                <w:b/>
                <w:bCs/>
              </w:rPr>
            </w:pPr>
            <w:r w:rsidRPr="00593E10">
              <w:rPr>
                <w:rFonts w:ascii="Arial" w:hAnsi="Arial" w:cs="Arial"/>
                <w:b/>
                <w:bCs/>
              </w:rPr>
              <w:t>Test Sequence</w:t>
            </w:r>
          </w:p>
        </w:tc>
        <w:tc>
          <w:tcPr>
            <w:tcW w:w="1440" w:type="dxa"/>
            <w:shd w:val="clear" w:color="auto" w:fill="auto"/>
          </w:tcPr>
          <w:p w14:paraId="51A7D4C4" w14:textId="0EF78FA0" w:rsidR="00133A0A" w:rsidRPr="00593E10" w:rsidRDefault="00133A0A" w:rsidP="00593E10">
            <w:pPr>
              <w:pStyle w:val="BodyText"/>
              <w:ind w:left="0"/>
              <w:rPr>
                <w:rFonts w:ascii="Arial" w:hAnsi="Arial" w:cs="Arial"/>
                <w:b/>
                <w:bCs/>
              </w:rPr>
            </w:pPr>
            <w:r w:rsidRPr="00593E10">
              <w:rPr>
                <w:rFonts w:ascii="Arial" w:hAnsi="Arial" w:cs="Arial"/>
                <w:b/>
                <w:bCs/>
              </w:rPr>
              <w:t>Start</w:t>
            </w:r>
          </w:p>
        </w:tc>
        <w:tc>
          <w:tcPr>
            <w:tcW w:w="1278" w:type="dxa"/>
            <w:shd w:val="clear" w:color="auto" w:fill="auto"/>
          </w:tcPr>
          <w:p w14:paraId="2E9A394C" w14:textId="42F700AA" w:rsidR="00133A0A" w:rsidRPr="00593E10" w:rsidRDefault="00133A0A" w:rsidP="00593E10">
            <w:pPr>
              <w:pStyle w:val="BodyText"/>
              <w:ind w:left="0"/>
              <w:rPr>
                <w:rFonts w:ascii="Arial" w:hAnsi="Arial" w:cs="Arial"/>
                <w:b/>
                <w:bCs/>
              </w:rPr>
            </w:pPr>
            <w:r w:rsidRPr="00593E10">
              <w:rPr>
                <w:rFonts w:ascii="Arial" w:hAnsi="Arial" w:cs="Arial"/>
                <w:b/>
                <w:bCs/>
              </w:rPr>
              <w:t>Finish</w:t>
            </w:r>
          </w:p>
        </w:tc>
      </w:tr>
      <w:tr w:rsidR="00133A0A" w14:paraId="59C1E4E8" w14:textId="77777777" w:rsidTr="00593E10">
        <w:tc>
          <w:tcPr>
            <w:tcW w:w="6048" w:type="dxa"/>
            <w:shd w:val="clear" w:color="auto" w:fill="auto"/>
          </w:tcPr>
          <w:p w14:paraId="0473EAFB" w14:textId="1A49A301" w:rsidR="00D714A8" w:rsidRDefault="00D714A8" w:rsidP="00593E10">
            <w:pPr>
              <w:pStyle w:val="BodyText"/>
              <w:numPr>
                <w:ilvl w:val="0"/>
                <w:numId w:val="9"/>
              </w:numPr>
            </w:pPr>
            <w:r>
              <w:t>Unit test individual modules</w:t>
            </w:r>
          </w:p>
        </w:tc>
        <w:tc>
          <w:tcPr>
            <w:tcW w:w="1440" w:type="dxa"/>
            <w:shd w:val="clear" w:color="auto" w:fill="auto"/>
          </w:tcPr>
          <w:p w14:paraId="6E0A5AC0" w14:textId="2AFDF6A8" w:rsidR="00133A0A" w:rsidRDefault="00F06961" w:rsidP="00593E10">
            <w:pPr>
              <w:pStyle w:val="BodyText"/>
              <w:ind w:left="0"/>
            </w:pPr>
            <w:r>
              <w:t>11/19</w:t>
            </w:r>
          </w:p>
        </w:tc>
        <w:tc>
          <w:tcPr>
            <w:tcW w:w="1278" w:type="dxa"/>
            <w:shd w:val="clear" w:color="auto" w:fill="auto"/>
          </w:tcPr>
          <w:p w14:paraId="1E48611A" w14:textId="27B6BDB5" w:rsidR="00133A0A" w:rsidRDefault="00F06961" w:rsidP="00593E10">
            <w:pPr>
              <w:pStyle w:val="BodyText"/>
              <w:ind w:left="0"/>
            </w:pPr>
            <w:r>
              <w:t>11/24</w:t>
            </w:r>
          </w:p>
        </w:tc>
      </w:tr>
      <w:tr w:rsidR="00BA2B02" w14:paraId="290FD648" w14:textId="77777777" w:rsidTr="00593E10">
        <w:tc>
          <w:tcPr>
            <w:tcW w:w="6048" w:type="dxa"/>
            <w:shd w:val="clear" w:color="auto" w:fill="auto"/>
          </w:tcPr>
          <w:p w14:paraId="676860A6" w14:textId="15FF1B7B" w:rsidR="00BA2B02" w:rsidRDefault="00F06961" w:rsidP="00593E10">
            <w:pPr>
              <w:pStyle w:val="BodyText"/>
              <w:numPr>
                <w:ilvl w:val="0"/>
                <w:numId w:val="9"/>
              </w:numPr>
            </w:pPr>
            <w:r>
              <w:t>Test Development</w:t>
            </w:r>
          </w:p>
        </w:tc>
        <w:tc>
          <w:tcPr>
            <w:tcW w:w="1440" w:type="dxa"/>
            <w:shd w:val="clear" w:color="auto" w:fill="auto"/>
          </w:tcPr>
          <w:p w14:paraId="2A50B785" w14:textId="152B84E3" w:rsidR="00BA2B02" w:rsidRDefault="00F06961" w:rsidP="00593E10">
            <w:pPr>
              <w:pStyle w:val="BodyText"/>
              <w:ind w:left="0"/>
            </w:pPr>
            <w:r>
              <w:t>11/19</w:t>
            </w:r>
          </w:p>
        </w:tc>
        <w:tc>
          <w:tcPr>
            <w:tcW w:w="1278" w:type="dxa"/>
            <w:shd w:val="clear" w:color="auto" w:fill="auto"/>
          </w:tcPr>
          <w:p w14:paraId="759D27E1" w14:textId="302F30C8" w:rsidR="00BA2B02" w:rsidRDefault="00F06961" w:rsidP="00593E10">
            <w:pPr>
              <w:pStyle w:val="BodyText"/>
              <w:ind w:left="0"/>
            </w:pPr>
            <w:r>
              <w:t>11/24</w:t>
            </w:r>
          </w:p>
        </w:tc>
      </w:tr>
      <w:tr w:rsidR="00133A0A" w14:paraId="65D10A0A" w14:textId="77777777" w:rsidTr="00593E10">
        <w:tc>
          <w:tcPr>
            <w:tcW w:w="6048" w:type="dxa"/>
            <w:shd w:val="clear" w:color="auto" w:fill="auto"/>
          </w:tcPr>
          <w:p w14:paraId="7E77768A" w14:textId="4FA4E86B" w:rsidR="00C120A8" w:rsidRDefault="00D714A8" w:rsidP="00593E10">
            <w:pPr>
              <w:pStyle w:val="BodyText"/>
              <w:numPr>
                <w:ilvl w:val="0"/>
                <w:numId w:val="9"/>
              </w:numPr>
            </w:pPr>
            <w:r>
              <w:t>Module Availability</w:t>
            </w:r>
          </w:p>
        </w:tc>
        <w:tc>
          <w:tcPr>
            <w:tcW w:w="1440" w:type="dxa"/>
            <w:shd w:val="clear" w:color="auto" w:fill="auto"/>
          </w:tcPr>
          <w:p w14:paraId="480B794E" w14:textId="751D337F" w:rsidR="00133A0A" w:rsidRDefault="00F06961" w:rsidP="00593E10">
            <w:pPr>
              <w:pStyle w:val="BodyText"/>
              <w:ind w:left="0"/>
            </w:pPr>
            <w:r>
              <w:t>11/19</w:t>
            </w:r>
          </w:p>
        </w:tc>
        <w:tc>
          <w:tcPr>
            <w:tcW w:w="1278" w:type="dxa"/>
            <w:shd w:val="clear" w:color="auto" w:fill="auto"/>
          </w:tcPr>
          <w:p w14:paraId="7B3971D6" w14:textId="21CC310A" w:rsidR="00133A0A" w:rsidRDefault="00F06961" w:rsidP="00593E10">
            <w:pPr>
              <w:pStyle w:val="BodyText"/>
              <w:ind w:left="0"/>
            </w:pPr>
            <w:r>
              <w:t>11/24</w:t>
            </w:r>
          </w:p>
        </w:tc>
      </w:tr>
      <w:tr w:rsidR="00C120A8" w14:paraId="28BDCAE8" w14:textId="77777777" w:rsidTr="00593E10">
        <w:tc>
          <w:tcPr>
            <w:tcW w:w="6048" w:type="dxa"/>
            <w:shd w:val="clear" w:color="auto" w:fill="auto"/>
          </w:tcPr>
          <w:p w14:paraId="6F40C530" w14:textId="5B49D72F" w:rsidR="00C120A8" w:rsidRDefault="002648B8" w:rsidP="00593E10">
            <w:pPr>
              <w:pStyle w:val="BodyText"/>
              <w:numPr>
                <w:ilvl w:val="0"/>
                <w:numId w:val="9"/>
              </w:numPr>
            </w:pPr>
            <w:r>
              <w:t>User Acceptance Testing</w:t>
            </w:r>
          </w:p>
        </w:tc>
        <w:tc>
          <w:tcPr>
            <w:tcW w:w="1440" w:type="dxa"/>
            <w:shd w:val="clear" w:color="auto" w:fill="auto"/>
          </w:tcPr>
          <w:p w14:paraId="22D9C484" w14:textId="45BF295B" w:rsidR="00C120A8" w:rsidRDefault="00C120A8" w:rsidP="00593E10">
            <w:pPr>
              <w:pStyle w:val="BodyText"/>
              <w:ind w:left="0"/>
            </w:pPr>
            <w:r>
              <w:t>TBD</w:t>
            </w:r>
          </w:p>
        </w:tc>
        <w:tc>
          <w:tcPr>
            <w:tcW w:w="1278" w:type="dxa"/>
            <w:shd w:val="clear" w:color="auto" w:fill="auto"/>
          </w:tcPr>
          <w:p w14:paraId="1754BC05" w14:textId="77777777" w:rsidR="00C120A8" w:rsidRDefault="00C120A8" w:rsidP="00593E10">
            <w:pPr>
              <w:pStyle w:val="BodyText"/>
              <w:ind w:left="0"/>
            </w:pPr>
            <w:r>
              <w:t>TBD</w:t>
            </w:r>
          </w:p>
        </w:tc>
      </w:tr>
      <w:tr w:rsidR="00B94B4C" w14:paraId="6CCC2838" w14:textId="77777777" w:rsidTr="00593E10">
        <w:tc>
          <w:tcPr>
            <w:tcW w:w="6048" w:type="dxa"/>
            <w:shd w:val="clear" w:color="auto" w:fill="auto"/>
          </w:tcPr>
          <w:p w14:paraId="6E794966" w14:textId="30E19BA2" w:rsidR="00B94B4C" w:rsidRDefault="002648B8" w:rsidP="00593E10">
            <w:pPr>
              <w:pStyle w:val="BodyText"/>
              <w:numPr>
                <w:ilvl w:val="0"/>
                <w:numId w:val="9"/>
              </w:numPr>
            </w:pPr>
            <w:r>
              <w:t>System Integration Testing</w:t>
            </w:r>
          </w:p>
        </w:tc>
        <w:tc>
          <w:tcPr>
            <w:tcW w:w="1440" w:type="dxa"/>
            <w:shd w:val="clear" w:color="auto" w:fill="auto"/>
          </w:tcPr>
          <w:p w14:paraId="3E01B71B" w14:textId="08E0739D" w:rsidR="00B94B4C" w:rsidRDefault="00B94B4C" w:rsidP="00593E10">
            <w:pPr>
              <w:pStyle w:val="BodyText"/>
              <w:ind w:left="0"/>
            </w:pPr>
            <w:r>
              <w:t>TBD</w:t>
            </w:r>
          </w:p>
        </w:tc>
        <w:tc>
          <w:tcPr>
            <w:tcW w:w="1278" w:type="dxa"/>
            <w:shd w:val="clear" w:color="auto" w:fill="auto"/>
          </w:tcPr>
          <w:p w14:paraId="62DA53C2" w14:textId="6A51569F" w:rsidR="00B94B4C" w:rsidRDefault="00B94B4C" w:rsidP="00593E10">
            <w:pPr>
              <w:pStyle w:val="BodyText"/>
              <w:ind w:left="0"/>
            </w:pPr>
            <w:r>
              <w:t>TBD</w:t>
            </w:r>
          </w:p>
        </w:tc>
      </w:tr>
    </w:tbl>
    <w:p w14:paraId="25361784" w14:textId="7FB3EC27" w:rsidR="00854DD6" w:rsidRDefault="00854DD6">
      <w:pPr>
        <w:pStyle w:val="BodyText"/>
      </w:pPr>
    </w:p>
    <w:p w14:paraId="34777EF1" w14:textId="747A162D" w:rsidR="00C120A8" w:rsidRDefault="00C120A8">
      <w:pPr>
        <w:pStyle w:val="BodyText"/>
      </w:pPr>
      <w:r>
        <w:t>Once the logic is finalized</w:t>
      </w:r>
      <w:r w:rsidR="00B94B4C">
        <w:t xml:space="preserve"> on the backend of the </w:t>
      </w:r>
      <w:proofErr w:type="spellStart"/>
      <w:r w:rsidR="00B94B4C">
        <w:t>CoffeeMaker</w:t>
      </w:r>
      <w:proofErr w:type="spellEnd"/>
      <w:r w:rsidR="00B94B4C">
        <w:t xml:space="preserve"> application, the user interface will need to be tested with UAT an</w:t>
      </w:r>
      <w:r w:rsidR="002648B8">
        <w:t>d</w:t>
      </w:r>
      <w:r w:rsidR="002D1F8D">
        <w:t xml:space="preserve"> SIT will be needed once the other parts of the coffee maker are assembled to ensure the various parts work together safely and accurately.</w:t>
      </w:r>
    </w:p>
    <w:p w14:paraId="13BB3AFE" w14:textId="77777777" w:rsidR="008B6DDB" w:rsidRDefault="008B6DDB">
      <w:pPr>
        <w:pStyle w:val="Heading1"/>
      </w:pPr>
      <w:bookmarkStart w:id="40" w:name="_Toc456601710"/>
      <w:bookmarkStart w:id="41" w:name="_Toc456601733"/>
      <w:bookmarkStart w:id="42" w:name="_Toc456602038"/>
      <w:bookmarkStart w:id="43" w:name="_Toc456602149"/>
      <w:r>
        <w:t>Risks/Mitigation</w:t>
      </w:r>
      <w:bookmarkEnd w:id="40"/>
      <w:bookmarkEnd w:id="41"/>
      <w:bookmarkEnd w:id="42"/>
      <w:bookmarkEnd w:id="43"/>
    </w:p>
    <w:p w14:paraId="13BB3AFF" w14:textId="77777777" w:rsidR="008B6DDB" w:rsidRDefault="008B6DDB">
      <w:pPr>
        <w:pStyle w:val="BodyText"/>
      </w:pPr>
      <w:r>
        <w:t>[List all potential risks in this section. There still might be risks even in a good plan. These should be identified and a mitigation plan developed.]</w:t>
      </w:r>
    </w:p>
    <w:p w14:paraId="12D4E64E" w14:textId="0390C1F0" w:rsidR="004704E8" w:rsidRPr="004704E8" w:rsidRDefault="008B6DDB" w:rsidP="004704E8">
      <w:pPr>
        <w:pStyle w:val="Heading1"/>
      </w:pPr>
      <w:bookmarkStart w:id="44" w:name="_Toc456601711"/>
      <w:bookmarkStart w:id="45" w:name="_Toc456601734"/>
      <w:bookmarkStart w:id="46" w:name="_Toc456602039"/>
      <w:bookmarkStart w:id="47" w:name="_Toc456602150"/>
      <w:r>
        <w:t>Metrics</w:t>
      </w:r>
      <w:bookmarkEnd w:id="44"/>
      <w:bookmarkEnd w:id="45"/>
      <w:bookmarkEnd w:id="46"/>
      <w:bookmarkEnd w:id="47"/>
    </w:p>
    <w:p w14:paraId="13BB3B01" w14:textId="77777777" w:rsidR="008B6DDB" w:rsidRDefault="008B6DDB">
      <w:pPr>
        <w:pStyle w:val="BodyText"/>
      </w:pPr>
      <w:r>
        <w:t>The following metrics data will be collected.  Some will be collected prior to, and some after product shipment.</w:t>
      </w:r>
    </w:p>
    <w:p w14:paraId="13BB3B02" w14:textId="77777777" w:rsidR="008B6DDB" w:rsidRDefault="008B6DDB">
      <w:pPr>
        <w:pStyle w:val="BodyText"/>
      </w:pPr>
    </w:p>
    <w:p w14:paraId="13BB3B03" w14:textId="77777777" w:rsidR="008B6DDB" w:rsidRPr="004704E8" w:rsidRDefault="008B6DDB">
      <w:pPr>
        <w:pStyle w:val="BodyText"/>
        <w:rPr>
          <w:b/>
          <w:bCs/>
        </w:rPr>
      </w:pPr>
      <w:r w:rsidRPr="004704E8">
        <w:rPr>
          <w:b/>
          <w:bCs/>
        </w:rPr>
        <w:t>Prior to shipment:</w:t>
      </w:r>
    </w:p>
    <w:p w14:paraId="13BB3B04" w14:textId="77777777" w:rsidR="008B6DDB" w:rsidRDefault="008B6DDB">
      <w:pPr>
        <w:pStyle w:val="BodyText"/>
      </w:pPr>
      <w:r>
        <w:t>Effort expended during DVT, SVT and Regression</w:t>
      </w:r>
    </w:p>
    <w:p w14:paraId="13BB3B05" w14:textId="23B8EC61" w:rsidR="008B6DDB" w:rsidRDefault="004704E8">
      <w:pPr>
        <w:pStyle w:val="BodyText"/>
      </w:pPr>
      <w:r>
        <w:t>Number</w:t>
      </w:r>
      <w:r w:rsidR="008B6DDB">
        <w:t xml:space="preserve"> of defects uncovered during DVT, SVT and Regression, and development phase each defect is attributable to</w:t>
      </w:r>
      <w:r>
        <w:t>:</w:t>
      </w:r>
    </w:p>
    <w:p w14:paraId="13BB3B06" w14:textId="77777777" w:rsidR="008B6DDB" w:rsidRDefault="008B6DDB" w:rsidP="004704E8">
      <w:pPr>
        <w:pStyle w:val="BodyText"/>
        <w:ind w:left="1440"/>
      </w:pPr>
      <w:r>
        <w:t>Test tracking S-Curve</w:t>
      </w:r>
    </w:p>
    <w:p w14:paraId="13BB3B07" w14:textId="77777777" w:rsidR="008B6DDB" w:rsidRDefault="008B6DDB" w:rsidP="004704E8">
      <w:pPr>
        <w:pStyle w:val="BodyText"/>
        <w:ind w:left="1440"/>
      </w:pPr>
      <w:r>
        <w:t>PTR S-Curve</w:t>
      </w:r>
    </w:p>
    <w:p w14:paraId="13BB3B08" w14:textId="77777777" w:rsidR="008B6DDB" w:rsidRDefault="008B6DDB">
      <w:pPr>
        <w:pStyle w:val="BodyText"/>
      </w:pPr>
    </w:p>
    <w:p w14:paraId="13BB3B09" w14:textId="77777777" w:rsidR="008B6DDB" w:rsidRPr="004704E8" w:rsidRDefault="008B6DDB">
      <w:pPr>
        <w:pStyle w:val="BodyText"/>
        <w:rPr>
          <w:b/>
          <w:bCs/>
        </w:rPr>
      </w:pPr>
      <w:r w:rsidRPr="004704E8">
        <w:rPr>
          <w:b/>
          <w:bCs/>
        </w:rPr>
        <w:t>After shipment:</w:t>
      </w:r>
    </w:p>
    <w:p w14:paraId="2E960921" w14:textId="4CE90D88" w:rsidR="004704E8" w:rsidRDefault="004704E8" w:rsidP="004704E8">
      <w:pPr>
        <w:pStyle w:val="BodyText"/>
      </w:pPr>
      <w:r>
        <w:t>Number</w:t>
      </w:r>
      <w:r w:rsidR="008B6DDB">
        <w:t xml:space="preserve"> of defects uncovered and development phase each defect is attributable to</w:t>
      </w:r>
      <w:r>
        <w:t xml:space="preserve">: </w:t>
      </w:r>
    </w:p>
    <w:p w14:paraId="13BB3B0B" w14:textId="636CD36D" w:rsidR="008B6DDB" w:rsidRDefault="008B6DDB" w:rsidP="004704E8">
      <w:pPr>
        <w:pStyle w:val="BodyText"/>
        <w:ind w:firstLine="630"/>
      </w:pPr>
      <w:r>
        <w:t>Size of software</w:t>
      </w:r>
    </w:p>
    <w:p w14:paraId="60F7E220" w14:textId="77777777" w:rsidR="004704E8" w:rsidRDefault="004704E8" w:rsidP="004704E8">
      <w:pPr>
        <w:pStyle w:val="BodyText"/>
        <w:ind w:left="0"/>
      </w:pPr>
    </w:p>
    <w:p w14:paraId="11F4ADB4" w14:textId="374C5BD6" w:rsidR="004704E8" w:rsidRDefault="004704E8" w:rsidP="004704E8">
      <w:pPr>
        <w:pStyle w:val="Heading1"/>
      </w:pPr>
      <w:bookmarkStart w:id="48" w:name="_Definitions_and_Acronyms"/>
      <w:bookmarkEnd w:id="48"/>
      <w:r>
        <w:t>Definitions and Acronyms</w:t>
      </w:r>
    </w:p>
    <w:p w14:paraId="076BE442" w14:textId="4AAA6E24" w:rsidR="004704E8" w:rsidRDefault="001C3F46" w:rsidP="004704E8">
      <w:pPr>
        <w:ind w:left="720"/>
      </w:pPr>
      <w:r>
        <w:t xml:space="preserve">    SVT</w:t>
      </w:r>
      <w:r>
        <w:tab/>
      </w:r>
      <w:r>
        <w:tab/>
        <w:t>System Verification Test</w:t>
      </w:r>
      <w:r w:rsidR="00757672">
        <w:t>ing</w:t>
      </w:r>
    </w:p>
    <w:p w14:paraId="212A9DDF" w14:textId="3A84D776" w:rsidR="001C3F46" w:rsidRDefault="001C3F46" w:rsidP="004704E8">
      <w:pPr>
        <w:ind w:left="720"/>
      </w:pPr>
      <w:r>
        <w:t xml:space="preserve">    SIT</w:t>
      </w:r>
      <w:r>
        <w:tab/>
      </w:r>
      <w:r>
        <w:tab/>
        <w:t xml:space="preserve">System Integration </w:t>
      </w:r>
      <w:r w:rsidR="00757672">
        <w:t>Testing</w:t>
      </w:r>
    </w:p>
    <w:p w14:paraId="4430213B" w14:textId="6932828C" w:rsidR="001C3F46" w:rsidRDefault="001C3F46" w:rsidP="004704E8">
      <w:pPr>
        <w:ind w:left="720"/>
      </w:pPr>
      <w:r>
        <w:lastRenderedPageBreak/>
        <w:t xml:space="preserve">   UAT</w:t>
      </w:r>
      <w:r>
        <w:tab/>
      </w:r>
      <w:r>
        <w:tab/>
        <w:t xml:space="preserve">User Acceptance </w:t>
      </w:r>
      <w:r w:rsidR="00757672">
        <w:t>Testing</w:t>
      </w:r>
    </w:p>
    <w:p w14:paraId="456662DD" w14:textId="6A27B063" w:rsidR="00757672" w:rsidRDefault="00757672" w:rsidP="004704E8">
      <w:pPr>
        <w:ind w:left="720"/>
      </w:pPr>
      <w:r>
        <w:t xml:space="preserve">   DVT</w:t>
      </w:r>
      <w:r>
        <w:tab/>
      </w:r>
      <w:r>
        <w:tab/>
        <w:t>Design Verification Testing</w:t>
      </w:r>
    </w:p>
    <w:p w14:paraId="0FA6A6C7" w14:textId="045ECF36" w:rsidR="00106942" w:rsidRPr="004704E8" w:rsidRDefault="00106942" w:rsidP="004704E8">
      <w:pPr>
        <w:ind w:left="720"/>
      </w:pPr>
      <w:r>
        <w:t xml:space="preserve">   PTR</w:t>
      </w:r>
      <w:r>
        <w:tab/>
      </w:r>
      <w:r>
        <w:tab/>
        <w:t>Problem Tracking and Resolution</w:t>
      </w:r>
    </w:p>
    <w:p w14:paraId="13BB3B10" w14:textId="77777777" w:rsidR="008B6DDB" w:rsidRDefault="008B6DDB" w:rsidP="007D6F38">
      <w:pPr>
        <w:pStyle w:val="BodyText"/>
        <w:ind w:left="0"/>
      </w:pPr>
    </w:p>
    <w:p w14:paraId="13BB3B13" w14:textId="17F8D725" w:rsidR="008B6DDB" w:rsidRDefault="008B6DDB" w:rsidP="00FC5F71">
      <w:pPr>
        <w:pStyle w:val="BodyText"/>
        <w:ind w:left="0"/>
      </w:pPr>
    </w:p>
    <w:sectPr w:rsidR="008B6D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9FBC5" w14:textId="77777777" w:rsidR="00593E10" w:rsidRDefault="00593E10">
      <w:r>
        <w:separator/>
      </w:r>
    </w:p>
  </w:endnote>
  <w:endnote w:type="continuationSeparator" w:id="0">
    <w:p w14:paraId="60C86113" w14:textId="77777777" w:rsidR="00593E10" w:rsidRDefault="0059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TmsRmn 10pt">
    <w:altName w:val="Times New Roman"/>
    <w:panose1 w:val="020B0604020202020204"/>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쟀ę怀"/>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3B1A"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3B1C"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3B1E" w14:textId="77777777" w:rsidR="008B6DDB" w:rsidRDefault="008B6DDB">
    <w:pPr>
      <w:pStyle w:val="Footer"/>
      <w:tabs>
        <w:tab w:val="clear" w:pos="4320"/>
        <w:tab w:val="center" w:pos="3960"/>
      </w:tabs>
      <w:jc w:val="center"/>
      <w:rPr>
        <w:sz w:val="16"/>
      </w:rPr>
    </w:pPr>
    <w:r>
      <w:rPr>
        <w:sz w:val="16"/>
      </w:rPr>
      <w:tab/>
    </w:r>
  </w:p>
  <w:p w14:paraId="13BB3B1F"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BF22B" w14:textId="77777777" w:rsidR="00593E10" w:rsidRDefault="00593E10">
      <w:r>
        <w:separator/>
      </w:r>
    </w:p>
  </w:footnote>
  <w:footnote w:type="continuationSeparator" w:id="0">
    <w:p w14:paraId="2022BE70" w14:textId="77777777" w:rsidR="00593E10" w:rsidRDefault="00593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3B1B"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3B1D"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12BB3829"/>
    <w:multiLevelType w:val="multilevel"/>
    <w:tmpl w:val="9B6C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722C1"/>
    <w:multiLevelType w:val="hybridMultilevel"/>
    <w:tmpl w:val="DEF0298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39B76BD2"/>
    <w:multiLevelType w:val="hybridMultilevel"/>
    <w:tmpl w:val="54A829F6"/>
    <w:lvl w:ilvl="0" w:tplc="8BC8D99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51945E7C"/>
    <w:multiLevelType w:val="hybridMultilevel"/>
    <w:tmpl w:val="F426E4A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57714E73"/>
    <w:multiLevelType w:val="multilevel"/>
    <w:tmpl w:val="C6122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84128A"/>
    <w:multiLevelType w:val="hybridMultilevel"/>
    <w:tmpl w:val="CB12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F19E9"/>
    <w:multiLevelType w:val="hybridMultilevel"/>
    <w:tmpl w:val="7FE4BCC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10"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9"/>
  </w:num>
  <w:num w:numId="2">
    <w:abstractNumId w:val="0"/>
  </w:num>
  <w:num w:numId="3">
    <w:abstractNumId w:val="10"/>
  </w:num>
  <w:num w:numId="4">
    <w:abstractNumId w:val="4"/>
  </w:num>
  <w:num w:numId="5">
    <w:abstractNumId w:val="5"/>
  </w:num>
  <w:num w:numId="6">
    <w:abstractNumId w:val="8"/>
  </w:num>
  <w:num w:numId="7">
    <w:abstractNumId w:val="2"/>
  </w:num>
  <w:num w:numId="8">
    <w:abstractNumId w:val="1"/>
  </w:num>
  <w:num w:numId="9">
    <w:abstractNumId w:val="7"/>
  </w:num>
  <w:num w:numId="10">
    <w:abstractNumId w:val="3"/>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002090"/>
    <w:rsid w:val="000732F4"/>
    <w:rsid w:val="00097FDD"/>
    <w:rsid w:val="000D12EE"/>
    <w:rsid w:val="000E1DD4"/>
    <w:rsid w:val="000E2BEA"/>
    <w:rsid w:val="00106942"/>
    <w:rsid w:val="00110B19"/>
    <w:rsid w:val="00133A0A"/>
    <w:rsid w:val="00142671"/>
    <w:rsid w:val="00150979"/>
    <w:rsid w:val="001C3F46"/>
    <w:rsid w:val="001E5F44"/>
    <w:rsid w:val="002648B8"/>
    <w:rsid w:val="002737BC"/>
    <w:rsid w:val="002A6EF7"/>
    <w:rsid w:val="002B7D45"/>
    <w:rsid w:val="002D1F8D"/>
    <w:rsid w:val="003213CD"/>
    <w:rsid w:val="00356832"/>
    <w:rsid w:val="003656EC"/>
    <w:rsid w:val="003C27E3"/>
    <w:rsid w:val="003D215E"/>
    <w:rsid w:val="0046281F"/>
    <w:rsid w:val="004704E8"/>
    <w:rsid w:val="004E1217"/>
    <w:rsid w:val="004E369C"/>
    <w:rsid w:val="00516657"/>
    <w:rsid w:val="005428D2"/>
    <w:rsid w:val="0057339F"/>
    <w:rsid w:val="00583CF0"/>
    <w:rsid w:val="005861A2"/>
    <w:rsid w:val="00590790"/>
    <w:rsid w:val="00593E10"/>
    <w:rsid w:val="00603869"/>
    <w:rsid w:val="006B1C91"/>
    <w:rsid w:val="006D7822"/>
    <w:rsid w:val="007072DC"/>
    <w:rsid w:val="00757672"/>
    <w:rsid w:val="007668FB"/>
    <w:rsid w:val="00781A9B"/>
    <w:rsid w:val="007D6F38"/>
    <w:rsid w:val="007F33B3"/>
    <w:rsid w:val="00841C50"/>
    <w:rsid w:val="00854DD6"/>
    <w:rsid w:val="0089454B"/>
    <w:rsid w:val="008B6DDB"/>
    <w:rsid w:val="00912314"/>
    <w:rsid w:val="00945DEE"/>
    <w:rsid w:val="0095344E"/>
    <w:rsid w:val="009F2B4A"/>
    <w:rsid w:val="00A45398"/>
    <w:rsid w:val="00A70A85"/>
    <w:rsid w:val="00A75D87"/>
    <w:rsid w:val="00AA18B9"/>
    <w:rsid w:val="00AE58BD"/>
    <w:rsid w:val="00B51232"/>
    <w:rsid w:val="00B77DEA"/>
    <w:rsid w:val="00B94B4C"/>
    <w:rsid w:val="00B97250"/>
    <w:rsid w:val="00BA2B02"/>
    <w:rsid w:val="00BA34FE"/>
    <w:rsid w:val="00C120A8"/>
    <w:rsid w:val="00CE2716"/>
    <w:rsid w:val="00CF385F"/>
    <w:rsid w:val="00D072BD"/>
    <w:rsid w:val="00D21208"/>
    <w:rsid w:val="00D57835"/>
    <w:rsid w:val="00D627F3"/>
    <w:rsid w:val="00D714A8"/>
    <w:rsid w:val="00DD12D9"/>
    <w:rsid w:val="00DF2301"/>
    <w:rsid w:val="00E27B72"/>
    <w:rsid w:val="00EC665F"/>
    <w:rsid w:val="00F030B5"/>
    <w:rsid w:val="00F06961"/>
    <w:rsid w:val="00F95E8B"/>
    <w:rsid w:val="00FB6E7C"/>
    <w:rsid w:val="00FB719A"/>
    <w:rsid w:val="00FC5F71"/>
    <w:rsid w:val="00FF10B5"/>
    <w:rsid w:val="00FF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13BB3ACA"/>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paragraph" w:styleId="NormalWeb">
    <w:name w:val="Normal (Web)"/>
    <w:basedOn w:val="Normal"/>
    <w:uiPriority w:val="99"/>
    <w:unhideWhenUsed/>
    <w:rsid w:val="00FB6E7C"/>
    <w:pPr>
      <w:spacing w:before="100" w:beforeAutospacing="1" w:after="100" w:afterAutospacing="1"/>
    </w:pPr>
    <w:rPr>
      <w:sz w:val="24"/>
      <w:szCs w:val="24"/>
    </w:rPr>
  </w:style>
  <w:style w:type="table" w:styleId="TableGrid">
    <w:name w:val="Table Grid"/>
    <w:basedOn w:val="TableNormal"/>
    <w:rsid w:val="00133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21208"/>
    <w:rPr>
      <w:color w:val="0563C1"/>
      <w:u w:val="single"/>
    </w:rPr>
  </w:style>
  <w:style w:type="character" w:styleId="UnresolvedMention">
    <w:name w:val="Unresolved Mention"/>
    <w:uiPriority w:val="99"/>
    <w:semiHidden/>
    <w:unhideWhenUsed/>
    <w:rsid w:val="00D2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08653">
      <w:bodyDiv w:val="1"/>
      <w:marLeft w:val="0"/>
      <w:marRight w:val="0"/>
      <w:marTop w:val="0"/>
      <w:marBottom w:val="0"/>
      <w:divBdr>
        <w:top w:val="none" w:sz="0" w:space="0" w:color="auto"/>
        <w:left w:val="none" w:sz="0" w:space="0" w:color="auto"/>
        <w:bottom w:val="none" w:sz="0" w:space="0" w:color="auto"/>
        <w:right w:val="none" w:sz="0" w:space="0" w:color="auto"/>
      </w:divBdr>
      <w:divsChild>
        <w:div w:id="2089686466">
          <w:marLeft w:val="0"/>
          <w:marRight w:val="0"/>
          <w:marTop w:val="0"/>
          <w:marBottom w:val="0"/>
          <w:divBdr>
            <w:top w:val="none" w:sz="0" w:space="0" w:color="auto"/>
            <w:left w:val="none" w:sz="0" w:space="0" w:color="auto"/>
            <w:bottom w:val="none" w:sz="0" w:space="0" w:color="auto"/>
            <w:right w:val="none" w:sz="0" w:space="0" w:color="auto"/>
          </w:divBdr>
          <w:divsChild>
            <w:div w:id="197670662">
              <w:marLeft w:val="0"/>
              <w:marRight w:val="0"/>
              <w:marTop w:val="0"/>
              <w:marBottom w:val="0"/>
              <w:divBdr>
                <w:top w:val="none" w:sz="0" w:space="0" w:color="auto"/>
                <w:left w:val="none" w:sz="0" w:space="0" w:color="auto"/>
                <w:bottom w:val="none" w:sz="0" w:space="0" w:color="auto"/>
                <w:right w:val="none" w:sz="0" w:space="0" w:color="auto"/>
              </w:divBdr>
              <w:divsChild>
                <w:div w:id="12060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6293">
      <w:bodyDiv w:val="1"/>
      <w:marLeft w:val="0"/>
      <w:marRight w:val="0"/>
      <w:marTop w:val="0"/>
      <w:marBottom w:val="0"/>
      <w:divBdr>
        <w:top w:val="none" w:sz="0" w:space="0" w:color="auto"/>
        <w:left w:val="none" w:sz="0" w:space="0" w:color="auto"/>
        <w:bottom w:val="none" w:sz="0" w:space="0" w:color="auto"/>
        <w:right w:val="none" w:sz="0" w:space="0" w:color="auto"/>
      </w:divBdr>
      <w:divsChild>
        <w:div w:id="519469127">
          <w:marLeft w:val="0"/>
          <w:marRight w:val="0"/>
          <w:marTop w:val="0"/>
          <w:marBottom w:val="0"/>
          <w:divBdr>
            <w:top w:val="none" w:sz="0" w:space="0" w:color="auto"/>
            <w:left w:val="none" w:sz="0" w:space="0" w:color="auto"/>
            <w:bottom w:val="none" w:sz="0" w:space="0" w:color="auto"/>
            <w:right w:val="none" w:sz="0" w:space="0" w:color="auto"/>
          </w:divBdr>
          <w:divsChild>
            <w:div w:id="686323341">
              <w:marLeft w:val="0"/>
              <w:marRight w:val="0"/>
              <w:marTop w:val="0"/>
              <w:marBottom w:val="0"/>
              <w:divBdr>
                <w:top w:val="none" w:sz="0" w:space="0" w:color="auto"/>
                <w:left w:val="none" w:sz="0" w:space="0" w:color="auto"/>
                <w:bottom w:val="none" w:sz="0" w:space="0" w:color="auto"/>
                <w:right w:val="none" w:sz="0" w:space="0" w:color="auto"/>
              </w:divBdr>
              <w:divsChild>
                <w:div w:id="14606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Fox, Sarah Helen</cp:lastModifiedBy>
  <cp:revision>77</cp:revision>
  <cp:lastPrinted>2016-02-15T19:28:00Z</cp:lastPrinted>
  <dcterms:created xsi:type="dcterms:W3CDTF">2017-08-11T15:16:00Z</dcterms:created>
  <dcterms:modified xsi:type="dcterms:W3CDTF">2021-11-22T16:55:00Z</dcterms:modified>
</cp:coreProperties>
</file>