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mdm_volcano_decounts.r"/>
      <w:r>
        <w:t xml:space="preserve">BMDM_volcano_DEcounts.R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BMDM_volcano_DEcounts.R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Reads the same four BMDM DEG tables as BMDM_analysis_all.R and generates volcano plots for each comparison under three significance criteria (unadjusted P&lt;0.05, FDR&lt;0.25, FDR&lt;0.05), saving both individual and combined faceted figures, with top genes labeled via ggrepel. Also produces a bar chart / CSV of total up/down DE gene counts per comparison at unadjusted P&lt;0.05.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BMDM/</w:t>
      </w:r>
      <w:r>
        <w:t xml:space="preserve">/DEG_</w:t>
      </w:r>
      <w:r>
        <w:t xml:space="preserve">_bulk.txt for the 4 comparisons (HB.neg_vs_LB.neg, HB.pos_vs_LB.pos, HB.pos_vs_HB.neg, LB.pos_vs_LB.neg).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BMDM/volcano_DEcounts/volcano_</w:t>
      </w:r>
      <w:r>
        <w:rPr>
          <w:i/>
        </w:rPr>
        <w:t xml:space="preserve">.png (individual), volcano_all</w:t>
      </w:r>
      <w:r>
        <w:t xml:space="preserve">.png (combined faceted, x3 criteria), DE_counts_P0.05.csv, and an up/down bar plot.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Visualize and quantify differential expression magnitude/direction in BMDMs across the burden and lenti-status axes at multiple significance stringencies.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Companion/simpler variant of BMDM_analysis_all.R — shares data-reading logic and the 4 comparisons, but restricted to volcano plots + DE counts (no composition/concordance/heatmap sections).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2026-07-10T02:17:52Z</dcterms:created>
  <dcterms:modified xsi:type="dcterms:W3CDTF">2026-07-10T02:17:52Z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