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sea_cross_comparison.r"/>
      <w:r>
        <w:t xml:space="preserve">gsea_cross_comparison.R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gsea_cross_comparison.R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Compares a reference GSEA contrast (LentiNeg_HBvsLB) against three other pseudobulk contrasts, computing NES scatter/correlations, leading-edge Jaccard overlap, meta-GSEA (testing whether the reference’s significant pathway/gene sets are enriched in each other comparison’s ranking), and a</w:t>
      </w:r>
      <w:r>
        <w:t xml:space="preserve"> </w:t>
      </w:r>
      <w:r>
        <w:t xml:space="preserve">“</w:t>
      </w:r>
      <w:r>
        <w:t xml:space="preserve">fraction captured</w:t>
      </w:r>
      <w:r>
        <w:t xml:space="preserve">”</w:t>
      </w:r>
      <w:r>
        <w:t xml:space="preserve"> </w:t>
      </w:r>
      <w:r>
        <w:t xml:space="preserve">metric (cos^2, Deming slope) to quantify shared signal. An optional Part B re-fits edgeR on random data splits to estimate split-half NES reliability and rescale captured fraction by a noise ceiling.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Saved GSEA/DE CSVs under pop_dir (per-comparison folders with GSEA_</w:t>
      </w:r>
      <w:r>
        <w:rPr>
          <w:i/>
        </w:rPr>
        <w:t xml:space="preserve">.csv, DE_</w:t>
      </w:r>
      <w:r>
        <w:t xml:space="preserve">.csv); optionally count_matrix.txt and sample_and_clusterNumber_for_each_cell_res0.5.txt.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NES_correlations.csv, metaGSEA_results.csv, geneMetaGSEA_results.csv, captured_fraction.csv, reliability.csv, captured_fraction_ceiling_corrected.csv, plus PNGs (NES_scatter, metaGSEA_enrichment, captured_summary, captured_ceiling_corrected).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Quantify how much of the lentiviral (Pos vs Neg) transcriptomic signature overlaps with the clone-burden (HB vs LB) signature, and whether that overlap is real vs within-experiment noise.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Closely related to shared_axis_pathway.R/shared_axis_heatmap.R (same pop_dir concept, different statistical framing) and orchestrated by run_missing_cross_comparison.R.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2026-07-10T02:18:05Z</dcterms:created>
  <dcterms:modified xsi:type="dcterms:W3CDTF">2026-07-10T02:18:05Z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