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712f3fb0ec73635045baf2866dc1350dede394"/>
      <w:r>
        <w:t xml:space="preserve">Asxl1 10x: joined compartment-matched WT vs KO comparison (wk04 + wk36)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ax_join.py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Joins the 4 per-sample panel extracts written by ax_panel.py, cell-cycle-regresses (for clustering only) and PCA/MiniBatchKMeans clusters all cells together, labels clusters by lineage signature, defines the LT-HSC+MPP1 compartment, and compares WT vs KO %cycling (chi-square) and proliferation score (Mann-Whitney) within that compartment at each timepoint (wk04, wk36) and pooled, within whole LSK for comparison, plus a paired (across-timepoint) pseudobulk t-test.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/tmp/asxl1/panel.csv and the 4 sample *_X.npy/_obs.csv files written by ax_panel.py.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asxl1_10x_joint_obs.csv, asxl1_10x_comparison.csv, asxl1_10x_pseudobulk.csv; console cluster labels, compartment composition, and per-timepoint/pooled stats.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Asxl1-KO shows increased proliferation specifically within the primitive LT-HSC+MPP1 compartment at two ages/timepoints (4 and 36 weeks), matching the same compartment-matched-comparison logic used for the other genotypes in this project.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Produces the batch-free (WT+KO co-captured), compartment-matched Asxl1 WT-vs-KO cycling/proliferation comparison at wk04, wk36 and pooled — this two-file (panel-extraction + join) design was later reused as the template for the Tet2, Dnmt3a and Jak2 per-genotype panel/join scripts below.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