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fa70431d2fac334af2747f9cdde56d9fcfe772e"/>
      <w:r>
        <w:t xml:space="preserve">Shared gene-signature module (not a standalone analysis)</w:t>
      </w:r>
      <w:bookmarkEnd w:id="20"/>
    </w:p>
    <w:p>
      <w:pPr>
        <w:pStyle w:val="FirstParagraph"/>
      </w:pPr>
      <w:r>
        <w:rPr>
          <w:b/>
        </w:rPr>
        <w:t xml:space="preserve">Script:</w:t>
      </w:r>
      <w:r>
        <w:t xml:space="preserve"> </w:t>
      </w:r>
      <w:r>
        <w:rPr>
          <w:rStyle w:val="VerbatimChar"/>
        </w:rPr>
        <w:t xml:space="preserve">genesets_mouse.py</w:t>
      </w:r>
    </w:p>
    <w:p>
      <w:pPr>
        <w:pStyle w:val="Heading2"/>
      </w:pPr>
      <w:bookmarkStart w:id="21" w:name="what-it-does"/>
      <w:r>
        <w:t xml:space="preserve">What it does</w:t>
      </w:r>
      <w:bookmarkEnd w:id="21"/>
    </w:p>
    <w:p>
      <w:pPr>
        <w:pStyle w:val="FirstParagraph"/>
      </w:pPr>
      <w:r>
        <w:t xml:space="preserve">Defines the three mouse gene-symbol lists reused by nearly every other script in this project: S_PHASE and G2M_PHASE (the standard Tirosh et al. cell-cycle signature genes used by Scanpy’s score_genes_cell_cycle), and PROLIFERATION_CORE (a curated ~30-gene proliferation/cell-division marker set: Mki67, Pcna, Top2a, Mcm2-7, cyclins, Cdks, Aurka/b, Plk1, etc.), bundled into a GENESETS dict.</w:t>
      </w:r>
    </w:p>
    <w:p>
      <w:pPr>
        <w:pStyle w:val="Heading2"/>
      </w:pPr>
      <w:bookmarkStart w:id="22" w:name="inputs"/>
      <w:r>
        <w:t xml:space="preserve">Inputs</w:t>
      </w:r>
      <w:bookmarkEnd w:id="22"/>
    </w:p>
    <w:p>
      <w:pPr>
        <w:pStyle w:val="FirstParagraph"/>
      </w:pPr>
      <w:r>
        <w:t xml:space="preserve">None — pure data module.</w:t>
      </w:r>
    </w:p>
    <w:p>
      <w:pPr>
        <w:pStyle w:val="Heading2"/>
      </w:pPr>
      <w:bookmarkStart w:id="23" w:name="outputs"/>
      <w:r>
        <w:t xml:space="preserve">Outputs</w:t>
      </w:r>
      <w:bookmarkEnd w:id="23"/>
    </w:p>
    <w:p>
      <w:pPr>
        <w:pStyle w:val="FirstParagraph"/>
      </w:pPr>
      <w:r>
        <w:t xml:space="preserve">None — imported by other scripts as</w:t>
      </w:r>
      <w:r>
        <w:t xml:space="preserve"> </w:t>
      </w:r>
      <w:r>
        <w:rPr>
          <w:rStyle w:val="VerbatimChar"/>
        </w:rPr>
        <w:t xml:space="preserve">from genesets_mouse import S_PHASE, G2M_PHASE, PROLIFERATION_CORE</w:t>
      </w:r>
      <w:r>
        <w:t xml:space="preserve">.</w:t>
      </w:r>
    </w:p>
    <w:p>
      <w:pPr>
        <w:pStyle w:val="Heading2"/>
      </w:pPr>
      <w:bookmarkStart w:id="24" w:name="conceptual-aim-target"/>
      <w:r>
        <w:t xml:space="preserve">Conceptual aim / target</w:t>
      </w:r>
      <w:bookmarkEnd w:id="24"/>
    </w:p>
    <w:p>
      <w:pPr>
        <w:pStyle w:val="FirstParagraph"/>
      </w:pPr>
      <w:r>
        <w:t xml:space="preserve">Keep the cell-cycle and proliferation gene definitions consistent across every dataset/genotype analyzed in this project, so scores are directly comparable.</w:t>
      </w:r>
    </w:p>
    <w:p>
      <w:pPr>
        <w:pStyle w:val="Heading2"/>
      </w:pPr>
      <w:bookmarkStart w:id="25" w:name="conclusions-findings"/>
      <w:r>
        <w:t xml:space="preserve">Conclusions / findings</w:t>
      </w:r>
      <w:bookmarkEnd w:id="25"/>
    </w:p>
    <w:p>
      <w:pPr>
        <w:pStyle w:val="FirstParagraph"/>
      </w:pPr>
      <w:r>
        <w:t xml:space="preserve">Infrastructure module — no results/conclusions of its own; underlies every proliferation and cell-cycle score reported elsewhere in this project.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2026-07-10T01:08:10Z</dcterms:created>
  <dcterms:modified xsi:type="dcterms:W3CDTF">2026-07-10T01:08:10Z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