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ll_coverage_drightfield_analysis.r"/>
      <w:r>
        <w:t xml:space="preserve">Well_coverage_drightfield_analysis.R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Well_coverage_drightfield_analysis.R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Pure-R (EBImage-based) phase-contrast cell image analysis pipeline: reads a TIFF, converts to grayscale, applies flat-field correction, computes an edge-density map (Sobel + Gaussian smoothing), Otsu-thresholds it, cleans up morphologically, then quantifies percent cell coverage; includes a batch-mode wrapper over a folder of images.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TIFF/TIF brightfield/phase-contrast well images.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Per-image step-by-step PNGs (grayscale, flatfield, edge density, masks, overlay), coverage.txt, plus batch coverage_summary.csv.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Quantify percent confluence/cell coverage in brightfield microscopy wells — a cell-culture imaging QC tool.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Unrelated to the CH/lentiviral single-cell project — a brightfield image-analysis (confluence quantification) script.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2026-07-10T02:18:11Z</dcterms:created>
  <dcterms:modified xsi:type="dcterms:W3CDTF">2026-07-10T02:18:11Z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