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7c095297ff2e3bd91e11286104e7a4ba7423f3"/>
      <w:r>
        <w:t xml:space="preserve">Project overview — Unrelated / Other Experiments</w:t>
      </w:r>
      <w:bookmarkEnd w:id="20"/>
    </w:p>
    <w:p>
      <w:pPr>
        <w:pStyle w:val="FirstParagraph"/>
      </w:pPr>
      <w:r>
        <w:t xml:space="preserve">Scripts that, on inspection, belong to different projects entirely rather than the mouse clonal-</w:t>
      </w:r>
      <w:r>
        <w:t xml:space="preserve"> </w:t>
      </w:r>
      <w:r>
        <w:t xml:space="preserve">hematopoiesis / lentiviral-marking study: a human patient telomere-length vs CH-genotype</w:t>
      </w:r>
      <w:r>
        <w:t xml:space="preserve"> </w:t>
      </w:r>
      <w:r>
        <w:t xml:space="preserve">regression (</w:t>
      </w:r>
      <w:r>
        <w:rPr>
          <w:rStyle w:val="VerbatimChar"/>
        </w:rPr>
        <w:t xml:space="preserve">Telomeres.R</w:t>
      </w:r>
      <w:r>
        <w:t xml:space="preserve">), a NHANES epidemiology reference-range analysis (</w:t>
      </w:r>
      <w:r>
        <w:rPr>
          <w:rStyle w:val="VerbatimChar"/>
        </w:rPr>
        <w:t xml:space="preserve">nhanes.R</w:t>
      </w:r>
      <w:r>
        <w:t xml:space="preserve">), a</w:t>
      </w:r>
      <w:r>
        <w:t xml:space="preserve"> </w:t>
      </w:r>
      <w:r>
        <w:t xml:space="preserve">brightfield-microscopy cell-confluence image-analysis tool (</w:t>
      </w:r>
      <w:r>
        <w:rPr>
          <w:rStyle w:val="VerbatimChar"/>
        </w:rPr>
        <w:t xml:space="preserve">Well_coverage_drightfield_ analysis.R</w:t>
      </w:r>
      <w:r>
        <w:t xml:space="preserve">), a mislabeled CDS-size/BED-coordinate extraction script for the genes Kmt2d and</w:t>
      </w:r>
      <w:r>
        <w:t xml:space="preserve"> </w:t>
      </w:r>
      <w:r>
        <w:t xml:space="preserve">Pkd1 (</w:t>
      </w:r>
      <w:r>
        <w:rPr>
          <w:rStyle w:val="VerbatimChar"/>
        </w:rPr>
        <w:t xml:space="preserve">Lenti_UMI_cutoff_50percent_pool.R</w:t>
      </w:r>
      <w:r>
        <w:t xml:space="preserve"> </w:t>
      </w:r>
      <w:r>
        <w:t xml:space="preserve">— despite its Lenti-suggestive filename), and a small</w:t>
      </w:r>
      <w:r>
        <w:t xml:space="preserve"> </w:t>
      </w:r>
      <w:r>
        <w:t xml:space="preserve">permutation-test script validating that DOX and 5-FU chemotherapy produce comparable</w:t>
      </w:r>
      <w:r>
        <w:t xml:space="preserve"> </w:t>
      </w:r>
      <w:r>
        <w:t xml:space="preserve">cytoreduction (</w:t>
      </w:r>
      <w:r>
        <w:rPr>
          <w:rStyle w:val="VerbatimChar"/>
        </w:rPr>
        <w:t xml:space="preserve">permut_cell_death_R'.R</w:t>
      </w:r>
      <w:r>
        <w:t xml:space="preserve">, also duplicated at the Downloads root). Flagged here</w:t>
      </w:r>
      <w:r>
        <w:t xml:space="preserve"> </w:t>
      </w:r>
      <w:r>
        <w:t xml:space="preserve">rather than folded into the CH narrative, per instructions to describe each file accurately.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