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ython-scripts-portfolio-index"/>
      <w:r>
        <w:t xml:space="preserve">Python Scripts Portfolio — Index</w:t>
      </w:r>
      <w:bookmarkEnd w:id="20"/>
    </w:p>
    <w:p>
      <w:pPr>
        <w:pStyle w:val="FirstParagraph"/>
      </w:pPr>
      <w:r>
        <w:t xml:space="preserve">Organized by project. Each script has a matching</w:t>
      </w:r>
      <w:r>
        <w:t xml:space="preserve"> </w:t>
      </w:r>
      <w:r>
        <w:rPr>
          <w:rStyle w:val="VerbatimChar"/>
        </w:rPr>
        <w:t xml:space="preserve">&lt;name&gt;_REPORT.md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&lt;name&gt;_REPORT.docx</w:t>
      </w:r>
      <w:r>
        <w:t xml:space="preserve"> </w:t>
      </w:r>
      <w:r>
        <w:t xml:space="preserve">explaining what it does, its inputs/outputs, its conceptual aim, and its conclusions.</w:t>
      </w:r>
    </w:p>
    <w:p>
      <w:pPr>
        <w:pStyle w:val="Heading2"/>
      </w:pPr>
      <w:bookmarkStart w:id="21" w:name="bmdm_myeloid_inflammation"/>
      <w:r>
        <w:t xml:space="preserve">01_BMDM_Myeloid_Inflammation</w:t>
      </w:r>
      <w:bookmarkEnd w:id="21"/>
    </w:p>
    <w:p>
      <w:pPr>
        <w:pStyle w:val="FirstParagraph"/>
      </w:pPr>
      <w:r>
        <w:t xml:space="preserve">3 scripts. See</w:t>
      </w:r>
      <w:r>
        <w:t xml:space="preserve"> </w:t>
      </w:r>
      <w:r>
        <w:rPr>
          <w:rStyle w:val="VerbatimChar"/>
        </w:rPr>
        <w:t xml:space="preserve">_PROJECT_OVERVIEW.md</w:t>
      </w:r>
      <w:r>
        <w:t xml:space="preserve"> </w:t>
      </w:r>
      <w:r>
        <w:t xml:space="preserve">in that folder for the project-level summary.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bmdm_asymmetry_diagnostics.py</w:t>
      </w:r>
      <w:r>
        <w:t xml:space="preserve"> </w:t>
      </w:r>
      <w:r>
        <w:t xml:space="preserve">— BMDM library-composition &amp; logFC tail-asymmetry diagnostics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bmdm_axis_concordance.py</w:t>
      </w:r>
      <w:r>
        <w:t xml:space="preserve"> </w:t>
      </w:r>
      <w:r>
        <w:t xml:space="preserve">— Burden-axis vs. lenti-axis concordance analysis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ch_myeloid_heatmap.py</w:t>
      </w:r>
      <w:r>
        <w:t xml:space="preserve"> </w:t>
      </w:r>
      <w:r>
        <w:t xml:space="preserve">— CH / myeloid-inflammation gene panel heatmap</w:t>
      </w:r>
    </w:p>
    <w:p>
      <w:pPr>
        <w:pStyle w:val="Heading2"/>
      </w:pPr>
      <w:bookmarkStart w:id="22" w:name="division_burden_methylation_clocks"/>
      <w:r>
        <w:t xml:space="preserve">02_Division_Burden_Methylation_Clocks</w:t>
      </w:r>
      <w:bookmarkEnd w:id="22"/>
    </w:p>
    <w:p>
      <w:pPr>
        <w:pStyle w:val="FirstParagraph"/>
      </w:pPr>
      <w:r>
        <w:t xml:space="preserve">8 scripts. See</w:t>
      </w:r>
      <w:r>
        <w:t xml:space="preserve"> </w:t>
      </w:r>
      <w:r>
        <w:rPr>
          <w:rStyle w:val="VerbatimChar"/>
        </w:rPr>
        <w:t xml:space="preserve">_PROJECT_OVERVIEW.md</w:t>
      </w:r>
      <w:r>
        <w:t xml:space="preserve"> </w:t>
      </w:r>
      <w:r>
        <w:t xml:space="preserve">in that folder for the project-level summary.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analyze_gse44117.py</w:t>
      </w:r>
      <w:r>
        <w:t xml:space="preserve"> </w:t>
      </w:r>
      <w:r>
        <w:t xml:space="preserve">— GSE44117 global methylation by group (Fig 2E setup)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apply_clocks.py</w:t>
      </w:r>
      <w:r>
        <w:t xml:space="preserve"> </w:t>
      </w:r>
      <w:r>
        <w:t xml:space="preserve">— Apply Blood + WLMT epigenetic clocks to GSE44117 RRBS data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apply_clocks2.py</w:t>
      </w:r>
      <w:r>
        <w:t xml:space="preserve"> </w:t>
      </w:r>
      <w:r>
        <w:t xml:space="preserve">— Apply YOMT + Liver clocks and compute per-CpG age/reconstitution deltas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cpg_delta_correlation.py</w:t>
      </w:r>
      <w:r>
        <w:t xml:space="preserve"> </w:t>
      </w:r>
      <w:r>
        <w:t xml:space="preserve">— Core hypothesis test: aging delta vs. reconstitution delta per CpG (Blood, WLMT)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cpg_delta_overlay.py</w:t>
      </w:r>
      <w:r>
        <w:t xml:space="preserve"> </w:t>
      </w:r>
      <w:r>
        <w:t xml:space="preserve">— Overlay figure: Blood + WLMT correlation on one panel (v1)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cpg_delta_overlay3.py</w:t>
      </w:r>
      <w:r>
        <w:t xml:space="preserve"> </w:t>
      </w:r>
      <w:r>
        <w:t xml:space="preserve">— Overlay figure: Blood + WLMT + YOMT correlation (v2, 3 clocks)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cpg_delta_overlay4.py</w:t>
      </w:r>
      <w:r>
        <w:t xml:space="preserve"> </w:t>
      </w:r>
      <w:r>
        <w:t xml:space="preserve">— Overlay figure: Blood + WLMT + YOMT correlation (v3, recolored)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plot_clock_scores.py</w:t>
      </w:r>
      <w:r>
        <w:t xml:space="preserve"> </w:t>
      </w:r>
      <w:r>
        <w:t xml:space="preserve">— Weighted clock scores by group, plus positive/negative-weight CpG split</w:t>
      </w:r>
    </w:p>
    <w:p>
      <w:pPr>
        <w:pStyle w:val="Heading2"/>
      </w:pPr>
      <w:bookmarkStart w:id="23" w:name="mutant_hspc_proliferation_multigenotype"/>
      <w:r>
        <w:t xml:space="preserve">03_Mutant_HSPC_Proliferation_MultiGenotype</w:t>
      </w:r>
      <w:bookmarkEnd w:id="23"/>
    </w:p>
    <w:p>
      <w:pPr>
        <w:pStyle w:val="FirstParagraph"/>
      </w:pPr>
      <w:r>
        <w:t xml:space="preserve">29 scripts. See</w:t>
      </w:r>
      <w:r>
        <w:t xml:space="preserve"> </w:t>
      </w:r>
      <w:r>
        <w:rPr>
          <w:rStyle w:val="VerbatimChar"/>
        </w:rPr>
        <w:t xml:space="preserve">_PROJECT_OVERVIEW.md</w:t>
      </w:r>
      <w:r>
        <w:t xml:space="preserve"> </w:t>
      </w:r>
      <w:r>
        <w:t xml:space="preserve">in that folder for the project-level summary.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genesets_mouse.py</w:t>
      </w:r>
      <w:r>
        <w:t xml:space="preserve"> </w:t>
      </w:r>
      <w:r>
        <w:t xml:space="preserve">— Shared gene-signature module (not a standalone analysis)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bulk_analysis.py</w:t>
      </w:r>
      <w:r>
        <w:t xml:space="preserve"> </w:t>
      </w:r>
      <w:r>
        <w:t xml:space="preserve">— First-pass bulk RNA-seq proliferation signature scoring (3 CH drivers)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rigor_bulk.py</w:t>
      </w:r>
      <w:r>
        <w:t xml:space="preserve"> </w:t>
      </w:r>
      <w:r>
        <w:t xml:space="preserve">— Rigorous re-analysis: DESeq2 + competitive proliferation gene-set test (all 3 datasets)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rigor_one.py</w:t>
      </w:r>
      <w:r>
        <w:t xml:space="preserve"> </w:t>
      </w:r>
      <w:r>
        <w:t xml:space="preserve">— Rigorous DESeq2 test for a single dataset (Asxl1 or Jak2)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s1_smartseq2.py</w:t>
      </w:r>
      <w:r>
        <w:t xml:space="preserve"> </w:t>
      </w:r>
      <w:r>
        <w:t xml:space="preserve">— Smart-seq2 LT-HSC cell-cycle scoring (WT vs Tet2 vs Dnmt3a)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s2_tenx.py</w:t>
      </w:r>
      <w:r>
        <w:t xml:space="preserve"> </w:t>
      </w:r>
      <w:r>
        <w:t xml:space="preserve">— 10x LSK cell-cycle scoring, single genotype (GSE263101, WT or Jak2V617F)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s3_synth.py</w:t>
      </w:r>
      <w:r>
        <w:t xml:space="preserve"> </w:t>
      </w:r>
      <w:r>
        <w:t xml:space="preserve">— Cross-dataset synthesis: phase fractions &amp; proliferation across all 3 mutants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s4_clusters_ss2.py</w:t>
      </w:r>
      <w:r>
        <w:t xml:space="preserve"> </w:t>
      </w:r>
      <w:r>
        <w:t xml:space="preserve">— Smart-seq2: add Leiden clustering + lineage annotation to WT/Tet2/Dnmt3a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scrna_analysis.py</w:t>
      </w:r>
      <w:r>
        <w:t xml:space="preserve"> </w:t>
      </w:r>
      <w:r>
        <w:t xml:space="preserve">— Consolidated single-cell cell-cycle analysis (Smart-seq2 + 10x, one script)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c1_build_ss2.py</w:t>
      </w:r>
      <w:r>
        <w:t xml:space="preserve"> </w:t>
      </w:r>
      <w:r>
        <w:t xml:space="preserve">— Smart-seq2 pipeline step 1: build merged, scored, PCA’d dataset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c2_cluster_ss2.py</w:t>
      </w:r>
      <w:r>
        <w:t xml:space="preserve"> </w:t>
      </w:r>
      <w:r>
        <w:t xml:space="preserve">— Smart-seq2 pipeline step 2: Leiden clustering + per-cluster proliferation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c_ss2_full.py</w:t>
      </w:r>
      <w:r>
        <w:t xml:space="preserve"> </w:t>
      </w:r>
      <w:r>
        <w:t xml:space="preserve">— Smart-seq2 build+cluster in one script (KMeans fallback)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c_tenx_celltype.py</w:t>
      </w:r>
      <w:r>
        <w:t xml:space="preserve"> </w:t>
      </w:r>
      <w:r>
        <w:t xml:space="preserve">— 10x single-genotype cell-type + proliferation scoring (Jak2 dataset)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c_join.py</w:t>
      </w:r>
      <w:r>
        <w:t xml:space="preserve"> </w:t>
      </w:r>
      <w:r>
        <w:t xml:space="preserve">— 10x WT vs Jak2V617F: compartment-matched proliferation comparison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c_final.py</w:t>
      </w:r>
      <w:r>
        <w:t xml:space="preserve"> </w:t>
      </w:r>
      <w:r>
        <w:t xml:space="preserve">— Final cross-genotype summary figure (matched compartment)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audit_ss2.py</w:t>
      </w:r>
      <w:r>
        <w:t xml:space="preserve"> </w:t>
      </w:r>
      <w:r>
        <w:t xml:space="preserve">— QC audit: does sequencing depth confound the Smart-seq2 proliferation signal?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ax_panel.py</w:t>
      </w:r>
      <w:r>
        <w:t xml:space="preserve"> </w:t>
      </w:r>
      <w:r>
        <w:t xml:space="preserve">— Asxl1 10x panel-extraction step (per sample tag)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ax_join.py</w:t>
      </w:r>
      <w:r>
        <w:t xml:space="preserve"> </w:t>
      </w:r>
      <w:r>
        <w:t xml:space="preserve">— Asxl1 10x: joined compartment-matched WT vs KO comparison (wk04 + wk36)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asxl1_10x.py</w:t>
      </w:r>
      <w:r>
        <w:t xml:space="preserve"> </w:t>
      </w:r>
      <w:r>
        <w:t xml:space="preserve">— Asxl1 10x: self-contained single-script version of ax_panel.py + ax_join.py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axd_panel.py</w:t>
      </w:r>
      <w:r>
        <w:t xml:space="preserve"> </w:t>
      </w:r>
      <w:r>
        <w:t xml:space="preserve">— Asxl1 10x panel extraction with in-matrix hashtag demultiplexing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d_panel.py</w:t>
      </w:r>
      <w:r>
        <w:t xml:space="preserve"> </w:t>
      </w:r>
      <w:r>
        <w:t xml:space="preserve">— Dnmt3a 10x panel-extraction step (per sample, GSE272266)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jak2_panel.py</w:t>
      </w:r>
      <w:r>
        <w:t xml:space="preserve"> </w:t>
      </w:r>
      <w:r>
        <w:t xml:space="preserve">— Jak2 (GSE227026) 10x panel-extraction step (per sample)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r878_panel.py</w:t>
      </w:r>
      <w:r>
        <w:t xml:space="preserve"> </w:t>
      </w:r>
      <w:r>
        <w:t xml:space="preserve">— Dnmt3a-R878H 10x panel-extraction step with full-lineage marker panel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t_panel.py</w:t>
      </w:r>
      <w:r>
        <w:t xml:space="preserve"> </w:t>
      </w:r>
      <w:r>
        <w:t xml:space="preserve">— Jak2 (GSE263101) 10x panel-extraction step used by c_join.py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t_save.py</w:t>
      </w:r>
      <w:r>
        <w:t xml:space="preserve"> </w:t>
      </w:r>
      <w:r>
        <w:t xml:space="preserve">— Jak2 (GSE263101) 10x: save full log-normalized matrix (all genes)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t2_panel.py</w:t>
      </w:r>
      <w:r>
        <w:t xml:space="preserve"> </w:t>
      </w:r>
      <w:r>
        <w:t xml:space="preserve">— Tet2 (GSE209994) 10x panel-extraction step with HTO demultiplexing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t2h_panel.py</w:t>
      </w:r>
      <w:r>
        <w:t xml:space="preserve"> </w:t>
      </w:r>
      <w:r>
        <w:t xml:space="preserve">— Tet2 (GSE209994) 10x panel-extraction step — near-duplicate of t2_panel.py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strict_join.py</w:t>
      </w:r>
      <w:r>
        <w:t xml:space="preserve"> </w:t>
      </w:r>
      <w:r>
        <w:t xml:space="preserve">— Generalized, stricter compartment-matched join/comparison script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g2m_vs_s_signtest.py</w:t>
      </w:r>
      <w:r>
        <w:t xml:space="preserve"> </w:t>
      </w:r>
      <w:r>
        <w:t xml:space="preserve">— Asxl1 reconciliation: is the proliferation signal S-phase or G2M-driven?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2026-07-10T01:08:06Z</dcterms:created>
  <dcterms:modified xsi:type="dcterms:W3CDTF">2026-07-10T01:08:06Z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