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027BD" w14:textId="77777777" w:rsidR="007B7686" w:rsidRDefault="00407A70">
      <w:pPr>
        <w:pStyle w:val="2"/>
      </w:pPr>
      <w:r>
        <w:rPr>
          <w:rFonts w:hint="eastAsia"/>
        </w:rPr>
        <w:t>滨海概况</w:t>
      </w:r>
    </w:p>
    <w:p w14:paraId="608161FD" w14:textId="5DDF0553" w:rsidR="007B7686" w:rsidRPr="00407A70" w:rsidRDefault="00407A70" w:rsidP="00407A70">
      <w:pPr>
        <w:pStyle w:val="a3"/>
        <w:widowControl/>
        <w:spacing w:before="600" w:beforeAutospacing="0" w:afterAutospacing="0" w:line="360" w:lineRule="auto"/>
        <w:rPr>
          <w:rFonts w:asciiTheme="minorEastAsia" w:hAnsiTheme="minorEastAsia" w:cstheme="minorEastAsia"/>
          <w:color w:val="333333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滨海县地势西北高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东南低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地面真高在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0.6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11.0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米之间。主要土种有水稻土类、黄潮土类、潮盐土类等。县境没有原始植被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天然植被比较少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大部分为人工栽培。县境属北温带地区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气候温和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四季分明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光照充足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雨量充沛。主要自然灾害有洪涝、干旱、台风、冰雹、霜冻等。自然资源有土地资源、水资源、动植物资源、风力资源、海港资源、矿产资源等。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2017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境内土地总面积为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1949.6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平方千米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东西最大直线距离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南北最大直线距离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陆地面积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1631.16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平方千米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水域面积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217.16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平方千米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滩涂面积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100.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平方千米。县属滩涂面积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18746.66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其中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潮上带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14013.33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潮间带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4733.33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已开发利用潮上带滩涂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14013.33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已开发利用潮间带滩涂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666.66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公顷。全县耕地面积为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100093.33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承包地面积为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72853.33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公顷。境内海岸线总长度为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44.6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千米。总户数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34.13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总人口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123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万人。滨海县先后获得“国家级商品粮基地县、国家级生态示范区、全国绿化模范县、全国林业生产大县、全国首乌之乡、全国最具投资潜力中小城市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强”等称号。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2017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滨海港获批国家一类开放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口岸。</w:t>
      </w:r>
    </w:p>
    <w:p w14:paraId="5E990911" w14:textId="77777777" w:rsidR="007B7686" w:rsidRDefault="00407A70">
      <w:pPr>
        <w:pStyle w:val="2"/>
      </w:pPr>
      <w:r>
        <w:rPr>
          <w:rFonts w:hint="eastAsia"/>
        </w:rPr>
        <w:t>地理位置</w:t>
      </w:r>
    </w:p>
    <w:p w14:paraId="28423676" w14:textId="08866F35" w:rsidR="00407A70" w:rsidRDefault="00407A70" w:rsidP="00407A70">
      <w:pPr>
        <w:pStyle w:val="a3"/>
        <w:widowControl/>
        <w:spacing w:before="600" w:beforeAutospacing="0" w:afterAutospacing="0" w:line="360" w:lineRule="auto"/>
        <w:rPr>
          <w:rFonts w:asciiTheme="minorEastAsia" w:hAnsiTheme="minorEastAsia" w:cstheme="minorEastAsia"/>
          <w:color w:val="355E92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滨海县位于盐城市东北部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在北纬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′～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′与东经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119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′～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120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′之间。东临黄海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南依射阳河、苏北灌溉总渠与射阳县交界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西与涟水县毗邻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西南与阜宁县相连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北隔废黄河、中山河与响水县相望。滨海县处于国家“一带一路”和长江经济带交汇点、淮河生态经济带和江苏沿海开发等国家战略交汇叠加区域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是淮河流域的出海门户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江苏沿海大开发的主阵地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1988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年国务院确定的首批沿海开放县之一。距上海浦东机场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3.5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距盐城、淮安、连云港机场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小时车程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青盐铁路滨海段工程施工接近尾声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G204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G228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S327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S328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S348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以及陈李公路、海堤公路、沿海高速、疏港大道纵横交错与宁靖盐、京沪、宁连高速连成一体贯穿全境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通榆运河南接长江水道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入海水道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中山河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lastRenderedPageBreak/>
        <w:t>苏北灌溉总渠贯穿境内并西接京杭运河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滨海港已成为国家一类开放口岸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是苏北沿海建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万吨码头的理想选址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优越的区位条件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使滨海县融入上海经济辐射圈。</w:t>
      </w:r>
    </w:p>
    <w:p w14:paraId="2FFDA911" w14:textId="289DC22F" w:rsidR="007B7686" w:rsidRDefault="007B7686">
      <w:pPr>
        <w:pStyle w:val="a3"/>
        <w:widowControl/>
        <w:spacing w:before="600" w:beforeAutospacing="0" w:afterAutospacing="0" w:line="360" w:lineRule="auto"/>
        <w:ind w:firstLineChars="200" w:firstLine="480"/>
        <w:rPr>
          <w:rFonts w:asciiTheme="minorEastAsia" w:hAnsiTheme="minorEastAsia" w:cstheme="minorEastAsia"/>
          <w:color w:val="333333"/>
        </w:rPr>
      </w:pPr>
    </w:p>
    <w:p w14:paraId="314BCD7D" w14:textId="77777777" w:rsidR="007B7686" w:rsidRDefault="00407A70">
      <w:pPr>
        <w:pStyle w:val="2"/>
      </w:pPr>
      <w:r>
        <w:rPr>
          <w:rFonts w:hint="eastAsia"/>
        </w:rPr>
        <w:t>气候特征</w:t>
      </w:r>
    </w:p>
    <w:p w14:paraId="441705DB" w14:textId="77777777" w:rsidR="007B7686" w:rsidRDefault="00407A70">
      <w:pPr>
        <w:pStyle w:val="a3"/>
        <w:widowControl/>
        <w:spacing w:before="600" w:beforeAutospacing="0" w:afterAutospacing="0" w:line="360" w:lineRule="auto"/>
        <w:ind w:firstLine="420"/>
        <w:rPr>
          <w:rFonts w:asciiTheme="minorEastAsia" w:hAnsiTheme="minorEastAsia" w:cstheme="minorEastAsia"/>
          <w:color w:val="333333"/>
        </w:rPr>
      </w:pP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县境处于中纬度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属暖温带与热带过渡地区。气候温和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冬冷夏热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四季分明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光照充足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降水较充沛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无霜期较长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旱、涝、风灾经常发生。县境季风性气候特点比较明显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夏季风来自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东南方或南方的海洋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偏南风较多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气候炎热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潮湿多雨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高温和多雨相结合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有利于农作物的生长。但这一时期也是台风、暴雨、冰雹、龙卷风多发季节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常导致农作物受害。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月份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副热带高压与北方不断补充南下的冷空气在江淮流域交汇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县境经常出现一段较长时间的雨季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人们称之为梅雨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(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或霉雨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季节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其间正是棉花、水稻等作物生长旺盛时期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也是春播作物及果树需水较多的季节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梅雨带来较多的雨水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对农业生产有益。但是梅雨量的多少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入梅、出梅时间的早晚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年际变化比较大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经常造成干旱、雨涝、烂麦场等灾害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给农业生产带来不利影响。冬季风来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自西北方或北方大陆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本地多偏北风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气候寒冷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干燥少雨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是农作物易遭受冻害的季节。春、秋季属冬、夏季风的转换期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春季南方暖气团势力逐渐增强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本地区温度回升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雨水增多。秋季北方冷空气团势力逐渐增强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本地区温度下降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雨水减少。由于季风的强弱和出现的早迟不同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常形成干旱、雨涝、寒潮、霜冻、低温、连阴雨等灾害。由于所处位置不同以及植被、水体等差异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县境沿海地区、苏北灌溉总渠以北和以南地区的气候又稍有差异。沿海地区春季气温回升慢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秋季气温降低也慢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冬季气温较高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夏季气温较低。总积温沿海少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渠北较多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渠南最多。无霜期沿海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较长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渠南次之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渠北最短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日照时数则渠北多于渠南。县境四季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民间习惯多以月份表示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应用较为广泛。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月份为春季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气候温和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气温逐步回升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冷暖变幅较大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雨水逐渐增多。季内灾害较多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主要有渍害、干旱、低温、连雨天、霜冻、冰雹、大风等。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月为夏季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炎热多雨。本季大雨、暴雨较多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下午到上半夜常有雷阵雨。台风常在这个时期过境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lastRenderedPageBreak/>
        <w:t>过境时常伴有暴雨或连阴雨。本季主要灾害有干旱、涝渍、冰雹、台风、干热风等。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月为秋季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气候凉爽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气温逐渐下降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雨水逐渐减少。秋季天高气爽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晴日较多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适宜作物结实、成熟。主要灾害有旱、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涝、台风、连阴雨、霜、冻、寒潮等。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12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月至次年的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月为冬季。气候寒冷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雨水稀少。本季多西北风或北风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寒潮多发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常伴有大风或雨雪天气。常年平均气温为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14.4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度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年平均降水量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964.8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毫米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年平均日照数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2134.6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无霜期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211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天。</w:t>
      </w:r>
    </w:p>
    <w:p w14:paraId="42488D68" w14:textId="77777777" w:rsidR="007B7686" w:rsidRDefault="007B7686">
      <w:pPr>
        <w:pStyle w:val="a3"/>
        <w:widowControl/>
        <w:shd w:val="clear" w:color="auto" w:fill="FFFFFF"/>
        <w:spacing w:beforeAutospacing="0" w:afterAutospacing="0" w:line="360" w:lineRule="auto"/>
        <w:jc w:val="center"/>
        <w:rPr>
          <w:rFonts w:asciiTheme="minorEastAsia" w:hAnsiTheme="minorEastAsia" w:cstheme="minorEastAsia"/>
          <w:color w:val="355E92"/>
          <w:shd w:val="clear" w:color="auto" w:fill="FFFFFF"/>
        </w:rPr>
      </w:pPr>
    </w:p>
    <w:p w14:paraId="7465A95E" w14:textId="77777777" w:rsidR="007B7686" w:rsidRDefault="00407A70">
      <w:pPr>
        <w:pStyle w:val="2"/>
      </w:pPr>
      <w:r>
        <w:rPr>
          <w:rFonts w:hint="eastAsia"/>
        </w:rPr>
        <w:t>自然资源</w:t>
      </w:r>
    </w:p>
    <w:p w14:paraId="7B1F6C23" w14:textId="77777777" w:rsidR="007B7686" w:rsidRDefault="00407A70">
      <w:r>
        <w:rPr>
          <w:noProof/>
        </w:rPr>
        <w:drawing>
          <wp:inline distT="0" distB="0" distL="114300" distR="114300" wp14:anchorId="5279825A" wp14:editId="1A8A8C6A">
            <wp:extent cx="3505200" cy="15525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779E" w14:textId="77777777" w:rsidR="007B7686" w:rsidRDefault="00407A70">
      <w:r>
        <w:rPr>
          <w:rFonts w:hint="eastAsia"/>
        </w:rPr>
        <w:t>能不能做成上图这样，点击文字进入网页效果</w:t>
      </w:r>
    </w:p>
    <w:p w14:paraId="17EDE0D0" w14:textId="77777777" w:rsidR="007B7686" w:rsidRDefault="00407A70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hint="eastAsia"/>
        </w:rPr>
        <w:t>参考：</w:t>
      </w:r>
      <w:hyperlink r:id="rId6" w:history="1">
        <w:r>
          <w:rPr>
            <w:rStyle w:val="a5"/>
            <w:rFonts w:hint="eastAsia"/>
          </w:rPr>
          <w:t>http://xiangshui.yancheng.gov.cn/col/c</w:t>
        </w:r>
        <w:r>
          <w:rPr>
            <w:rStyle w:val="a5"/>
            <w:rFonts w:hint="eastAsia"/>
          </w:rPr>
          <w:t>ol9584/index.html</w:t>
        </w:r>
      </w:hyperlink>
    </w:p>
    <w:p w14:paraId="1BD63B25" w14:textId="77777777" w:rsidR="007B7686" w:rsidRDefault="00407A70">
      <w:pPr>
        <w:pStyle w:val="a3"/>
        <w:widowControl/>
        <w:spacing w:before="600" w:beforeAutospacing="0" w:afterAutospacing="0" w:line="360" w:lineRule="auto"/>
        <w:ind w:firstLine="420"/>
        <w:rPr>
          <w:rFonts w:asciiTheme="minorEastAsia" w:hAnsiTheme="minorEastAsia" w:cstheme="minorEastAsia"/>
          <w:color w:val="333333"/>
        </w:rPr>
      </w:pP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滨海县地处苏北平原东端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属北亚热带向南暖温带过渡的湿润季风气候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四季分明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气候温和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宜农宜林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宜牧宜渔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拥有丰富的土地、海洋、生物等资源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优良的港口资源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丰富的水资源、太阳能资源、风力资源、矿产资源。</w:t>
      </w:r>
    </w:p>
    <w:p w14:paraId="04A7BB09" w14:textId="77777777" w:rsidR="007B7686" w:rsidRDefault="00407A70">
      <w:pPr>
        <w:pStyle w:val="a3"/>
        <w:widowControl/>
        <w:spacing w:before="600" w:beforeAutospacing="0" w:afterAutospacing="0" w:line="360" w:lineRule="auto"/>
        <w:ind w:firstLineChars="200" w:firstLine="480"/>
        <w:rPr>
          <w:rFonts w:asciiTheme="minorEastAsia" w:hAnsiTheme="minorEastAsia" w:cstheme="minorEastAsia"/>
          <w:color w:val="333333"/>
        </w:rPr>
      </w:pP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t>土地资源</w:t>
      </w: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全县耕地面积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10.01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万公顷。全县林桑果竹地为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5.6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林堤占地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236.93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城镇居民、工业、交通等非农业占地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32.48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万公顷。全县水域面积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平方千米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占全县总面积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10.85%,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其中河流面积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1.38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占总水面的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66.41%,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坑塘水面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6983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33.58%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。境内海岸线总长度为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44.6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占全市海岸线总长度的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9%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。全县土壤主要是水稻土、潮土和盐土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包括沙土、夹沙土、两合土、淤土、盐性土、花碱土等。土壤肥力普遍较低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速效钾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40ppm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160ppm,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有效锌、硼均低于临界值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有效铜、铁较为丰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,pH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值在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8.0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8.5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之间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地下水矿化度高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易返盐。</w:t>
      </w:r>
    </w:p>
    <w:p w14:paraId="31BEEB69" w14:textId="77777777" w:rsidR="007B7686" w:rsidRDefault="00407A70">
      <w:pPr>
        <w:pStyle w:val="a3"/>
        <w:widowControl/>
        <w:spacing w:before="600" w:beforeAutospacing="0" w:afterAutospacing="0" w:line="360" w:lineRule="auto"/>
        <w:ind w:firstLine="420"/>
        <w:rPr>
          <w:rFonts w:asciiTheme="minorEastAsia" w:hAnsiTheme="minorEastAsia" w:cstheme="minorEastAsia"/>
          <w:color w:val="333333"/>
        </w:rPr>
      </w:pP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lastRenderedPageBreak/>
        <w:t>生物资源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滨海县生物资源比较丰富。水产资源主要有各种鱼类、虾、蚌、蟹等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71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林木主要有水杉、意杨、刺槐、银杏、柳树、桃、李、梨、杞柳等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余种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草本植物有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余种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农作物主要有稻、麦、玉米、大豆、油菜、棉花、蔬菜等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另有党参、太子参、白术、何首乌、半夏等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余种中药材植物。野生动物资源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120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多种。人工养殖畜禽有猪、黄牛、羊、马、长毛兔、鸡、鸭、鹅等多种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有鸟类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120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多种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其中属国家一级保护动物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二级保护动物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多种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还有野鸭、野兔、獾等各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种野生兽类和两栖类动物。</w:t>
      </w:r>
    </w:p>
    <w:p w14:paraId="0459FC41" w14:textId="77777777" w:rsidR="007B7686" w:rsidRDefault="00407A70">
      <w:pPr>
        <w:pStyle w:val="a3"/>
        <w:widowControl/>
        <w:spacing w:before="600" w:beforeAutospacing="0" w:afterAutospacing="0" w:line="360" w:lineRule="auto"/>
        <w:ind w:firstLine="420"/>
        <w:rPr>
          <w:rFonts w:asciiTheme="minorEastAsia" w:hAnsiTheme="minorEastAsia" w:cstheme="minorEastAsia"/>
          <w:color w:val="333333"/>
        </w:rPr>
      </w:pP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t>港口资源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滨海港位于废黄河三角洲海岸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地处江苏东部沿海最凸出岸段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地理坐标为北纬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′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东经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120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°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′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与日本、韩国隔海相望。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多家国内一流科研机构的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多位专家教授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经过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多年的勘测研究后一致认为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滨海港是江苏沿海建设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万吨级码头条件最好、投资最省的深水良港。滨海港是天然大港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坐拥区位经济新空间。地处环渤海经济圈和长三角经济圈的结合部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是连接南北、贯通东西的经济走廊。我国第三大河流——淮河在滨海港区域入海。国家已规划实施淮河入海水道二期工程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港将成为淮河流域重要的出海门户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辐射带动安徽、河南等内陆省份的广大地区。滨海港还是江苏沿海距日韩最近的港口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国家发改委在《江苏沿海地区发展规划》中要求江苏沿海开发“立足沿海、依托长三角、服务中西部、面向东北亚”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滨海港凭借其独特的区位优势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必将成为江苏沿海“面向东北亚”的战略支点。是江苏沿海起步最晚、建设最快的综合性深水大港。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2011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万吨级进港航道全面建成。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2014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万吨级通用码头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号码头正式开港试航。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2015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年底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建成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万吨级液体散货码头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座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第二座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万吨级通用码头主体工程、港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口集疏运和国家电投煤炭码头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个泊位整治建设中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启动建设中海油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LNG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专用码头围堰工程、千吨级内河码头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2016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滨海港规划建设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万吨级码头泊位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总投资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亿元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已投资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亿元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已建成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(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其中干散货码头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煤码头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),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液体散货码头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个年底建成。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万吨级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号通用码头实现运营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万吨级煤码头正在进行接卸输送系统安装施工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万吨级液体散货码头地下结构工程、港区后方堆场项目水下铺排工程、北疏港航道滨海船闸、运盐河船闸等重点工程基本建成。滨海港作为江苏唯一新开一类独立开放口岸列入《国家口岸发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展“十三五”规划》。</w:t>
      </w:r>
    </w:p>
    <w:p w14:paraId="0B2F0CAD" w14:textId="77777777" w:rsidR="007B7686" w:rsidRDefault="00407A70">
      <w:pPr>
        <w:pStyle w:val="a3"/>
        <w:widowControl/>
        <w:spacing w:before="600" w:beforeAutospacing="0" w:afterAutospacing="0" w:line="360" w:lineRule="auto"/>
        <w:ind w:firstLine="420"/>
        <w:rPr>
          <w:rFonts w:asciiTheme="minorEastAsia" w:hAnsiTheme="minorEastAsia" w:cstheme="minorEastAsia"/>
          <w:color w:val="333333"/>
        </w:rPr>
      </w:pP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lastRenderedPageBreak/>
        <w:t>水资源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滨海县境内河流属淮河流域水系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多年平均径流深度为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213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毫米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年平均径流量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3.24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亿立方米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过境客水年平均为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94.06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亿立方米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地下水为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2.21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亿立方米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加上过境客水合计水资源总量为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99.51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亿立方米。境内有淮河入海水道、苏北灌溉总渠、废黄河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(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中山河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、通榆河、射阳河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条主干河道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其他干支河流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条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总长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852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集水面积约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3737.65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公顷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河网密度为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6.29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平方千米。县境河流水位直接受里下河地区的降水量及射阳河闸、六垛闸、二罾闸、振东闸和滨海闸启闭的影响。滨海县地下水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属潜层水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有部分属渗漏水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全年开采量为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0.13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亿立方米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主要补给来源于降水入渗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其次为地下径流侧向补给。</w:t>
      </w:r>
    </w:p>
    <w:p w14:paraId="27061221" w14:textId="77777777" w:rsidR="007B7686" w:rsidRDefault="00407A70">
      <w:pPr>
        <w:pStyle w:val="a3"/>
        <w:widowControl/>
        <w:spacing w:before="600" w:beforeAutospacing="0" w:afterAutospacing="0" w:line="360" w:lineRule="auto"/>
        <w:ind w:firstLine="420"/>
        <w:rPr>
          <w:rFonts w:asciiTheme="minorEastAsia" w:hAnsiTheme="minorEastAsia" w:cstheme="minorEastAsia"/>
          <w:color w:val="333333"/>
        </w:rPr>
      </w:pP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t>风资源</w:t>
      </w: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县境具有明显季风气候的特征。冬季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气流常来自西伯利亚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多吹西北风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夏季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受副热带高压的影响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气流常来自海洋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多吹东南风。全县常年平均风速为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3.3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秒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各月平均风速以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月、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月较大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都在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3.7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秒或以上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最大值风速为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5.1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秒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月、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月较小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都在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3.0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秒或以下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最小值出现在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两个月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平均风速只有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1.8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秒。最大平均风速为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21.3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秒。东北到北风次之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20%;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西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到西南风最少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只有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10%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。按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个方位计算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东南风最多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10%;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东南偏东和静风次之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8%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。除了正南、正北和静风外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偏东象限的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个风向占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51%,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偏西象限的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个风向只有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30%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。风向西北偏北风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极大瞬间风速为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31.3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秒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风向东南偏东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相当于浦氏风力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级。县内全年的风向频率以偏东南风为最多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25%,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属北亚热带与暖温带过渡带海洋性季风气候。滨海县近海岸带的风速、风能等值线走向基本与海岸线平行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区内风资源分布东高西低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自内陆愈向海边风资源愈丰富。风能区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米高度年平均风速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6.7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秒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平均风功率密度约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318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w/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平方米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风能资源丰富。</w:t>
      </w:r>
    </w:p>
    <w:p w14:paraId="2EF24831" w14:textId="77777777" w:rsidR="007B7686" w:rsidRDefault="00407A70">
      <w:pPr>
        <w:pStyle w:val="a3"/>
        <w:widowControl/>
        <w:spacing w:before="600" w:beforeAutospacing="0" w:afterAutospacing="0" w:line="360" w:lineRule="auto"/>
        <w:ind w:firstLine="420"/>
        <w:rPr>
          <w:rFonts w:asciiTheme="minorEastAsia" w:hAnsiTheme="minorEastAsia" w:cstheme="minorEastAsia"/>
          <w:color w:val="333333"/>
        </w:rPr>
      </w:pP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t>太阳能资源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滨海县常年平均太阳辐射总量为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117.47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千卡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立方厘米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夏季最多为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37.59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千卡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立方厘米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占全年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32%;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春秋季为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33.34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千卡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立方厘米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占全年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22%;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冬季最少为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20.25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千卡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立方厘米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占全年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17%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1986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2005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平均每日日照时数为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2338.1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小时。平均年日照百分率为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53%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。日照的年际波动较大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最多的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1989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年达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2575.1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小时。最少的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1995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年只有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2057.0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极端值相差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618.1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小时。季节分配夏多冬少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月份最多为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240.9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日照百分率为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58%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二月份最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lastRenderedPageBreak/>
        <w:t>少为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163.6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日照百分率为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53%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。日照时数的季节分布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春季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(3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633.7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夏季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(6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8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665.2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;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秋季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(9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11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)594.9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冬季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(12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月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506.0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小时。</w:t>
      </w:r>
    </w:p>
    <w:p w14:paraId="1FC84F3A" w14:textId="77777777" w:rsidR="007B7686" w:rsidRDefault="00407A70">
      <w:pPr>
        <w:pStyle w:val="a3"/>
        <w:widowControl/>
        <w:spacing w:before="600" w:beforeAutospacing="0" w:afterAutospacing="0" w:line="360" w:lineRule="auto"/>
        <w:ind w:firstLine="420"/>
        <w:rPr>
          <w:rFonts w:asciiTheme="minorEastAsia" w:hAnsiTheme="minorEastAsia" w:cstheme="minorEastAsia"/>
          <w:color w:val="333333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t>矿产资源</w:t>
      </w:r>
      <w:r>
        <w:rPr>
          <w:rFonts w:asciiTheme="minorEastAsia" w:hAnsiTheme="minorEastAsia" w:cstheme="minorEastAsia" w:hint="eastAsia"/>
          <w:b/>
          <w:bCs/>
          <w:color w:val="333333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滨海县区域内黏性土壤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(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老油泥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是主要的矿产资源。其土壤物质主要来源为淮河冲积近代黄泛物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粘性较强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适宜砖瓦生产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属非金属矿种。滨海的黏土资源主要分布在废黄河一线的大套、东坎、滨淮、樊集等乡镇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堆堤高出地面部分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有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米～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米可供开采。八巨、界牌、陈涛等乡镇地势高低不平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灌水困难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无法栽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种水稻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农业生产效益低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中低产田改造后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余土可供砖瓦企业生产使用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既提高企业效益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又能增加农民收入。正红、五汛、通榆等乡镇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鱼塘、废沟塘开采整治可发展养殖业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对长期淤塞的河道冲浆疏通拓宽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开采的淤土可供作砖瓦原料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变废为宝。县境黏土储量约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610</w:t>
      </w:r>
      <w:r>
        <w:rPr>
          <w:rFonts w:asciiTheme="minorEastAsia" w:hAnsiTheme="minorEastAsia" w:cstheme="minorEastAsia" w:hint="eastAsia"/>
          <w:color w:val="333333"/>
          <w:shd w:val="clear" w:color="auto" w:fill="FFFFFF"/>
        </w:rPr>
        <w:t>万立方米。</w:t>
      </w:r>
    </w:p>
    <w:p w14:paraId="62942C39" w14:textId="77777777" w:rsidR="007B7686" w:rsidRDefault="00407A70">
      <w:pPr>
        <w:pStyle w:val="2"/>
      </w:pPr>
      <w:r>
        <w:rPr>
          <w:rFonts w:hint="eastAsia"/>
        </w:rPr>
        <w:t>名优特产</w:t>
      </w:r>
      <w:bookmarkStart w:id="0" w:name="12218-12623-11_1"/>
      <w:bookmarkEnd w:id="0"/>
    </w:p>
    <w:p w14:paraId="697183D6" w14:textId="4D5B6DA5" w:rsidR="00407A70" w:rsidRDefault="00407A70" w:rsidP="00407A70">
      <w:pPr>
        <w:spacing w:line="360" w:lineRule="auto"/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</w:t>
      </w:r>
      <w:bookmarkStart w:id="1" w:name="_GoBack"/>
      <w:bookmarkEnd w:id="1"/>
      <w:r w:rsidR="00A60957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&gt;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1.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柳制品</w:t>
      </w:r>
      <w:r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</w:p>
    <w:p w14:paraId="7C21894B" w14:textId="21A7C040" w:rsidR="007B7686" w:rsidRDefault="00407A70" w:rsidP="00407A70">
      <w:pPr>
        <w:spacing w:line="360" w:lineRule="auto"/>
        <w:ind w:firstLineChars="200" w:firstLine="480"/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FFFFF"/>
          <w:lang w:bidi="ar"/>
        </w:rPr>
        <w:t>在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FFFFF"/>
          <w:lang w:bidi="ar"/>
        </w:rPr>
        <w:t>明朝</w:t>
      </w:r>
      <w:hyperlink r:id="rId7" w:tgtFrame="https://baike.so.com/doc/_blank" w:history="1">
        <w:r>
          <w:rPr>
            <w:rFonts w:asciiTheme="minorEastAsia" w:hAnsiTheme="minorEastAsia" w:cstheme="minorEastAsia"/>
            <w:color w:val="333333"/>
            <w:kern w:val="0"/>
            <w:sz w:val="24"/>
            <w:shd w:val="clear" w:color="auto" w:fill="FFFFFF"/>
            <w:lang w:bidi="ar"/>
          </w:rPr>
          <w:t>朱元璋</w:t>
        </w:r>
      </w:hyperlink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年间，农家女编织针线匾、首筛梳妆篮、闺绣服饰提箱等，无毒无味，洁白如银，做工精细，纹路清晰，手感光滑，造型美观，远销</w:t>
      </w:r>
      <w:hyperlink r:id="rId8" w:tgtFrame="https://baike.so.com/doc/_blank" w:history="1">
        <w:r>
          <w:rPr>
            <w:rFonts w:asciiTheme="minorEastAsia" w:hAnsiTheme="minorEastAsia" w:cstheme="minorEastAsia"/>
            <w:color w:val="333333"/>
            <w:kern w:val="0"/>
            <w:sz w:val="24"/>
            <w:shd w:val="clear" w:color="auto" w:fill="FFFFFF"/>
            <w:lang w:bidi="ar"/>
          </w:rPr>
          <w:t>苏杭</w:t>
        </w:r>
      </w:hyperlink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。</w:t>
      </w:r>
      <w:bookmarkStart w:id="2" w:name="12218-12623-11_2"/>
      <w:bookmarkEnd w:id="2"/>
      <w:r w:rsidR="00A60957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&lt;p/&gt;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2.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小花生</w:t>
      </w:r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</w:p>
    <w:p w14:paraId="7D28B3DD" w14:textId="2A456B44" w:rsidR="007B7686" w:rsidRPr="00407A70" w:rsidRDefault="00407A70" w:rsidP="00407A70">
      <w:pPr>
        <w:spacing w:line="360" w:lineRule="auto"/>
        <w:ind w:firstLineChars="200" w:firstLine="480"/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界牌镇</w:t>
      </w:r>
      <w:hyperlink r:id="rId9" w:tgtFrame="https://baike.so.com/doc/_blank" w:history="1">
        <w:r>
          <w:rPr>
            <w:rFonts w:asciiTheme="minorEastAsia" w:hAnsiTheme="minorEastAsia" w:cstheme="minorEastAsia"/>
            <w:color w:val="333333"/>
            <w:kern w:val="0"/>
            <w:sz w:val="24"/>
            <w:shd w:val="clear" w:color="auto" w:fill="FFFFFF"/>
            <w:lang w:bidi="ar"/>
          </w:rPr>
          <w:t>小花生</w:t>
        </w:r>
      </w:hyperlink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具有悠久的种植历史，年种植面积万亩以上，优质沙壤土使其具有独特的口味，一直远负盛名。</w:t>
      </w:r>
      <w:bookmarkStart w:id="3" w:name="12218-12623-11_3"/>
      <w:bookmarkEnd w:id="3"/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3.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老顾香肠</w:t>
      </w:r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</w:p>
    <w:p w14:paraId="308728B5" w14:textId="23A273E9" w:rsidR="007B7686" w:rsidRDefault="00407A70" w:rsidP="00407A70">
      <w:pPr>
        <w:spacing w:line="360" w:lineRule="auto"/>
        <w:ind w:firstLineChars="200" w:firstLine="480"/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香肠是界牌镇春风食品有限公司在省农科院食品研究所指导下，采用现代工艺和滨海传统配方精制而成，风味独特，已连续两年在省农博会上获奖。</w:t>
      </w:r>
      <w:bookmarkStart w:id="4" w:name="12218-12623-11_4"/>
      <w:bookmarkEnd w:id="4"/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4.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猪头肉</w:t>
      </w:r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</w:p>
    <w:p w14:paraId="22931267" w14:textId="6548869D" w:rsidR="007B7686" w:rsidRPr="00407A70" w:rsidRDefault="00407A70" w:rsidP="00407A70">
      <w:pPr>
        <w:spacing w:line="360" w:lineRule="auto"/>
        <w:ind w:firstLineChars="200" w:firstLine="480"/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殷大年猪头肉猪头肉色泽淡红，澄清透明，肉香四溢，腴而不腻。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2008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年，殷长年卤菜已获得了商标注册。在此以前，殷长年加入了江苏省餐饮业协会。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2006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年，江苏省协会向殷长年颁发了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卤菜名店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和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江苏省放心诚信卤菜店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的两块铜牌。</w:t>
      </w:r>
      <w:bookmarkStart w:id="5" w:name="12218-12623-11_5"/>
      <w:bookmarkEnd w:id="5"/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5.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滨海草鸡</w:t>
      </w:r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</w:p>
    <w:p w14:paraId="31D9FAD5" w14:textId="5FB753F0" w:rsidR="007B7686" w:rsidRPr="00407A70" w:rsidRDefault="00407A70" w:rsidP="00407A70">
      <w:pPr>
        <w:spacing w:line="360" w:lineRule="auto"/>
        <w:ind w:firstLineChars="200" w:firstLine="480"/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滨海散养草鸡并不是大规模养殖的，而是农户自养的，白天自由觅食，晚上主人再给它们加餐，无非也就是自家粮食的副产品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--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糠，再拌上点青菜，这样的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lastRenderedPageBreak/>
        <w:t>鸡养上一年或是两年，就是肉质最好的散养草鸡。</w:t>
      </w:r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  <w:bookmarkStart w:id="6" w:name="12218-12623-11_6"/>
      <w:bookmarkEnd w:id="6"/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6.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首乌</w:t>
      </w:r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</w:p>
    <w:p w14:paraId="3362DE27" w14:textId="5FE41444" w:rsidR="007B7686" w:rsidRPr="00407A70" w:rsidRDefault="00407A70" w:rsidP="00407A70">
      <w:pPr>
        <w:spacing w:line="360" w:lineRule="auto"/>
        <w:ind w:firstLineChars="200" w:firstLine="480"/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中国</w:t>
      </w:r>
      <w:hyperlink r:id="rId10" w:tgtFrame="https://baike.so.com/doc/_blank" w:history="1">
        <w:r>
          <w:rPr>
            <w:rFonts w:asciiTheme="minorEastAsia" w:hAnsiTheme="minorEastAsia" w:cstheme="minorEastAsia"/>
            <w:color w:val="333333"/>
            <w:kern w:val="0"/>
            <w:sz w:val="24"/>
            <w:shd w:val="clear" w:color="auto" w:fill="FFFFFF"/>
            <w:lang w:bidi="ar"/>
          </w:rPr>
          <w:t>白首乌</w:t>
        </w:r>
      </w:hyperlink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的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95%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出产在江苏省滨海县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(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当地俗称何首乌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)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，滨海沿海地区古为黄河故道，由黄河夹带的黄土高原沙土冲积而成，海岸又为侵蚀性地域，海、淡水系统土壤，海洋性气候昼夜温差很大，生长白首乌得天独厚，适合种植白首乌的土地有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20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余万亩。当地农民种植首乌历史悠久，种植面积曾达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3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万亩，出产量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1.5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万吨以上，为全国之最，是中国唯一的首乌之乡。</w:t>
      </w:r>
      <w:bookmarkStart w:id="7" w:name="12218-12623-11_7"/>
      <w:bookmarkEnd w:id="7"/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7.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海蜇</w:t>
      </w:r>
      <w:r w:rsidR="00543A4D"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</w:p>
    <w:p w14:paraId="2CCA98EE" w14:textId="07443CFB" w:rsidR="007B7686" w:rsidRPr="00407A70" w:rsidRDefault="00407A70" w:rsidP="00407A70">
      <w:pPr>
        <w:spacing w:line="360" w:lineRule="auto"/>
        <w:ind w:firstLineChars="200" w:firstLine="480"/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盐阜海蜇丝海蜇，又名水母，是中国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海产八珍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之一。海蜇含有丰富的钙、磷、铁、等多种微量元素，是一种天然的保健食品。其性平、味咸，入肾经，能清热滋阴、软坚化痰，有降压，平哮喘之功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效。经常食用有益于心血管、肠胃功能的健康，是馈赠亲朋好友的高档海珍礼品。</w:t>
      </w:r>
      <w:bookmarkStart w:id="8" w:name="12218-12623-11_8"/>
      <w:bookmarkEnd w:id="8"/>
      <w:r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8.</w:t>
      </w: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24"/>
          <w:shd w:val="clear" w:color="auto" w:fill="FFFFFF"/>
          <w:lang w:bidi="ar"/>
        </w:rPr>
        <w:t>五醍浆大曲</w:t>
      </w:r>
      <w:r>
        <w:rPr>
          <w:rFonts w:asciiTheme="minorEastAsia" w:hAnsiTheme="minorEastAsia" w:cstheme="minorEastAsia"/>
          <w:b/>
          <w:bCs/>
          <w:color w:val="333333"/>
          <w:kern w:val="0"/>
          <w:sz w:val="24"/>
          <w:shd w:val="clear" w:color="auto" w:fill="FFFFFF"/>
          <w:lang w:bidi="ar"/>
        </w:rPr>
        <w:t>&lt;br/&gt;</w:t>
      </w:r>
    </w:p>
    <w:p w14:paraId="7359AFB6" w14:textId="743FB38A" w:rsidR="007B7686" w:rsidRDefault="00407A70">
      <w:pPr>
        <w:spacing w:line="360" w:lineRule="auto"/>
        <w:ind w:firstLineChars="200" w:firstLine="480"/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五醍浆大曲始酿于清乾隆年间，曾有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隔墙三家醉，开坛十里香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之美誉。取用八滩镇鸭蛋汪水质优良、软硬度适中的地下泉水，以优质高梁为原料，以小麦、大麦、安豆精心制作麦曲为自然糖化发酵剂。合理配料，精心操作，低温入池，掐头去尾，分段截酒，分级贮存，精心勾兑，理化指标、卫生指标均符合标准，达国家名酒指标。具有色清透明，窖香馥郁，绵甜冽甘，入口圆润，口味悠长的独特风格。素以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香、醇、绵、甜、净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"</w:t>
      </w:r>
      <w:r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  <w:t>著称，成为宴席上的美酒。</w:t>
      </w:r>
    </w:p>
    <w:p w14:paraId="52B6BD5F" w14:textId="77777777" w:rsidR="007B7686" w:rsidRDefault="007B7686">
      <w:pPr>
        <w:pStyle w:val="a3"/>
        <w:widowControl/>
        <w:spacing w:before="600" w:beforeAutospacing="0" w:afterAutospacing="0" w:line="360" w:lineRule="auto"/>
        <w:rPr>
          <w:rFonts w:asciiTheme="minorEastAsia" w:hAnsiTheme="minorEastAsia" w:cstheme="minorEastAsia"/>
          <w:color w:val="333333"/>
          <w:shd w:val="clear" w:color="auto" w:fill="FFFFFF"/>
          <w:lang w:bidi="ar"/>
        </w:rPr>
      </w:pPr>
    </w:p>
    <w:p w14:paraId="478BC0D9" w14:textId="77777777" w:rsidR="007B7686" w:rsidRDefault="00407A70">
      <w:pPr>
        <w:spacing w:line="360" w:lineRule="auto"/>
        <w:rPr>
          <w:rFonts w:asciiTheme="minorEastAsia" w:hAnsiTheme="minorEastAsia" w:cstheme="minorEastAsia"/>
          <w:kern w:val="0"/>
          <w:sz w:val="24"/>
        </w:rPr>
      </w:pPr>
      <w:r>
        <w:rPr>
          <w:rFonts w:asciiTheme="minorEastAsia" w:hAnsiTheme="minorEastAsia" w:cstheme="minorEastAsia" w:hint="eastAsia"/>
          <w:kern w:val="0"/>
          <w:sz w:val="24"/>
        </w:rPr>
        <w:t xml:space="preserve">    </w:t>
      </w:r>
    </w:p>
    <w:p w14:paraId="57722EC8" w14:textId="77777777" w:rsidR="007B7686" w:rsidRDefault="007B7686">
      <w:pPr>
        <w:spacing w:line="360" w:lineRule="auto"/>
        <w:rPr>
          <w:rFonts w:asciiTheme="minorEastAsia" w:hAnsiTheme="minorEastAsia" w:cstheme="minorEastAsia"/>
          <w:kern w:val="0"/>
          <w:sz w:val="24"/>
        </w:rPr>
      </w:pPr>
    </w:p>
    <w:sectPr w:rsidR="007B7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526D4"/>
    <w:rsid w:val="00407A70"/>
    <w:rsid w:val="00543A4D"/>
    <w:rsid w:val="007B7686"/>
    <w:rsid w:val="00A60957"/>
    <w:rsid w:val="0746651D"/>
    <w:rsid w:val="0BF526D4"/>
    <w:rsid w:val="18FE0A95"/>
    <w:rsid w:val="1E08139A"/>
    <w:rsid w:val="2CC925C6"/>
    <w:rsid w:val="30BF10D8"/>
    <w:rsid w:val="37EF1759"/>
    <w:rsid w:val="58BE2E65"/>
    <w:rsid w:val="5A222327"/>
    <w:rsid w:val="75FD49A8"/>
    <w:rsid w:val="7E78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FA7E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xiangshui.yancheng.gov.cn/col/col9584/index.html" TargetMode="External"/><Relationship Id="rId7" Type="http://schemas.openxmlformats.org/officeDocument/2006/relationships/hyperlink" Target="https://baike.so.com/doc/5352830-5588288.html" TargetMode="External"/><Relationship Id="rId8" Type="http://schemas.openxmlformats.org/officeDocument/2006/relationships/hyperlink" Target="https://baike.so.com/doc/10037585-10529035.html" TargetMode="External"/><Relationship Id="rId9" Type="http://schemas.openxmlformats.org/officeDocument/2006/relationships/hyperlink" Target="https://baike.so.com/doc/2315725-2449498.html" TargetMode="External"/><Relationship Id="rId10" Type="http://schemas.openxmlformats.org/officeDocument/2006/relationships/hyperlink" Target="https://baike.so.com/doc/5511891-574765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938</Words>
  <Characters>5351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小丫</dc:creator>
  <cp:lastModifiedBy>Microsoft Office 用户</cp:lastModifiedBy>
  <cp:revision>8</cp:revision>
  <dcterms:created xsi:type="dcterms:W3CDTF">2019-04-24T10:45:00Z</dcterms:created>
  <dcterms:modified xsi:type="dcterms:W3CDTF">2019-05-07T09:02:00Z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