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67e4f523d481345e03bdf9498921bf9770bbcb9"/>
    <w:p>
      <w:pPr>
        <w:pStyle w:val="Heading1"/>
      </w:pPr>
      <w:r>
        <w:t xml:space="preserve">Ecological Bibliography — ESVA Septic Project</w:t>
      </w:r>
    </w:p>
    <w:p>
      <w:pPr>
        <w:pStyle w:val="FirstParagraph"/>
      </w:pPr>
      <w:r>
        <w:rPr>
          <w:iCs/>
          <w:i/>
        </w:rPr>
        <w:t xml:space="preserve">Deduplicated, alphabetized reference list spanning all six ecological pathways.</w:t>
      </w:r>
      <w:r>
        <w:t xml:space="preserve"> </w:t>
      </w:r>
      <w:r>
        <w:rPr>
          <w:iCs/>
          <w:i/>
        </w:rPr>
        <w:t xml:space="preserve">Pathway tags in square brackets at the end of each entry: [P1] groundwater, [P2] tidal creeks and marshes, [P3a] Chesapeake Bay mainstem, [P3b] seaside lagoons, [P4] shellfish and aquaculture, [P5] iconic species, [P6] drainfield footprint.</w:t>
      </w:r>
    </w:p>
    <w:p>
      <w:pPr>
        <w:pStyle w:val="BodyText"/>
      </w:pPr>
      <w:r>
        <w:t xml:space="preserve">Source:</w:t>
      </w:r>
      <w:r>
        <w:t xml:space="preserve"> </w:t>
      </w:r>
      <w:r>
        <w:rPr>
          <w:rStyle w:val="VerbatimChar"/>
        </w:rPr>
        <w:t xml:space="preserve">research/pathway_*.md</w:t>
      </w:r>
      <w:r>
        <w:t xml:space="preserve"> </w:t>
      </w:r>
      <w:r>
        <w:t xml:space="preserve">files. See</w:t>
      </w:r>
      <w:r>
        <w:t xml:space="preserve"> </w:t>
      </w:r>
      <w:r>
        <w:rPr>
          <w:rStyle w:val="VerbatimChar"/>
        </w:rPr>
        <w:t xml:space="preserve">ECOLOGICAL_EFFECTS_SYNTHESIS.md</w:t>
      </w:r>
      <w:r>
        <w:t xml:space="preserve"> </w:t>
      </w:r>
      <w:r>
        <w:t xml:space="preserve">for the cross-pathway synthesis that draws on these references.</w:t>
      </w:r>
    </w:p>
    <w:p>
      <w:r>
        <w:pict>
          <v:rect style="width:0;height:1.5pt" o:hralign="center" o:hrstd="t" o:hr="t"/>
        </w:pict>
      </w:r>
    </w:p>
    <w:bookmarkStart w:id="21" w:name="ab"/>
    <w:p>
      <w:pPr>
        <w:pStyle w:val="Heading2"/>
      </w:pPr>
      <w:r>
        <w:t xml:space="preserve">A–B</w:t>
      </w:r>
    </w:p>
    <w:p>
      <w:pPr>
        <w:pStyle w:val="FirstParagraph"/>
      </w:pPr>
      <w:r>
        <w:t xml:space="preserve">A-NPDC (Accomack-Northampton Planning District Commission). 2022.</w:t>
      </w:r>
      <w:r>
        <w:t xml:space="preserve"> </w:t>
      </w:r>
      <w:r>
        <w:rPr>
          <w:iCs/>
          <w:i/>
        </w:rPr>
        <w:t xml:space="preserve">Facts about the Eastern Shore of Virginia’s Groundwater.</w:t>
      </w:r>
      <w:r>
        <w:t xml:space="preserve"> </w:t>
      </w:r>
      <w:hyperlink r:id="rId20">
        <w:r>
          <w:rPr>
            <w:rStyle w:val="Hyperlink"/>
          </w:rPr>
          <w:t xml:space="preserve">https://www.esvaplan.org/wp-content/uploads/2022/03/Facts-about-the-ESVA-Groundwater.pdf</w:t>
        </w:r>
      </w:hyperlink>
      <w:r>
        <w:t xml:space="preserve"> </w:t>
      </w:r>
      <w:r>
        <w:t xml:space="preserve">[P2]</w:t>
      </w:r>
    </w:p>
    <w:p>
      <w:pPr>
        <w:pStyle w:val="BodyText"/>
      </w:pPr>
      <w:r>
        <w:t xml:space="preserve">Amador, J. A., and G. W. Loomis. 2020.</w:t>
      </w:r>
      <w:r>
        <w:t xml:space="preserve"> </w:t>
      </w:r>
      <w:r>
        <w:rPr>
          <w:iCs/>
          <w:i/>
        </w:rPr>
        <w:t xml:space="preserve">Soil-based Wastewater Treatment.</w:t>
      </w:r>
      <w:r>
        <w:t xml:space="preserve"> </w:t>
      </w:r>
      <w:r>
        <w:t xml:space="preserve">American Society of Agronomy, Crop Science Society of America, Soil Science Society of America. [P1]</w:t>
      </w:r>
    </w:p>
    <w:p>
      <w:pPr>
        <w:pStyle w:val="BodyText"/>
      </w:pPr>
      <w:r>
        <w:t xml:space="preserve">Anderson, I. C., K. J. McGlathery, and A. C. Tyler. 2003. Microbial mediation of</w:t>
      </w:r>
      <w:r>
        <w:t xml:space="preserve"> </w:t>
      </w:r>
      <w:r>
        <w:t xml:space="preserve">“</w:t>
      </w:r>
      <w:r>
        <w:t xml:space="preserve">reactive</w:t>
      </w:r>
      <w:r>
        <w:t xml:space="preserve">”</w:t>
      </w:r>
      <w:r>
        <w:t xml:space="preserve"> </w:t>
      </w:r>
      <w:r>
        <w:t xml:space="preserve">nitrogen transformations in a temperate lagoon.</w:t>
      </w:r>
      <w:r>
        <w:t xml:space="preserve"> </w:t>
      </w:r>
      <w:r>
        <w:rPr>
          <w:iCs/>
          <w:i/>
        </w:rPr>
        <w:t xml:space="preserve">Marine Ecology Progress Series</w:t>
      </w:r>
      <w:r>
        <w:t xml:space="preserve"> </w:t>
      </w:r>
      <w:r>
        <w:t xml:space="preserve">246: 73–84. [P3b]</w:t>
      </w:r>
    </w:p>
    <w:p>
      <w:pPr>
        <w:pStyle w:val="BodyText"/>
      </w:pPr>
      <w:r>
        <w:t xml:space="preserve">Aoki, L. R., K. J. McGlathery, and M. P. J. Oreska. 2020. Seagrass restoration reestablishes the coastal nitrogen cycle.</w:t>
      </w:r>
      <w:r>
        <w:t xml:space="preserve"> </w:t>
      </w:r>
      <w:r>
        <w:rPr>
          <w:iCs/>
          <w:i/>
        </w:rPr>
        <w:t xml:space="preserve">Limnology and Oceanography Letters</w:t>
      </w:r>
      <w:r>
        <w:t xml:space="preserve"> </w:t>
      </w:r>
      <w:r>
        <w:t xml:space="preserve">5(6): 340–346. [P3b, P5]</w:t>
      </w:r>
    </w:p>
    <w:p>
      <w:pPr>
        <w:pStyle w:val="BodyText"/>
      </w:pPr>
      <w:r>
        <w:t xml:space="preserve">Aoki, L. R., K. J. McGlathery, P. L. Wiberg, and A. Al-Haj. 2020. Depth affects seagrass restoration success and resilience to marine heat wave disturbance.</w:t>
      </w:r>
      <w:r>
        <w:t xml:space="preserve"> </w:t>
      </w:r>
      <w:r>
        <w:rPr>
          <w:iCs/>
          <w:i/>
        </w:rPr>
        <w:t xml:space="preserve">Frontiers in Marine Science</w:t>
      </w:r>
      <w:r>
        <w:t xml:space="preserve"> </w:t>
      </w:r>
      <w:r>
        <w:t xml:space="preserve">7: 576784. [P3b]</w:t>
      </w:r>
    </w:p>
    <w:p>
      <w:pPr>
        <w:pStyle w:val="BodyText"/>
      </w:pPr>
      <w:r>
        <w:t xml:space="preserve">Ardón, M., J. L. Morse, B. P. Colman, and E. S. Bernhardt. 2013. Drought-induced saltwater incursion leads to increased wetland nitrogen export.</w:t>
      </w:r>
      <w:r>
        <w:t xml:space="preserve"> </w:t>
      </w:r>
      <w:r>
        <w:rPr>
          <w:iCs/>
          <w:i/>
        </w:rPr>
        <w:t xml:space="preserve">Global Change Biology</w:t>
      </w:r>
      <w:r>
        <w:t xml:space="preserve"> </w:t>
      </w:r>
      <w:r>
        <w:t xml:space="preserve">19(10): 2976–2985. doi:10.1111/gcb.12287. [P1]</w:t>
      </w:r>
    </w:p>
    <w:p>
      <w:pPr>
        <w:pStyle w:val="BodyText"/>
      </w:pPr>
      <w:r>
        <w:t xml:space="preserve">ASMFC (Atlantic States Marine Fisheries Commission). 2019.</w:t>
      </w:r>
      <w:r>
        <w:t xml:space="preserve"> </w:t>
      </w:r>
      <w:r>
        <w:rPr>
          <w:iCs/>
          <w:i/>
        </w:rPr>
        <w:t xml:space="preserve">2019 Horseshoe Crab Benchmark Stock Assessment and Peer Review Report.</w:t>
      </w:r>
      <w:r>
        <w:t xml:space="preserve"> </w:t>
      </w:r>
      <w:r>
        <w:t xml:space="preserve">Arlington, VA. [P5]</w:t>
      </w:r>
    </w:p>
    <w:p>
      <w:pPr>
        <w:pStyle w:val="BodyText"/>
      </w:pPr>
      <w:r>
        <w:t xml:space="preserve">Ator, S. W., A. M. Garcia, G. E. Schwarz, J. D. Blomquist, and A. J. Sekellick. 2020. Toward explaining nitrogen and phosphorus trends in Chesapeake Bay tributaries, 1992–2012.</w:t>
      </w:r>
      <w:r>
        <w:t xml:space="preserve"> </w:t>
      </w:r>
      <w:r>
        <w:rPr>
          <w:iCs/>
          <w:i/>
        </w:rPr>
        <w:t xml:space="preserve">JAWRA</w:t>
      </w:r>
      <w:r>
        <w:t xml:space="preserve"> </w:t>
      </w:r>
      <w:r>
        <w:t xml:space="preserve">56: 1149–1167. [P3a]</w:t>
      </w:r>
    </w:p>
    <w:p>
      <w:pPr>
        <w:pStyle w:val="BodyText"/>
      </w:pPr>
      <w:r>
        <w:t xml:space="preserve">Baker, A. J., P. M. González, T. Piersma, L. J. Niles, et al. 2004. Rapid population decline in red knots: fitness consequences of decreased refuelling rates and late arrival in Delaware Bay.</w:t>
      </w:r>
      <w:r>
        <w:t xml:space="preserve"> </w:t>
      </w:r>
      <w:r>
        <w:rPr>
          <w:iCs/>
          <w:i/>
        </w:rPr>
        <w:t xml:space="preserve">Proceedings of the Royal Society B</w:t>
      </w:r>
      <w:r>
        <w:t xml:space="preserve"> </w:t>
      </w:r>
      <w:r>
        <w:t xml:space="preserve">271(1541): 875–882. [P5]</w:t>
      </w:r>
    </w:p>
    <w:p>
      <w:pPr>
        <w:pStyle w:val="BodyText"/>
      </w:pPr>
      <w:r>
        <w:t xml:space="preserve">Barber, L. B., S. S. Paschke, W. A. Battaglin, C. Douville, K. C. Fitzgerald, S. H. Keefe, D. A. Roth, and A. M. Vajda. 2015. Effects of an extended drought on organic wastewater indicators from a wastewater plume on Cape Cod, Massachusetts.</w:t>
      </w:r>
      <w:r>
        <w:t xml:space="preserve"> </w:t>
      </w:r>
      <w:r>
        <w:rPr>
          <w:iCs/>
          <w:i/>
        </w:rPr>
        <w:t xml:space="preserve">Environmental Science &amp; Technology</w:t>
      </w:r>
      <w:r>
        <w:t xml:space="preserve"> </w:t>
      </w:r>
      <w:r>
        <w:t xml:space="preserve">49(15): 9056–9064. [P1]</w:t>
      </w:r>
    </w:p>
    <w:p>
      <w:pPr>
        <w:pStyle w:val="BodyText"/>
      </w:pPr>
      <w:r>
        <w:t xml:space="preserve">Bay Journal. 2005.</w:t>
      </w:r>
      <w:r>
        <w:t xml:space="preserve"> </w:t>
      </w:r>
      <w:r>
        <w:rPr>
          <w:iCs/>
          <w:i/>
        </w:rPr>
        <w:t xml:space="preserve">On Virginia’s Chincoteague, piping in water brings relief from septic contamination.</w:t>
      </w:r>
      <w:r>
        <w:t xml:space="preserve"> </w:t>
      </w:r>
      <w:r>
        <w:t xml:space="preserve">Alliance for the Chesapeake Bay. [P5]</w:t>
      </w:r>
    </w:p>
    <w:p>
      <w:pPr>
        <w:pStyle w:val="BodyText"/>
      </w:pPr>
      <w:r>
        <w:t xml:space="preserve">Berger, A. C., K. J. McGlathery, L. R. Aoki, and M. P. J. Oreska. 2020. Seagrass recovery following marine heat wave influences sediment carbon stocks.</w:t>
      </w:r>
      <w:r>
        <w:t xml:space="preserve"> </w:t>
      </w:r>
      <w:r>
        <w:rPr>
          <w:iCs/>
          <w:i/>
        </w:rPr>
        <w:t xml:space="preserve">Frontiers in Marine Science</w:t>
      </w:r>
      <w:r>
        <w:t xml:space="preserve"> </w:t>
      </w:r>
      <w:r>
        <w:t xml:space="preserve">7: 576784. [P3b]</w:t>
      </w:r>
    </w:p>
    <w:p>
      <w:pPr>
        <w:pStyle w:val="BodyText"/>
      </w:pPr>
      <w:r>
        <w:t xml:space="preserve">Bertness, M. D. 1984. Ribbed mussels and</w:t>
      </w:r>
      <w:r>
        <w:t xml:space="preserve"> </w:t>
      </w:r>
      <w:r>
        <w:rPr>
          <w:iCs/>
          <w:i/>
        </w:rPr>
        <w:t xml:space="preserve">Spartina alterniflora</w:t>
      </w:r>
      <w:r>
        <w:t xml:space="preserve"> </w:t>
      </w:r>
      <w:r>
        <w:t xml:space="preserve">production in a New England salt marsh.</w:t>
      </w:r>
      <w:r>
        <w:t xml:space="preserve"> </w:t>
      </w:r>
      <w:r>
        <w:rPr>
          <w:iCs/>
          <w:i/>
        </w:rPr>
        <w:t xml:space="preserve">Ecology</w:t>
      </w:r>
      <w:r>
        <w:t xml:space="preserve"> </w:t>
      </w:r>
      <w:r>
        <w:t xml:space="preserve">65(6): 1794–1807. [P5]</w:t>
      </w:r>
    </w:p>
    <w:p>
      <w:pPr>
        <w:pStyle w:val="BodyText"/>
      </w:pPr>
      <w:r>
        <w:t xml:space="preserve">Bilkovic, D. M., M. M. Mitchell, R. E. Isdell, M. Schliep, and A. R. Smyth. 2015. The influence of shoreline development on diamondback terrapin populations.</w:t>
      </w:r>
      <w:r>
        <w:t xml:space="preserve"> </w:t>
      </w:r>
      <w:r>
        <w:rPr>
          <w:iCs/>
          <w:i/>
        </w:rPr>
        <w:t xml:space="preserve">Biological Conservation</w:t>
      </w:r>
      <w:r>
        <w:t xml:space="preserve"> </w:t>
      </w:r>
      <w:r>
        <w:t xml:space="preserve">189: 84–92. [P5]</w:t>
      </w:r>
    </w:p>
    <w:p>
      <w:pPr>
        <w:pStyle w:val="BodyText"/>
      </w:pPr>
      <w:r>
        <w:t xml:space="preserve">Boesch, D. F. 2019. Barriers and bridges in the pursuit of Chesapeake Bay restoration.</w:t>
      </w:r>
      <w:r>
        <w:t xml:space="preserve"> </w:t>
      </w:r>
      <w:r>
        <w:rPr>
          <w:iCs/>
          <w:i/>
        </w:rPr>
        <w:t xml:space="preserve">Ocean &amp; Coastal Management</w:t>
      </w:r>
      <w:r>
        <w:t xml:space="preserve"> </w:t>
      </w:r>
      <w:r>
        <w:t xml:space="preserve">177: 16–21. [P3a]</w:t>
      </w:r>
    </w:p>
    <w:p>
      <w:pPr>
        <w:pStyle w:val="BodyText"/>
      </w:pPr>
      <w:r>
        <w:t xml:space="preserve">Böhlke, J. K. 2002. Groundwater recharge and agricultural contamination.</w:t>
      </w:r>
      <w:r>
        <w:t xml:space="preserve"> </w:t>
      </w:r>
      <w:r>
        <w:rPr>
          <w:iCs/>
          <w:i/>
        </w:rPr>
        <w:t xml:space="preserve">Hydrogeology Journal</w:t>
      </w:r>
      <w:r>
        <w:t xml:space="preserve"> </w:t>
      </w:r>
      <w:r>
        <w:t xml:space="preserve">10(1): 153–179. [P1]</w:t>
      </w:r>
    </w:p>
    <w:p>
      <w:pPr>
        <w:pStyle w:val="BodyText"/>
      </w:pPr>
      <w:r>
        <w:t xml:space="preserve">Böhlke, J. K., and J. M. Denver. 1995. Combined use of groundwater dating, chemical, and isotopic analyses to resolve the history and fate of nitrate contamination in two agricultural watersheds, Atlantic coastal plain, Maryland.</w:t>
      </w:r>
      <w:r>
        <w:t xml:space="preserve"> </w:t>
      </w:r>
      <w:r>
        <w:rPr>
          <w:iCs/>
          <w:i/>
        </w:rPr>
        <w:t xml:space="preserve">Water Resources Research</w:t>
      </w:r>
      <w:r>
        <w:t xml:space="preserve"> </w:t>
      </w:r>
      <w:r>
        <w:t xml:space="preserve">31(9): 2319–2339. [P2]</w:t>
      </w:r>
    </w:p>
    <w:p>
      <w:pPr>
        <w:pStyle w:val="BodyText"/>
      </w:pPr>
      <w:r>
        <w:t xml:space="preserve">Bowen, J. L., and I. Valiela. 2001. The ecological effects of urbanization of coastal watersheds: historical increases in nitrogen loads and eutrophication of Waquoit Bay estuaries.</w:t>
      </w:r>
      <w:r>
        <w:t xml:space="preserve"> </w:t>
      </w:r>
      <w:r>
        <w:rPr>
          <w:iCs/>
          <w:i/>
        </w:rPr>
        <w:t xml:space="preserve">Canadian Journal of Fisheries and Aquatic Sciences</w:t>
      </w:r>
      <w:r>
        <w:t xml:space="preserve"> </w:t>
      </w:r>
      <w:r>
        <w:t xml:space="preserve">58(8): 1489–1500. [P2, P3b]</w:t>
      </w:r>
    </w:p>
    <w:p>
      <w:pPr>
        <w:pStyle w:val="BodyText"/>
      </w:pPr>
      <w:r>
        <w:t xml:space="preserve">Bowen, J. L., and I. Valiela. 2008. Using δ¹⁵N to assess coupling between watersheds and estuaries in temperate and tropical regions.</w:t>
      </w:r>
      <w:r>
        <w:t xml:space="preserve"> </w:t>
      </w:r>
      <w:r>
        <w:rPr>
          <w:iCs/>
          <w:i/>
        </w:rPr>
        <w:t xml:space="preserve">Journal of Coastal Research</w:t>
      </w:r>
      <w:r>
        <w:t xml:space="preserve"> </w:t>
      </w:r>
      <w:r>
        <w:t xml:space="preserve">24(3): 804–813. [P2]</w:t>
      </w:r>
    </w:p>
    <w:p>
      <w:pPr>
        <w:pStyle w:val="BodyText"/>
      </w:pPr>
      <w:r>
        <w:t xml:space="preserve">Bratton, J. F., J. K. Böhlke, D. E. Krantz, and C. R. Tobias. 2009. Flow and geochemistry of groundwater beneath a back-barrier lagoon: the subterranean estuary at Chincoteague Bay, Maryland, USA.</w:t>
      </w:r>
      <w:r>
        <w:t xml:space="preserve"> </w:t>
      </w:r>
      <w:r>
        <w:rPr>
          <w:iCs/>
          <w:i/>
        </w:rPr>
        <w:t xml:space="preserve">Marine Chemistry</w:t>
      </w:r>
      <w:r>
        <w:t xml:space="preserve"> </w:t>
      </w:r>
      <w:r>
        <w:t xml:space="preserve">113: 78–92. [P3a, P3b]</w:t>
      </w:r>
    </w:p>
    <w:p>
      <w:pPr>
        <w:pStyle w:val="BodyText"/>
      </w:pPr>
      <w:r>
        <w:t xml:space="preserve">Bricker, S. B., B. Longstaff, W. Dennison, A. Jones, K. Boicourt, C. Wicks, and J. Woerner. 2008. Effects of nutrient enrichment in the nation’s estuaries: a decade of change.</w:t>
      </w:r>
      <w:r>
        <w:t xml:space="preserve"> </w:t>
      </w:r>
      <w:r>
        <w:rPr>
          <w:iCs/>
          <w:i/>
        </w:rPr>
        <w:t xml:space="preserve">Harmful Algae</w:t>
      </w:r>
      <w:r>
        <w:t xml:space="preserve"> </w:t>
      </w:r>
      <w:r>
        <w:t xml:space="preserve">8: 21–32. [P3a, P3b]</w:t>
      </w:r>
    </w:p>
    <w:p>
      <w:pPr>
        <w:pStyle w:val="BodyText"/>
      </w:pPr>
      <w:r>
        <w:t xml:space="preserve">Burkholder, J. M., and H. B. Glasgow. 2001. History of toxic</w:t>
      </w:r>
      <w:r>
        <w:t xml:space="preserve"> </w:t>
      </w:r>
      <w:r>
        <w:rPr>
          <w:iCs/>
          <w:i/>
        </w:rPr>
        <w:t xml:space="preserve">Pfiesteria</w:t>
      </w:r>
      <w:r>
        <w:t xml:space="preserve"> </w:t>
      </w:r>
      <w:r>
        <w:t xml:space="preserve">in North Carolina estuaries from 1991 to the present.</w:t>
      </w:r>
      <w:r>
        <w:t xml:space="preserve"> </w:t>
      </w:r>
      <w:r>
        <w:rPr>
          <w:iCs/>
          <w:i/>
        </w:rPr>
        <w:t xml:space="preserve">BioScience</w:t>
      </w:r>
      <w:r>
        <w:t xml:space="preserve"> </w:t>
      </w:r>
      <w:r>
        <w:t xml:space="preserve">51: 827–841. [P3a]</w:t>
      </w:r>
    </w:p>
    <w:bookmarkEnd w:id="21"/>
    <w:bookmarkStart w:id="23" w:name="cd"/>
    <w:p>
      <w:pPr>
        <w:pStyle w:val="Heading2"/>
      </w:pPr>
      <w:r>
        <w:t xml:space="preserve">C–D</w:t>
      </w:r>
    </w:p>
    <w:p>
      <w:pPr>
        <w:pStyle w:val="FirstParagraph"/>
      </w:pPr>
      <w:r>
        <w:t xml:space="preserve">Camp, E. V., W. E. Pine III, K. Havens, A. S. Kane, C. J. Walters, T. Irani, A. B. Lindsey, and J. G. Morris Jr. 2015. Collapse of a historic oyster fishery: diagnosing causes and identifying paths toward increased resilience.</w:t>
      </w:r>
      <w:r>
        <w:t xml:space="preserve"> </w:t>
      </w:r>
      <w:r>
        <w:rPr>
          <w:iCs/>
          <w:i/>
        </w:rPr>
        <w:t xml:space="preserve">Ecology and Society</w:t>
      </w:r>
      <w:r>
        <w:t xml:space="preserve"> </w:t>
      </w:r>
      <w:r>
        <w:t xml:space="preserve">20(3): 45. [P4]</w:t>
      </w:r>
    </w:p>
    <w:p>
      <w:pPr>
        <w:pStyle w:val="BodyText"/>
      </w:pPr>
      <w:r>
        <w:t xml:space="preserve">Campos, C. J. A., S. R. Kershaw, and D. N. Lees. 2013. Environmental influences on faecal indicator organisms in coastal waters and their accumulation in bivalve shellfish.</w:t>
      </w:r>
      <w:r>
        <w:t xml:space="preserve"> </w:t>
      </w:r>
      <w:r>
        <w:rPr>
          <w:iCs/>
          <w:i/>
        </w:rPr>
        <w:t xml:space="preserve">Estuaries and Coasts</w:t>
      </w:r>
      <w:r>
        <w:t xml:space="preserve"> </w:t>
      </w:r>
      <w:r>
        <w:t xml:space="preserve">36: 834–853. [P4]</w:t>
      </w:r>
    </w:p>
    <w:p>
      <w:pPr>
        <w:pStyle w:val="BodyText"/>
      </w:pPr>
      <w:r>
        <w:t xml:space="preserve">Campos, C. J. A., J. Avant, N. Gustar, J. Lowther, A. Powell, L. Stockley, and D. N. Lees. 2015. Fate of human noroviruses in shellfish and water impacted by frequent sewage pollution events.</w:t>
      </w:r>
      <w:r>
        <w:t xml:space="preserve"> </w:t>
      </w:r>
      <w:r>
        <w:rPr>
          <w:iCs/>
          <w:i/>
        </w:rPr>
        <w:t xml:space="preserve">Environmental Science &amp; Technology</w:t>
      </w:r>
      <w:r>
        <w:t xml:space="preserve"> </w:t>
      </w:r>
      <w:r>
        <w:t xml:space="preserve">49: 8377–8385. [P4]</w:t>
      </w:r>
    </w:p>
    <w:p>
      <w:pPr>
        <w:pStyle w:val="BodyText"/>
      </w:pPr>
      <w:r>
        <w:t xml:space="preserve">Campos, C. J. A., J. Avant, J. Lowther, D. Till, J.-C. Le Saux, R. L. Atmar, and D. N. Lees. 2017. Determination of norovirus concentrations in the digestive tissue of oysters: sampling and handling considerations.</w:t>
      </w:r>
      <w:r>
        <w:t xml:space="preserve"> </w:t>
      </w:r>
      <w:r>
        <w:rPr>
          <w:iCs/>
          <w:i/>
        </w:rPr>
        <w:t xml:space="preserve">Food and Environmental Virology</w:t>
      </w:r>
      <w:r>
        <w:t xml:space="preserve"> </w:t>
      </w:r>
      <w:r>
        <w:t xml:space="preserve">9: 140–147. [P4]</w:t>
      </w:r>
    </w:p>
    <w:p>
      <w:pPr>
        <w:pStyle w:val="BodyText"/>
      </w:pPr>
      <w:r>
        <w:t xml:space="preserve">Capps, K. A., J. M. Bateman McDonald, N. Gaur, and R. Parsons. 2020. Assessing the socio-environmental risk of onsite wastewater treatment systems to inform management decisions.</w:t>
      </w:r>
      <w:r>
        <w:t xml:space="preserve"> </w:t>
      </w:r>
      <w:r>
        <w:rPr>
          <w:iCs/>
          <w:i/>
        </w:rPr>
        <w:t xml:space="preserve">Environmental Science &amp; Technology</w:t>
      </w:r>
      <w:r>
        <w:t xml:space="preserve"> </w:t>
      </w:r>
      <w:r>
        <w:t xml:space="preserve">54(23): 14843–14853. doi:10.1021/acs.est.0c03909. [P2, P3a]</w:t>
      </w:r>
    </w:p>
    <w:p>
      <w:pPr>
        <w:pStyle w:val="BodyText"/>
      </w:pPr>
      <w:r>
        <w:t xml:space="preserve">Capps, K. A., C. N. Bentsen, and A. Ramírez. 2020. Poverty, urbanization, and environmental degradation: urban streams in the developing world.</w:t>
      </w:r>
      <w:r>
        <w:t xml:space="preserve"> </w:t>
      </w:r>
      <w:r>
        <w:rPr>
          <w:iCs/>
          <w:i/>
        </w:rPr>
        <w:t xml:space="preserve">Environmental Science &amp; Technology</w:t>
      </w:r>
      <w:r>
        <w:t xml:space="preserve"> </w:t>
      </w:r>
      <w:r>
        <w:t xml:space="preserve">54: 11732–11743. [P3b, P4]</w:t>
      </w:r>
    </w:p>
    <w:p>
      <w:pPr>
        <w:pStyle w:val="BodyText"/>
      </w:pPr>
      <w:r>
        <w:t xml:space="preserve">Cardoso, P. G., M. A. Pardal, A. I. Lillebø, S. M. Ferreira, D. Raffaelli, and J. C. Marques. 2004. Dynamic changes in seagrass assemblages under eutrophication and implications for recovery.</w:t>
      </w:r>
      <w:r>
        <w:t xml:space="preserve"> </w:t>
      </w:r>
      <w:r>
        <w:rPr>
          <w:iCs/>
          <w:i/>
        </w:rPr>
        <w:t xml:space="preserve">Journal of Experimental Marine Biology and Ecology</w:t>
      </w:r>
      <w:r>
        <w:t xml:space="preserve"> </w:t>
      </w:r>
      <w:r>
        <w:t xml:space="preserve">302: 233–248. [P3b]</w:t>
      </w:r>
    </w:p>
    <w:p>
      <w:pPr>
        <w:pStyle w:val="BodyText"/>
      </w:pPr>
      <w:r>
        <w:t xml:space="preserve">Carrey, R., E. Ballesté, A. R. Blanch, et al. 2021. Combining multi-isotopic and molecular source-tracking methods to identify nitrate pollution sources in surface and groundwater.</w:t>
      </w:r>
      <w:r>
        <w:t xml:space="preserve"> </w:t>
      </w:r>
      <w:r>
        <w:rPr>
          <w:iCs/>
          <w:i/>
        </w:rPr>
        <w:t xml:space="preserve">Water Research</w:t>
      </w:r>
      <w:r>
        <w:t xml:space="preserve"> </w:t>
      </w:r>
      <w:r>
        <w:t xml:space="preserve">188: 116537. [P1]</w:t>
      </w:r>
    </w:p>
    <w:p>
      <w:pPr>
        <w:pStyle w:val="BodyText"/>
      </w:pPr>
      <w:r>
        <w:t xml:space="preserve">Carroll, J., C. J. Gobler, and B. J. Peterson. 2010. Resource-restricted growth of eelgrass in New York estuaries.</w:t>
      </w:r>
      <w:r>
        <w:t xml:space="preserve"> </w:t>
      </w:r>
      <w:r>
        <w:rPr>
          <w:iCs/>
          <w:i/>
        </w:rPr>
        <w:t xml:space="preserve">Limnology and Oceanography</w:t>
      </w:r>
      <w:r>
        <w:t xml:space="preserve"> </w:t>
      </w:r>
      <w:r>
        <w:t xml:space="preserve">55(1): 100–110. [P5]</w:t>
      </w:r>
    </w:p>
    <w:p>
      <w:pPr>
        <w:pStyle w:val="BodyText"/>
      </w:pPr>
      <w:r>
        <w:t xml:space="preserve">Carroll, J. M., L. J. Jackson, and B. J. Peterson. 2015. The effect of increasing loads of nitrogen on eelgrass and its ecology.</w:t>
      </w:r>
      <w:r>
        <w:t xml:space="preserve"> </w:t>
      </w:r>
      <w:r>
        <w:rPr>
          <w:iCs/>
          <w:i/>
        </w:rPr>
        <w:t xml:space="preserve">Environmental Reviews</w:t>
      </w:r>
      <w:r>
        <w:t xml:space="preserve"> </w:t>
      </w:r>
      <w:r>
        <w:t xml:space="preserve">23(4): 399–410. [P5]</w:t>
      </w:r>
    </w:p>
    <w:p>
      <w:pPr>
        <w:pStyle w:val="BodyText"/>
      </w:pPr>
      <w:r>
        <w:t xml:space="preserve">Carroll, S., A. Goonetilleke, E. Thomas, M. Hargreaves, R. Frost, and L. Dawes. 2005. Integrated risk framework for onsite wastewater treatment systems.</w:t>
      </w:r>
      <w:r>
        <w:t xml:space="preserve"> </w:t>
      </w:r>
      <w:r>
        <w:rPr>
          <w:iCs/>
          <w:i/>
        </w:rPr>
        <w:t xml:space="preserve">Environmental Management</w:t>
      </w:r>
      <w:r>
        <w:t xml:space="preserve"> </w:t>
      </w:r>
      <w:r>
        <w:t xml:space="preserve">38(2): 286–303. [P2]</w:t>
      </w:r>
    </w:p>
    <w:p>
      <w:pPr>
        <w:pStyle w:val="BodyText"/>
      </w:pPr>
      <w:r>
        <w:t xml:space="preserve">CBSAC (Chesapeake Bay Stock Assessment Committee). 2022.</w:t>
      </w:r>
      <w:r>
        <w:t xml:space="preserve"> </w:t>
      </w:r>
      <w:r>
        <w:rPr>
          <w:iCs/>
          <w:i/>
        </w:rPr>
        <w:t xml:space="preserve">2022 Chesapeake Bay Blue Crab Advisory Report.</w:t>
      </w:r>
      <w:r>
        <w:t xml:space="preserve"> </w:t>
      </w:r>
      <w:r>
        <w:t xml:space="preserve">NOAA Chesapeake Bay Office. [P5]</w:t>
      </w:r>
    </w:p>
    <w:p>
      <w:pPr>
        <w:pStyle w:val="BodyText"/>
      </w:pPr>
      <w:r>
        <w:t xml:space="preserve">Chambers, R. M., L. A. Meyerson, and K. Saltonstall. 1999. Expansion of</w:t>
      </w:r>
      <w:r>
        <w:t xml:space="preserve"> </w:t>
      </w:r>
      <w:r>
        <w:rPr>
          <w:iCs/>
          <w:i/>
        </w:rPr>
        <w:t xml:space="preserve">Phragmites australis</w:t>
      </w:r>
      <w:r>
        <w:t xml:space="preserve"> </w:t>
      </w:r>
      <w:r>
        <w:t xml:space="preserve">into tidal wetlands of North America.</w:t>
      </w:r>
      <w:r>
        <w:t xml:space="preserve"> </w:t>
      </w:r>
      <w:r>
        <w:rPr>
          <w:iCs/>
          <w:i/>
        </w:rPr>
        <w:t xml:space="preserve">Aquatic Botany</w:t>
      </w:r>
      <w:r>
        <w:t xml:space="preserve"> </w:t>
      </w:r>
      <w:r>
        <w:t xml:space="preserve">64(3–4): 261–273. [P6]</w:t>
      </w:r>
    </w:p>
    <w:p>
      <w:pPr>
        <w:pStyle w:val="BodyText"/>
      </w:pPr>
      <w:r>
        <w:t xml:space="preserve">Chesapeake Bay Program. 2017.</w:t>
      </w:r>
      <w:r>
        <w:t xml:space="preserve"> </w:t>
      </w:r>
      <w:r>
        <w:rPr>
          <w:iCs/>
          <w:i/>
        </w:rPr>
        <w:t xml:space="preserve">Chesapeake Bay Phase 6 Watershed Model — Section 8: Direct Loads (including septic sector methods).</w:t>
      </w:r>
      <w:r>
        <w:t xml:space="preserve"> </w:t>
      </w:r>
      <w:r>
        <w:t xml:space="preserve">CAST content documentation. [P3a]</w:t>
      </w:r>
    </w:p>
    <w:p>
      <w:pPr>
        <w:pStyle w:val="BodyText"/>
      </w:pPr>
      <w:r>
        <w:t xml:space="preserve">Chesapeake Bay Program / CAST. v2019–v2023.</w:t>
      </w:r>
      <w:r>
        <w:t xml:space="preserve"> </w:t>
      </w:r>
      <w:r>
        <w:rPr>
          <w:iCs/>
          <w:i/>
        </w:rPr>
        <w:t xml:space="preserve">Chesapeake Assessment Scenario Tool documentation and FAQs.</w:t>
      </w:r>
      <w:r>
        <w:t xml:space="preserve"> </w:t>
      </w:r>
      <w:hyperlink r:id="rId22">
        <w:r>
          <w:rPr>
            <w:rStyle w:val="Hyperlink"/>
          </w:rPr>
          <w:t xml:space="preserve">https://cast.chesapeakebay.net</w:t>
        </w:r>
      </w:hyperlink>
      <w:r>
        <w:t xml:space="preserve"> </w:t>
      </w:r>
      <w:r>
        <w:t xml:space="preserve">[P3a]</w:t>
      </w:r>
    </w:p>
    <w:p>
      <w:pPr>
        <w:pStyle w:val="BodyText"/>
      </w:pPr>
      <w:r>
        <w:t xml:space="preserve">Clemson HGIC (Home &amp; Garden Information Center). 2021.</w:t>
      </w:r>
      <w:r>
        <w:t xml:space="preserve"> </w:t>
      </w:r>
      <w:r>
        <w:rPr>
          <w:iCs/>
          <w:i/>
        </w:rPr>
        <w:t xml:space="preserve">Landscaping over septic drain fields.</w:t>
      </w:r>
      <w:r>
        <w:t xml:space="preserve"> </w:t>
      </w:r>
      <w:r>
        <w:t xml:space="preserve">Factsheet HGIC 1726. Clemson Cooperative Extension. [P6]</w:t>
      </w:r>
    </w:p>
    <w:p>
      <w:pPr>
        <w:pStyle w:val="BodyText"/>
      </w:pPr>
      <w:r>
        <w:t xml:space="preserve">Cloern, J. E. 2001. Our evolving conceptual model of the coastal eutrophication problem.</w:t>
      </w:r>
      <w:r>
        <w:t xml:space="preserve"> </w:t>
      </w:r>
      <w:r>
        <w:rPr>
          <w:iCs/>
          <w:i/>
        </w:rPr>
        <w:t xml:space="preserve">Marine Ecology Progress Series</w:t>
      </w:r>
      <w:r>
        <w:t xml:space="preserve"> </w:t>
      </w:r>
      <w:r>
        <w:t xml:space="preserve">210: 223–253. [P3b]</w:t>
      </w:r>
    </w:p>
    <w:p>
      <w:pPr>
        <w:pStyle w:val="BodyText"/>
      </w:pPr>
      <w:r>
        <w:t xml:space="preserve">Coen, L. D., R. D. Brumbaugh, D. Bushek, R. Grizzle, M. W. Luckenbach, M. H. Posey, S. P. Powers, and S. G. Tolley. 2007. Ecosystem services related to oyster restoration.</w:t>
      </w:r>
      <w:r>
        <w:t xml:space="preserve"> </w:t>
      </w:r>
      <w:r>
        <w:rPr>
          <w:iCs/>
          <w:i/>
        </w:rPr>
        <w:t xml:space="preserve">Marine Ecology Progress Series</w:t>
      </w:r>
      <w:r>
        <w:t xml:space="preserve"> </w:t>
      </w:r>
      <w:r>
        <w:t xml:space="preserve">341: 303–307. [P4]</w:t>
      </w:r>
    </w:p>
    <w:p>
      <w:pPr>
        <w:pStyle w:val="BodyText"/>
      </w:pPr>
      <w:r>
        <w:t xml:space="preserve">Cox, A. H., G. W. Loomis, and J. A. Amador. 2019. Preliminary evidence that rising groundwater tables threaten coastal septic systems.</w:t>
      </w:r>
      <w:r>
        <w:t xml:space="preserve"> </w:t>
      </w:r>
      <w:r>
        <w:rPr>
          <w:iCs/>
          <w:i/>
        </w:rPr>
        <w:t xml:space="preserve">Journal of Sustainable Water in the Built Environment</w:t>
      </w:r>
      <w:r>
        <w:t xml:space="preserve"> </w:t>
      </w:r>
      <w:r>
        <w:t xml:space="preserve">5(4): 04019007. doi:10.1061/JSWBAY.0000887. [P1, P6]</w:t>
      </w:r>
    </w:p>
    <w:p>
      <w:pPr>
        <w:pStyle w:val="BodyText"/>
      </w:pPr>
      <w:r>
        <w:t xml:space="preserve">Crites, R., and G. Tchobanoglous. 1998.</w:t>
      </w:r>
      <w:r>
        <w:t xml:space="preserve"> </w:t>
      </w:r>
      <w:r>
        <w:rPr>
          <w:iCs/>
          <w:i/>
        </w:rPr>
        <w:t xml:space="preserve">Small and Decentralized Wastewater Management Systems.</w:t>
      </w:r>
      <w:r>
        <w:t xml:space="preserve"> </w:t>
      </w:r>
      <w:r>
        <w:t xml:space="preserve">McGraw-Hill, New York. [P6]</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 [P2, P5]</w:t>
      </w:r>
    </w:p>
    <w:p>
      <w:pPr>
        <w:pStyle w:val="BodyText"/>
      </w:pPr>
      <w:r>
        <w:t xml:space="preserve">Duarte, C. M., D. J. Conley, J. Carstensen, and M. Sánchez-Camacho. 2009. Return to Neverland: shifting baselines affect eutrophication restoration targets.</w:t>
      </w:r>
      <w:r>
        <w:t xml:space="preserve"> </w:t>
      </w:r>
      <w:r>
        <w:rPr>
          <w:iCs/>
          <w:i/>
        </w:rPr>
        <w:t xml:space="preserve">Estuaries and Coasts</w:t>
      </w:r>
      <w:r>
        <w:t xml:space="preserve"> </w:t>
      </w:r>
      <w:r>
        <w:t xml:space="preserve">32: 29–36. [P3b]</w:t>
      </w:r>
    </w:p>
    <w:p>
      <w:pPr>
        <w:pStyle w:val="BodyText"/>
      </w:pPr>
      <w:r>
        <w:t xml:space="preserve">Dungan, C. F., K. L. Arens, and W. H. Watson. 2008.</w:t>
      </w:r>
      <w:r>
        <w:t xml:space="preserve"> </w:t>
      </w:r>
      <w:r>
        <w:rPr>
          <w:iCs/>
          <w:i/>
        </w:rPr>
        <w:t xml:space="preserve">Limulus polyphemus</w:t>
      </w:r>
      <w:r>
        <w:t xml:space="preserve"> </w:t>
      </w:r>
      <w:r>
        <w:t xml:space="preserve">embryo tolerance to environmental stressors.</w:t>
      </w:r>
      <w:r>
        <w:t xml:space="preserve"> </w:t>
      </w:r>
      <w:r>
        <w:rPr>
          <w:iCs/>
          <w:i/>
        </w:rPr>
        <w:t xml:space="preserve">Journal of Shellfish Research</w:t>
      </w:r>
      <w:r>
        <w:t xml:space="preserve"> </w:t>
      </w:r>
      <w:r>
        <w:t xml:space="preserve">27(4): 807–814. [P5]</w:t>
      </w:r>
    </w:p>
    <w:bookmarkEnd w:id="23"/>
    <w:bookmarkStart w:id="25" w:name="eg"/>
    <w:p>
      <w:pPr>
        <w:pStyle w:val="Heading2"/>
      </w:pPr>
      <w:r>
        <w:t xml:space="preserve">E–G</w:t>
      </w:r>
    </w:p>
    <w:p>
      <w:pPr>
        <w:pStyle w:val="FirstParagraph"/>
      </w:pPr>
      <w:r>
        <w:t xml:space="preserve">Eastern Shore Climate Equity StoryMap. 2025.</w:t>
      </w:r>
      <w:r>
        <w:t xml:space="preserve"> </w:t>
      </w:r>
      <w:r>
        <w:rPr>
          <w:iCs/>
          <w:i/>
        </w:rPr>
        <w:t xml:space="preserve">Groundwater depth and septic drainage on the Eastern Shore.</w:t>
      </w:r>
      <w:r>
        <w:t xml:space="preserve"> </w:t>
      </w:r>
      <w:r>
        <w:t xml:space="preserve">Virginia Climate Equity project.</w:t>
      </w:r>
      <w:r>
        <w:t xml:space="preserve"> </w:t>
      </w:r>
      <w:hyperlink r:id="rId24">
        <w:r>
          <w:rPr>
            <w:rStyle w:val="Hyperlink"/>
          </w:rPr>
          <w:t xml:space="preserve">https://storymaps.arcgis.com/stories/bb039401ce4c4b8491e4074dffe64f8e</w:t>
        </w:r>
      </w:hyperlink>
      <w:r>
        <w:t xml:space="preserve"> </w:t>
      </w:r>
      <w:r>
        <w:t xml:space="preserve">[P6]</w:t>
      </w:r>
    </w:p>
    <w:p>
      <w:pPr>
        <w:pStyle w:val="BodyText"/>
      </w:pPr>
      <w:r>
        <w:t xml:space="preserve">EPA (U.S. Environmental Protection Agency). 1997.</w:t>
      </w:r>
      <w:r>
        <w:t xml:space="preserve"> </w:t>
      </w:r>
      <w:r>
        <w:rPr>
          <w:iCs/>
          <w:i/>
        </w:rPr>
        <w:t xml:space="preserve">Sole source aquifer designation for the Eastern Shore of Virginia aquifer system, Accomack and Northampton Counties, Virginia.</w:t>
      </w:r>
      <w:r>
        <w:t xml:space="preserve"> </w:t>
      </w:r>
      <w:r>
        <w:t xml:space="preserve">Federal Register, 62 FR 11562. [P1]</w:t>
      </w:r>
    </w:p>
    <w:p>
      <w:pPr>
        <w:pStyle w:val="BodyText"/>
      </w:pPr>
      <w:r>
        <w:t xml:space="preserve">FDA / Interstate Shellfish Sanitation Conference. 2019.</w:t>
      </w:r>
      <w:r>
        <w:t xml:space="preserve"> </w:t>
      </w:r>
      <w:r>
        <w:rPr>
          <w:iCs/>
          <w:i/>
        </w:rPr>
        <w:t xml:space="preserve">National Shellfish Sanitation Program Guide for the Control of Molluscan Shellfish: Model Ordinance.</w:t>
      </w:r>
      <w:r>
        <w:t xml:space="preserve"> </w:t>
      </w:r>
      <w:r>
        <w:t xml:space="preserve">[P4]</w:t>
      </w:r>
    </w:p>
    <w:p>
      <w:pPr>
        <w:pStyle w:val="BodyText"/>
      </w:pPr>
      <w:r>
        <w:t xml:space="preserve">Ford, S. E., and M. R. Tripp. 1996. Diseases and defense mechanisms. In V. S. Kennedy, R. I. E. Newell, and A. F. Eble (eds.),</w:t>
      </w:r>
      <w:r>
        <w:t xml:space="preserve"> </w:t>
      </w:r>
      <w:r>
        <w:rPr>
          <w:iCs/>
          <w:i/>
        </w:rPr>
        <w:t xml:space="preserve">The Eastern Oyster, Crassostrea virginica.</w:t>
      </w:r>
      <w:r>
        <w:t xml:space="preserve"> </w:t>
      </w:r>
      <w:r>
        <w:t xml:space="preserve">Maryland Sea Grant. [P5]</w:t>
      </w:r>
    </w:p>
    <w:p>
      <w:pPr>
        <w:pStyle w:val="BodyText"/>
      </w:pPr>
      <w:r>
        <w:t xml:space="preserve">Frankel, L. T., M. A. M. Friedrichs, P. St-Laurent, A. J. Bever, R. N. Lipcius, G. Bhatt, and G. Shenk. 2022. Nitrogen reductions have decreased hypoxia in the Chesapeake Bay.</w:t>
      </w:r>
      <w:r>
        <w:t xml:space="preserve"> </w:t>
      </w:r>
      <w:r>
        <w:rPr>
          <w:iCs/>
          <w:i/>
        </w:rPr>
        <w:t xml:space="preserve">Science of the Total Environment</w:t>
      </w:r>
      <w:r>
        <w:t xml:space="preserve"> </w:t>
      </w:r>
      <w:r>
        <w:t xml:space="preserve">814: 152722. [P3a]</w:t>
      </w:r>
    </w:p>
    <w:p>
      <w:pPr>
        <w:pStyle w:val="BodyText"/>
      </w:pPr>
      <w:r>
        <w:t xml:space="preserve">Glibert, P. M., R. Magnien, M. W. Lomas, J. Alexander, C. Fan, E. Haramoto, M. Trice, and T. M. Kana. 2001. Harmful algal blooms in the Chesapeake and coastal bays of Maryland, USA.</w:t>
      </w:r>
      <w:r>
        <w:t xml:space="preserve"> </w:t>
      </w:r>
      <w:r>
        <w:rPr>
          <w:iCs/>
          <w:i/>
        </w:rPr>
        <w:t xml:space="preserve">Estuaries</w:t>
      </w:r>
      <w:r>
        <w:t xml:space="preserve"> </w:t>
      </w:r>
      <w:r>
        <w:t xml:space="preserve">24: 875–883. [P3a]</w:t>
      </w:r>
    </w:p>
    <w:p>
      <w:pPr>
        <w:pStyle w:val="BodyText"/>
      </w:pPr>
      <w:r>
        <w:t xml:space="preserve">Glibert, P. M., et al. 2014. Microbial community responses to oxidized and reduced nitrogen substrates.</w:t>
      </w:r>
      <w:r>
        <w:t xml:space="preserve"> </w:t>
      </w:r>
      <w:r>
        <w:rPr>
          <w:iCs/>
          <w:i/>
        </w:rPr>
        <w:t xml:space="preserve">Frontiers in Marine Science</w:t>
      </w:r>
      <w:r>
        <w:t xml:space="preserve"> </w:t>
      </w:r>
      <w:r>
        <w:t xml:space="preserve">1: 17. (Applied to Chesapeake</w:t>
      </w:r>
      <w:r>
        <w:t xml:space="preserve"> </w:t>
      </w:r>
      <w:r>
        <w:rPr>
          <w:iCs/>
          <w:i/>
        </w:rPr>
        <w:t xml:space="preserve">Prorocentrum</w:t>
      </w:r>
      <w:r>
        <w:t xml:space="preserve"> </w:t>
      </w:r>
      <w:r>
        <w:t xml:space="preserve">context via 2017 reviews.) [P3a]</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 [P2, P5]</w:t>
      </w:r>
    </w:p>
    <w:p>
      <w:pPr>
        <w:pStyle w:val="BodyText"/>
      </w:pPr>
      <w:r>
        <w:t xml:space="preserve">Gobler, C. J., G. E. Boneillo, C. J. Debenham, and D. A. Caron. 2002 and 2005. Nutrient limitation, organic matter cycling, and plankton dynamics during an</w:t>
      </w:r>
      <w:r>
        <w:t xml:space="preserve"> </w:t>
      </w:r>
      <w:r>
        <w:rPr>
          <w:iCs/>
          <w:i/>
        </w:rPr>
        <w:t xml:space="preserve">Aureococcus anophagefferens</w:t>
      </w:r>
      <w:r>
        <w:t xml:space="preserve"> </w:t>
      </w:r>
      <w:r>
        <w:t xml:space="preserve">(brown tide) bloom.</w:t>
      </w:r>
      <w:r>
        <w:t xml:space="preserve"> </w:t>
      </w:r>
      <w:r>
        <w:rPr>
          <w:iCs/>
          <w:i/>
        </w:rPr>
        <w:t xml:space="preserve">Aquatic Microbial Ecology</w:t>
      </w:r>
      <w:r>
        <w:t xml:space="preserve"> </w:t>
      </w:r>
      <w:r>
        <w:t xml:space="preserve">/</w:t>
      </w:r>
      <w:r>
        <w:t xml:space="preserve"> </w:t>
      </w:r>
      <w:r>
        <w:rPr>
          <w:iCs/>
          <w:i/>
        </w:rPr>
        <w:t xml:space="preserve">Harmful Algae</w:t>
      </w:r>
      <w:r>
        <w:t xml:space="preserve">. [P3b]</w:t>
      </w:r>
    </w:p>
    <w:p>
      <w:pPr>
        <w:pStyle w:val="BodyText"/>
      </w:pPr>
      <w:r>
        <w:t xml:space="preserve">Gobler, C. J., D. L. Berry, S. T. Dyhrman, S. W. Wilhelm, et al. 2011. Niche of harmful alga</w:t>
      </w:r>
      <w:r>
        <w:t xml:space="preserve"> </w:t>
      </w:r>
      <w:r>
        <w:rPr>
          <w:iCs/>
          <w:i/>
        </w:rPr>
        <w:t xml:space="preserve">Aureococcus anophagefferens</w:t>
      </w:r>
      <w:r>
        <w:t xml:space="preserve"> </w:t>
      </w:r>
      <w:r>
        <w:t xml:space="preserve">revealed through ecogenomics.</w:t>
      </w:r>
      <w:r>
        <w:t xml:space="preserve"> </w:t>
      </w:r>
      <w:r>
        <w:rPr>
          <w:iCs/>
          <w:i/>
        </w:rPr>
        <w:t xml:space="preserve">ISME Journal</w:t>
      </w:r>
      <w:r>
        <w:t xml:space="preserve"> </w:t>
      </w:r>
      <w:r>
        <w:t xml:space="preserve">5: 1344–1357. [P3b]</w:t>
      </w:r>
    </w:p>
    <w:p>
      <w:pPr>
        <w:pStyle w:val="BodyText"/>
      </w:pPr>
      <w:r>
        <w:t xml:space="preserve">Gobler, C. J., D. J. Lonsdale, and G. L. Boyer. 2005. A review of the causes, effects, and potential management of harmful brown tide blooms caused by</w:t>
      </w:r>
      <w:r>
        <w:t xml:space="preserve"> </w:t>
      </w:r>
      <w:r>
        <w:rPr>
          <w:iCs/>
          <w:i/>
        </w:rPr>
        <w:t xml:space="preserve">Aureococcus anophagefferens. Estuaries</w:t>
      </w:r>
      <w:r>
        <w:t xml:space="preserve"> </w:t>
      </w:r>
      <w:r>
        <w:t xml:space="preserve">28: 726–749. [P3a]</w:t>
      </w:r>
    </w:p>
    <w:p>
      <w:pPr>
        <w:pStyle w:val="BodyText"/>
      </w:pPr>
      <w:r>
        <w:t xml:space="preserve">Gobler, C. J., and W. G. Sunda. 2012. Ecosystem disruptive algal blooms of the brown tide species,</w:t>
      </w:r>
      <w:r>
        <w:t xml:space="preserve"> </w:t>
      </w:r>
      <w:r>
        <w:rPr>
          <w:iCs/>
          <w:i/>
        </w:rPr>
        <w:t xml:space="preserve">Aureococcus anophagefferens</w:t>
      </w:r>
      <w:r>
        <w:t xml:space="preserve"> </w:t>
      </w:r>
      <w:r>
        <w:t xml:space="preserve">and</w:t>
      </w:r>
      <w:r>
        <w:t xml:space="preserve"> </w:t>
      </w:r>
      <w:r>
        <w:rPr>
          <w:iCs/>
          <w:i/>
        </w:rPr>
        <w:t xml:space="preserve">Aureoumbra lagunensis. Harmful Algae</w:t>
      </w:r>
      <w:r>
        <w:t xml:space="preserve"> </w:t>
      </w:r>
      <w:r>
        <w:t xml:space="preserve">14: 36–45. [P5]</w:t>
      </w:r>
    </w:p>
    <w:p>
      <w:pPr>
        <w:pStyle w:val="BodyText"/>
      </w:pPr>
      <w:r>
        <w:t xml:space="preserve">Gobler, C. J., and S. C. Talmage. 2013. Short- and long-term consequences of larval stage exposure to constantly and ephemerally elevated carbon dioxide for marine bivalve populations.</w:t>
      </w:r>
      <w:r>
        <w:t xml:space="preserve"> </w:t>
      </w:r>
      <w:r>
        <w:rPr>
          <w:iCs/>
          <w:i/>
        </w:rPr>
        <w:t xml:space="preserve">Biogeosciences</w:t>
      </w:r>
      <w:r>
        <w:t xml:space="preserve"> </w:t>
      </w:r>
      <w:r>
        <w:t xml:space="preserve">10: 2241–2253. [P4]</w:t>
      </w:r>
    </w:p>
    <w:p>
      <w:pPr>
        <w:pStyle w:val="BodyText"/>
      </w:pPr>
      <w:r>
        <w:t xml:space="preserve">Grabowski, J. H., R. D. Brumbaugh, R. F. Conrad, A. G. Keeler, J. J. Opaluch, C. H. Peterson, M. F. Piehler, S. P. Powers, and A. R. Smyth. 2012. Economic valuation of ecosystem services provided by oyster reefs.</w:t>
      </w:r>
      <w:r>
        <w:t xml:space="preserve"> </w:t>
      </w:r>
      <w:r>
        <w:rPr>
          <w:iCs/>
          <w:i/>
        </w:rPr>
        <w:t xml:space="preserve">BioScience</w:t>
      </w:r>
      <w:r>
        <w:t xml:space="preserve"> </w:t>
      </w:r>
      <w:r>
        <w:t xml:space="preserve">62(10): 900–909. [P5]</w:t>
      </w:r>
    </w:p>
    <w:bookmarkEnd w:id="25"/>
    <w:bookmarkStart w:id="26" w:name="hl"/>
    <w:p>
      <w:pPr>
        <w:pStyle w:val="Heading2"/>
      </w:pPr>
      <w:r>
        <w:t xml:space="preserve">H–L</w:t>
      </w:r>
    </w:p>
    <w:p>
      <w:pPr>
        <w:pStyle w:val="FirstParagraph"/>
      </w:pPr>
      <w:r>
        <w:t xml:space="preserve">Hanisak, M. D., et al. 2023.</w:t>
      </w:r>
      <w:r>
        <w:t xml:space="preserve"> </w:t>
      </w:r>
      <w:r>
        <w:rPr>
          <w:iCs/>
          <w:i/>
        </w:rPr>
        <w:t xml:space="preserve">Caulerpa prolifera</w:t>
      </w:r>
      <w:r>
        <w:t xml:space="preserve"> </w:t>
      </w:r>
      <w:r>
        <w:t xml:space="preserve">expansion and seagrass replacement in the Indian River Lagoon. [P3b]</w:t>
      </w:r>
    </w:p>
    <w:p>
      <w:pPr>
        <w:pStyle w:val="BodyText"/>
      </w:pPr>
      <w:r>
        <w:t xml:space="preserve">Harding, L. W., C. L. Gallegos, E. S. Perry, W. D. Miller, J. E. Adolf, M. E. Mallonee, and H. W. Paerl. 2016. Long-term trends of nutrients and phytoplankton in Chesapeake Bay.</w:t>
      </w:r>
      <w:r>
        <w:t xml:space="preserve"> </w:t>
      </w:r>
      <w:r>
        <w:rPr>
          <w:iCs/>
          <w:i/>
        </w:rPr>
        <w:t xml:space="preserve">Estuaries and Coasts</w:t>
      </w:r>
      <w:r>
        <w:t xml:space="preserve"> </w:t>
      </w:r>
      <w:r>
        <w:t xml:space="preserve">39: 664–681. [P3a]</w:t>
      </w:r>
    </w:p>
    <w:p>
      <w:pPr>
        <w:pStyle w:val="BodyText"/>
      </w:pPr>
      <w:r>
        <w:t xml:space="preserve">Havens, K., M. Allen, E. Camp, T. Irani, A. Lindsey, J. G. Morris Jr., A. Kane, and W. E. Pine III. 2013.</w:t>
      </w:r>
      <w:r>
        <w:t xml:space="preserve"> </w:t>
      </w:r>
      <w:r>
        <w:rPr>
          <w:iCs/>
          <w:i/>
        </w:rPr>
        <w:t xml:space="preserve">Apalachicola Bay Oyster Situation Report.</w:t>
      </w:r>
      <w:r>
        <w:t xml:space="preserve"> </w:t>
      </w:r>
      <w:r>
        <w:t xml:space="preserve">University of Florida IFAS / Florida Sea Grant TP-200. [P4]</w:t>
      </w:r>
    </w:p>
    <w:p>
      <w:pPr>
        <w:pStyle w:val="BodyText"/>
      </w:pPr>
      <w:r>
        <w:t xml:space="preserve">Heil, C. A., P. M. Glibert, and C. Fan. 2005.</w:t>
      </w:r>
      <w:r>
        <w:t xml:space="preserve"> </w:t>
      </w:r>
      <w:r>
        <w:rPr>
          <w:iCs/>
          <w:i/>
        </w:rPr>
        <w:t xml:space="preserve">Prorocentrum minimum</w:t>
      </w:r>
      <w:r>
        <w:t xml:space="preserve"> </w:t>
      </w:r>
      <w:r>
        <w:t xml:space="preserve">(Pavillard) Schiller: a review of a harmful algal bloom species of growing worldwide importance.</w:t>
      </w:r>
      <w:r>
        <w:t xml:space="preserve"> </w:t>
      </w:r>
      <w:r>
        <w:rPr>
          <w:iCs/>
          <w:i/>
        </w:rPr>
        <w:t xml:space="preserve">Harmful Algae</w:t>
      </w:r>
      <w:r>
        <w:t xml:space="preserve"> </w:t>
      </w:r>
      <w:r>
        <w:t xml:space="preserve">4: 449–470. [P3a]</w:t>
      </w:r>
    </w:p>
    <w:p>
      <w:pPr>
        <w:pStyle w:val="BodyText"/>
      </w:pPr>
      <w:r>
        <w:t xml:space="preserve">Hensel, M. J. S., C. J. Patrick, R. J. Orth, D. J. Wilcox, C. Gurbisz, M. Hannam, J. Kennedy, J. B. Landry, K. A. Moore, R. R. Murphy, J. M. Testa, and J. S. Lefcheck. 2023. Rise of</w:t>
      </w:r>
      <w:r>
        <w:t xml:space="preserve"> </w:t>
      </w:r>
      <w:r>
        <w:rPr>
          <w:iCs/>
          <w:i/>
        </w:rPr>
        <w:t xml:space="preserve">Ruppia</w:t>
      </w:r>
      <w:r>
        <w:t xml:space="preserve"> </w:t>
      </w:r>
      <w:r>
        <w:t xml:space="preserve">in Chesapeake Bay: climate change-driven turnover of foundation species creates new threats and management opportunities.</w:t>
      </w:r>
      <w:r>
        <w:t xml:space="preserve"> </w:t>
      </w:r>
      <w:r>
        <w:rPr>
          <w:iCs/>
          <w:i/>
        </w:rPr>
        <w:t xml:space="preserve">PNAS</w:t>
      </w:r>
      <w:r>
        <w:t xml:space="preserve"> </w:t>
      </w:r>
      <w:r>
        <w:t xml:space="preserve">120: e2220678120. [P3a]</w:t>
      </w:r>
    </w:p>
    <w:p>
      <w:pPr>
        <w:pStyle w:val="BodyText"/>
      </w:pPr>
      <w:r>
        <w:t xml:space="preserve">Hesamfar, F., S. A. Barbosa, T. N. D. Tran, T. Culver, L. Band, and V. Lakshmi. in review. Impact of changing recharge on sole-source coastal aquifer: multi-model assessment for Virginia’s Eastern Shore.</w:t>
      </w:r>
      <w:r>
        <w:t xml:space="preserve"> </w:t>
      </w:r>
      <w:r>
        <w:rPr>
          <w:iCs/>
          <w:i/>
        </w:rPr>
        <w:t xml:space="preserve">Journal of Hydrology</w:t>
      </w:r>
      <w:r>
        <w:t xml:space="preserve">. [P1, P6]</w:t>
      </w:r>
      <w:r>
        <w:t xml:space="preserve"> </w:t>
      </w:r>
      <w:r>
        <w:rPr>
          <w:iCs/>
          <w:i/>
        </w:rPr>
        <w:t xml:space="preserve">Note: a minor citation discrepancy exists across pathway files for the author list; the version here matches the original ESVA Climate Equity Project documentation.</w:t>
      </w:r>
    </w:p>
    <w:p>
      <w:pPr>
        <w:pStyle w:val="BodyText"/>
      </w:pPr>
      <w:r>
        <w:t xml:space="preserve">Hines, A. H. 2007. Ecology of juvenile and adult blue crabs. In V. S. Kennedy and L. E. Cronin (eds.),</w:t>
      </w:r>
      <w:r>
        <w:t xml:space="preserve"> </w:t>
      </w:r>
      <w:r>
        <w:rPr>
          <w:iCs/>
          <w:i/>
        </w:rPr>
        <w:t xml:space="preserve">The Blue Crab: Callinectes sapidus.</w:t>
      </w:r>
      <w:r>
        <w:t xml:space="preserve"> </w:t>
      </w:r>
      <w:r>
        <w:t xml:space="preserve">Maryland Sea Grant. [P5]</w:t>
      </w:r>
    </w:p>
    <w:p>
      <w:pPr>
        <w:pStyle w:val="BodyText"/>
      </w:pPr>
      <w:r>
        <w:t xml:space="preserve">Hoghooghi, N., J. S. Pippin, B. K. Meyer, J. B. Hodges, and B. P. Bledsoe. 2021. Frontiers in assessing septic systems vulnerability in coastal Georgia, USA: modeling approach and management implications.</w:t>
      </w:r>
      <w:r>
        <w:t xml:space="preserve"> </w:t>
      </w:r>
      <w:r>
        <w:rPr>
          <w:iCs/>
          <w:i/>
        </w:rPr>
        <w:t xml:space="preserve">PLoS ONE</w:t>
      </w:r>
      <w:r>
        <w:t xml:space="preserve"> </w:t>
      </w:r>
      <w:r>
        <w:t xml:space="preserve">16(8): e0256606. doi:10.1371/journal.pone.0256606. [P1, P6]</w:t>
      </w:r>
    </w:p>
    <w:p>
      <w:pPr>
        <w:pStyle w:val="BodyText"/>
      </w:pPr>
      <w:r>
        <w:t xml:space="preserve">Howes, B. L., S. W. Kelley, J. S. Ramsey, R. I. Samimy, D. R. Schlezinger, and E. M. Eichner. 2003.</w:t>
      </w:r>
      <w:r>
        <w:t xml:space="preserve"> </w:t>
      </w:r>
      <w:r>
        <w:rPr>
          <w:iCs/>
          <w:i/>
        </w:rPr>
        <w:t xml:space="preserve">Linked watershed–embayment model to determine critical loads of nitrogen for Massachusetts embayments.</w:t>
      </w:r>
      <w:r>
        <w:t xml:space="preserve"> </w:t>
      </w:r>
      <w:r>
        <w:t xml:space="preserve">Massachusetts Estuaries Project, SMAST/UMass Dartmouth. [P3a]</w:t>
      </w:r>
    </w:p>
    <w:p>
      <w:pPr>
        <w:pStyle w:val="BodyText"/>
      </w:pPr>
      <w:r>
        <w:t xml:space="preserve">Howes, B. L., P. K. Weiskel, D. D. Goehringer, and J. M. Teal. 1996. Interception of freshwater and nitrogen transport from uplands to coastal waters: the role of saltmarshes. In Nordstrom and Roman (eds.),</w:t>
      </w:r>
      <w:r>
        <w:t xml:space="preserve"> </w:t>
      </w:r>
      <w:r>
        <w:rPr>
          <w:iCs/>
          <w:i/>
        </w:rPr>
        <w:t xml:space="preserve">Estuarine Shores.</w:t>
      </w:r>
      <w:r>
        <w:t xml:space="preserve"> </w:t>
      </w:r>
      <w:r>
        <w:t xml:space="preserve">[P3b]</w:t>
      </w:r>
    </w:p>
    <w:p>
      <w:pPr>
        <w:pStyle w:val="BodyText"/>
      </w:pPr>
      <w:r>
        <w:t xml:space="preserve">Hudson, K. 2018, 2024, 2025.</w:t>
      </w:r>
      <w:r>
        <w:t xml:space="preserve"> </w:t>
      </w:r>
      <w:r>
        <w:rPr>
          <w:iCs/>
          <w:i/>
        </w:rPr>
        <w:t xml:space="preserve">Virginia Shellfish Aquaculture Situation and Outlook Report.</w:t>
      </w:r>
      <w:r>
        <w:t xml:space="preserve"> </w:t>
      </w:r>
      <w:r>
        <w:t xml:space="preserve">VIMS Marine Advisory Program / Virginia Sea Grant. [P4]</w:t>
      </w:r>
    </w:p>
    <w:p>
      <w:pPr>
        <w:pStyle w:val="BodyText"/>
      </w:pPr>
      <w:r>
        <w:t xml:space="preserve">Humphrey, C. P., J. Jernigan, G. Iverson, B. Serozi, M. O’Driscoll, S. Pradhan, and E. Bean. 2015. Field evaluation of nitrogen treatment by conventional and single-pass sand filter onsite wastewater systems in the North Carolina Piedmont.</w:t>
      </w:r>
      <w:r>
        <w:t xml:space="preserve"> </w:t>
      </w:r>
      <w:r>
        <w:rPr>
          <w:iCs/>
          <w:i/>
        </w:rPr>
        <w:t xml:space="preserve">Water, Air, &amp; Soil Pollution</w:t>
      </w:r>
      <w:r>
        <w:t xml:space="preserve"> </w:t>
      </w:r>
      <w:r>
        <w:t xml:space="preserve">226(10): 335. [P1]</w:t>
      </w:r>
    </w:p>
    <w:p>
      <w:pPr>
        <w:pStyle w:val="BodyText"/>
      </w:pPr>
      <w:r>
        <w:t xml:space="preserve">Isdell, R. E., R. M. Chambers, D. M. Bilkovic, and M. Leu. 2015. Effects of terrestrial-aquatic connectivity on an estuarine turtle.</w:t>
      </w:r>
      <w:r>
        <w:t xml:space="preserve"> </w:t>
      </w:r>
      <w:r>
        <w:rPr>
          <w:iCs/>
          <w:i/>
        </w:rPr>
        <w:t xml:space="preserve">Diversity and Distributions</w:t>
      </w:r>
      <w:r>
        <w:t xml:space="preserve"> </w:t>
      </w:r>
      <w:r>
        <w:t xml:space="preserve">21(6): 643–653. [P5]</w:t>
      </w:r>
    </w:p>
    <w:p>
      <w:pPr>
        <w:pStyle w:val="BodyText"/>
      </w:pPr>
      <w:r>
        <w:t xml:space="preserve">Iwamoto, M., T. Ayers, B. E. Mahon, and D. L. Swerdlow. 2010. Epidemiology of seafood-associated infections in the United States.</w:t>
      </w:r>
      <w:r>
        <w:t xml:space="preserve"> </w:t>
      </w:r>
      <w:r>
        <w:rPr>
          <w:iCs/>
          <w:i/>
        </w:rPr>
        <w:t xml:space="preserve">Clinical Microbiology Reviews</w:t>
      </w:r>
      <w:r>
        <w:t xml:space="preserve"> </w:t>
      </w:r>
      <w:r>
        <w:t xml:space="preserve">23: 399–411. [P4]</w:t>
      </w:r>
    </w:p>
    <w:p>
      <w:pPr>
        <w:pStyle w:val="BodyText"/>
      </w:pPr>
      <w:r>
        <w:t xml:space="preserve">Kellogg, M. L., J. C. Cornwell, M. S. Owens, and K. T. Paynter. 2013. Denitrification and nutrient assimilation on a restored oyster reef.</w:t>
      </w:r>
      <w:r>
        <w:t xml:space="preserve"> </w:t>
      </w:r>
      <w:r>
        <w:rPr>
          <w:iCs/>
          <w:i/>
        </w:rPr>
        <w:t xml:space="preserve">Marine Ecology Progress Series</w:t>
      </w:r>
      <w:r>
        <w:t xml:space="preserve"> </w:t>
      </w:r>
      <w:r>
        <w:t xml:space="preserve">480: 1–19. [P5]</w:t>
      </w:r>
    </w:p>
    <w:p>
      <w:pPr>
        <w:pStyle w:val="BodyText"/>
      </w:pPr>
      <w:r>
        <w:t xml:space="preserve">Kemp, W. M., W. R. Boynton, J. E. Adolf, D. F. Boesch, W. C. Boicourt, G. Brush, J. C. Cornwell, T. R. Fisher, P. M. Glibert, J. D. Hagy, L. W. Harding, E. D. Houde, D. G. Kimmel, W. D. Miller, R. I. E. Newell, M. R. Roman, E. M. Smith, and J. C. Stevenson. 2005. Eutrophication of Chesapeake Bay: historical trends and ecological interactions.</w:t>
      </w:r>
      <w:r>
        <w:t xml:space="preserve"> </w:t>
      </w:r>
      <w:r>
        <w:rPr>
          <w:iCs/>
          <w:i/>
        </w:rPr>
        <w:t xml:space="preserve">Marine Ecology Progress Series</w:t>
      </w:r>
      <w:r>
        <w:t xml:space="preserve"> </w:t>
      </w:r>
      <w:r>
        <w:t xml:space="preserve">303: 1–29. [P3a, P5]</w:t>
      </w:r>
    </w:p>
    <w:p>
      <w:pPr>
        <w:pStyle w:val="BodyText"/>
      </w:pPr>
      <w:r>
        <w:t xml:space="preserve">Kennedy, V. S., R. I. E. Newell, and A. F. Eble (eds.). 1996.</w:t>
      </w:r>
      <w:r>
        <w:t xml:space="preserve"> </w:t>
      </w:r>
      <w:r>
        <w:rPr>
          <w:iCs/>
          <w:i/>
        </w:rPr>
        <w:t xml:space="preserve">The Eastern Oyster, Crassostrea virginica.</w:t>
      </w:r>
      <w:r>
        <w:t xml:space="preserve"> </w:t>
      </w:r>
      <w:r>
        <w:t xml:space="preserve">Maryland Sea Grant. [P5]</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 [P2, P3a, P3b, P4]</w:t>
      </w:r>
    </w:p>
    <w:p>
      <w:pPr>
        <w:pStyle w:val="BodyText"/>
      </w:pPr>
      <w:r>
        <w:t xml:space="preserve">Kirwan, M. L., and J. P. Megonigal. 2013. Tidal wetland stability in the face of human impacts and sea-level rise.</w:t>
      </w:r>
      <w:r>
        <w:t xml:space="preserve"> </w:t>
      </w:r>
      <w:r>
        <w:rPr>
          <w:iCs/>
          <w:i/>
        </w:rPr>
        <w:t xml:space="preserve">Nature</w:t>
      </w:r>
      <w:r>
        <w:t xml:space="preserve"> </w:t>
      </w:r>
      <w:r>
        <w:t xml:space="preserve">504(7478): 53–60. [P2]</w:t>
      </w:r>
    </w:p>
    <w:p>
      <w:pPr>
        <w:pStyle w:val="BodyText"/>
      </w:pPr>
      <w:r>
        <w:t xml:space="preserve">Kirwan, M. L., S. Temmerman, E. E. Skeehan, G. R. Guntenspergen, and S. Fagherazzi. 2016. Overestimation of marsh vulnerability to sea level rise.</w:t>
      </w:r>
      <w:r>
        <w:t xml:space="preserve"> </w:t>
      </w:r>
      <w:r>
        <w:rPr>
          <w:iCs/>
          <w:i/>
        </w:rPr>
        <w:t xml:space="preserve">Nature Climate Change</w:t>
      </w:r>
      <w:r>
        <w:t xml:space="preserve"> </w:t>
      </w:r>
      <w:r>
        <w:t xml:space="preserve">6: 253–260. [P2]</w:t>
      </w:r>
    </w:p>
    <w:p>
      <w:pPr>
        <w:pStyle w:val="BodyText"/>
      </w:pPr>
      <w:r>
        <w:t xml:space="preserve">Kreeger, D. A., and R. I. E. Newell. 2001. Trophic complexity between producers and invertebrate consumers in salt marshes. In M. P. Weinstein and D. A. Kreeger (eds.),</w:t>
      </w:r>
      <w:r>
        <w:t xml:space="preserve"> </w:t>
      </w:r>
      <w:r>
        <w:rPr>
          <w:iCs/>
          <w:i/>
        </w:rPr>
        <w:t xml:space="preserve">Concepts and Controversies in Tidal Marsh Ecology.</w:t>
      </w:r>
      <w:r>
        <w:t xml:space="preserve"> </w:t>
      </w:r>
      <w:r>
        <w:t xml:space="preserve">Kluwer Academic. [P5]</w:t>
      </w:r>
    </w:p>
    <w:p>
      <w:pPr>
        <w:pStyle w:val="BodyText"/>
      </w:pPr>
      <w:r>
        <w:t xml:space="preserve">La Peyre, M. K., A. T. Humphries, S. M. Casas, and J. F. La Peyre. 2010. Temporal variation in development of ecosystem services from oyster reef restoration.</w:t>
      </w:r>
      <w:r>
        <w:t xml:space="preserve"> </w:t>
      </w:r>
      <w:r>
        <w:rPr>
          <w:iCs/>
          <w:i/>
        </w:rPr>
        <w:t xml:space="preserve">Ecological Engineering</w:t>
      </w:r>
      <w:r>
        <w:t xml:space="preserve"> </w:t>
      </w:r>
      <w:r>
        <w:t xml:space="preserve">63: 34–44. [P5]</w:t>
      </w:r>
    </w:p>
    <w:p>
      <w:pPr>
        <w:pStyle w:val="BodyText"/>
      </w:pPr>
      <w:r>
        <w:t xml:space="preserve">Lapointe, B. E., L. W. Herren, D. D. Debortoli, and M. A. Vogel. 2015. Evidence of sewage-driven eutrophication and harmful algal blooms in Florida’s Indian River Lagoon.</w:t>
      </w:r>
      <w:r>
        <w:t xml:space="preserve"> </w:t>
      </w:r>
      <w:r>
        <w:rPr>
          <w:iCs/>
          <w:i/>
        </w:rPr>
        <w:t xml:space="preserve">Harmful Algae</w:t>
      </w:r>
      <w:r>
        <w:t xml:space="preserve"> </w:t>
      </w:r>
      <w:r>
        <w:t xml:space="preserve">43: 82–102. [P2, P3a, P3b, P4]</w:t>
      </w:r>
    </w:p>
    <w:p>
      <w:pPr>
        <w:pStyle w:val="BodyText"/>
      </w:pPr>
      <w:r>
        <w:t xml:space="preserve">Lapointe, B. E., L. W. Herren, and A. L. Paule. 2017. Septic systems contribute to nutrient pollution and harmful algal blooms in the St. Lucie Estuary, Southeast Florida.</w:t>
      </w:r>
      <w:r>
        <w:t xml:space="preserve"> </w:t>
      </w:r>
      <w:r>
        <w:rPr>
          <w:iCs/>
          <w:i/>
        </w:rPr>
        <w:t xml:space="preserve">Harmful Algae</w:t>
      </w:r>
      <w:r>
        <w:t xml:space="preserve"> </w:t>
      </w:r>
      <w:r>
        <w:t xml:space="preserve">70: 1–22. [P3b, P4]</w:t>
      </w:r>
    </w:p>
    <w:p>
      <w:pPr>
        <w:pStyle w:val="BodyText"/>
      </w:pPr>
      <w:r>
        <w:t xml:space="preserve">Lapointe, B. E., L. W. Herren, R. A. Brewton, and P. K. Alderman. 2020. Nutrient over-enrichment and light limitation of seagrass communities in the Indian River Lagoon, an urbanized subtropical estuary.</w:t>
      </w:r>
      <w:r>
        <w:t xml:space="preserve"> </w:t>
      </w:r>
      <w:r>
        <w:rPr>
          <w:iCs/>
          <w:i/>
        </w:rPr>
        <w:t xml:space="preserve">Science of the Total Environment</w:t>
      </w:r>
      <w:r>
        <w:t xml:space="preserve"> </w:t>
      </w:r>
      <w:r>
        <w:t xml:space="preserve">699: 134068. [P2, P3a, P3b, P4]</w:t>
      </w:r>
    </w:p>
    <w:p>
      <w:pPr>
        <w:pStyle w:val="BodyText"/>
      </w:pPr>
      <w:r>
        <w:t xml:space="preserve">Lapointe, B. E., R. A. Brewton, L. W. Herren, M. Wang, C. Hu, D. J. McGillicuddy Jr., et al. 2023. Nutrient source signatures in the Indian River Lagoon and St. Lucie Estuary reveal the relative importance of septic vs. fertilizer N.</w:t>
      </w:r>
      <w:r>
        <w:t xml:space="preserve"> </w:t>
      </w:r>
      <w:r>
        <w:rPr>
          <w:iCs/>
          <w:i/>
        </w:rPr>
        <w:t xml:space="preserve">Marine Pollution Bulletin</w:t>
      </w:r>
      <w:r>
        <w:t xml:space="preserve"> </w:t>
      </w:r>
      <w:r>
        <w:t xml:space="preserve">193: 115222. [P3b, P4]</w:t>
      </w:r>
    </w:p>
    <w:p>
      <w:pPr>
        <w:pStyle w:val="BodyText"/>
      </w:pPr>
      <w:r>
        <w:t xml:space="preserve">LeBlanc, D. R. 1984.</w:t>
      </w:r>
      <w:r>
        <w:t xml:space="preserve"> </w:t>
      </w:r>
      <w:r>
        <w:rPr>
          <w:iCs/>
          <w:i/>
        </w:rPr>
        <w:t xml:space="preserve">Sewage plume in a sand and gravel aquifer, Cape Cod, Massachusetts.</w:t>
      </w:r>
      <w:r>
        <w:t xml:space="preserve"> </w:t>
      </w:r>
      <w:r>
        <w:t xml:space="preserve">USGS Water-Supply Paper 2218. [P1]</w:t>
      </w:r>
    </w:p>
    <w:p>
      <w:pPr>
        <w:pStyle w:val="BodyText"/>
      </w:pPr>
      <w:r>
        <w:t xml:space="preserve">Lefcheck, J. S., D. J. Wilcox, R. R. Murphy, S. R. Marion, and R. J. Orth. 2017. Multiple stressors threaten the imperiled coastal foundation species eelgrass (</w:t>
      </w:r>
      <w:r>
        <w:rPr>
          <w:iCs/>
          <w:i/>
        </w:rPr>
        <w:t xml:space="preserve">Zostera marina</w:t>
      </w:r>
      <w:r>
        <w:t xml:space="preserve">) in Chesapeake Bay, USA.</w:t>
      </w:r>
      <w:r>
        <w:t xml:space="preserve"> </w:t>
      </w:r>
      <w:r>
        <w:rPr>
          <w:iCs/>
          <w:i/>
        </w:rPr>
        <w:t xml:space="preserve">Global Change Biology</w:t>
      </w:r>
      <w:r>
        <w:t xml:space="preserve"> </w:t>
      </w:r>
      <w:r>
        <w:t xml:space="preserve">23(9): 3474–3483. [P3b, P5]</w:t>
      </w:r>
    </w:p>
    <w:p>
      <w:pPr>
        <w:pStyle w:val="BodyText"/>
      </w:pPr>
      <w:r>
        <w:t xml:space="preserve">Lefcheck, J. S., R. J. Orth, W. C. Dennison, D. J. Wilcox, R. R. Murphy, J. Keisman, C. Gurbisz, M. Hannam, J. B. Landry, K. A. Moore, C. J. Patrick, J. Testa, D. E. Weller, and R. A. Batiuk. 2018. Long-term nutrient reductions lead to the unprecedented recovery of a temperate coastal region.</w:t>
      </w:r>
      <w:r>
        <w:t xml:space="preserve"> </w:t>
      </w:r>
      <w:r>
        <w:rPr>
          <w:iCs/>
          <w:i/>
        </w:rPr>
        <w:t xml:space="preserve">PNAS</w:t>
      </w:r>
      <w:r>
        <w:t xml:space="preserve"> </w:t>
      </w:r>
      <w:r>
        <w:t xml:space="preserve">115(14): 3658–3662. [P3a, P3b, P5]</w:t>
      </w:r>
    </w:p>
    <w:p>
      <w:pPr>
        <w:pStyle w:val="BodyText"/>
      </w:pPr>
      <w:r>
        <w:t xml:space="preserve">Lefcheck, J. S., B. B. Hughes, A. J. Johnson, B. W. Pfirrmann, D. B. Rasher, A. R. Smyth, B. L. Williams, M. W. Beck, and R. J. Orth. 2019. Are coastal habitats important nurseries? A meta-analysis.</w:t>
      </w:r>
      <w:r>
        <w:t xml:space="preserve"> </w:t>
      </w:r>
      <w:r>
        <w:rPr>
          <w:iCs/>
          <w:i/>
        </w:rPr>
        <w:t xml:space="preserve">Conservation Letters</w:t>
      </w:r>
      <w:r>
        <w:t xml:space="preserve"> </w:t>
      </w:r>
      <w:r>
        <w:t xml:space="preserve">12(4): e12645. [P5]</w:t>
      </w:r>
    </w:p>
    <w:p>
      <w:pPr>
        <w:pStyle w:val="BodyText"/>
      </w:pPr>
      <w:r>
        <w:t xml:space="preserve">Lindsey, B. D., S. W. Phillips, C. A. Donnelly, G. K. Speiran, L. N. Plummer, J. K. Böhlke, M. J. Focazio, W. C. Burton, and E. Busenberg. 2003.</w:t>
      </w:r>
      <w:r>
        <w:t xml:space="preserve"> </w:t>
      </w:r>
      <w:r>
        <w:rPr>
          <w:iCs/>
          <w:i/>
        </w:rPr>
        <w:t xml:space="preserve">Residence times and nitrate transport in ground water discharging to streams in the Chesapeake Bay watershed.</w:t>
      </w:r>
      <w:r>
        <w:t xml:space="preserve"> </w:t>
      </w:r>
      <w:r>
        <w:t xml:space="preserve">USGS WRIR 03-4035. [P3a]</w:t>
      </w:r>
    </w:p>
    <w:p>
      <w:pPr>
        <w:pStyle w:val="BodyText"/>
      </w:pPr>
      <w:r>
        <w:t xml:space="preserve">Lipcius, R. N., R. D. Seitz, M. S. Seebo, and D. Colón-Carrión. 2005. Density, abundance and survival of the blue crab in seagrass and unstructured salt marsh nurseries of Chesapeake Bay.</w:t>
      </w:r>
      <w:r>
        <w:t xml:space="preserve"> </w:t>
      </w:r>
      <w:r>
        <w:rPr>
          <w:iCs/>
          <w:i/>
        </w:rPr>
        <w:t xml:space="preserve">Journal of Experimental Marine Biology and Ecology</w:t>
      </w:r>
      <w:r>
        <w:t xml:space="preserve"> </w:t>
      </w:r>
      <w:r>
        <w:t xml:space="preserve">319(1–2): 69–80. [P5]</w:t>
      </w:r>
    </w:p>
    <w:p>
      <w:pPr>
        <w:pStyle w:val="BodyText"/>
      </w:pPr>
      <w:r>
        <w:t xml:space="preserve">Lipp, E. K., S. A. Farrah, and J. B. Rose. 2001. Assessment and impact of microbial fecal pollution and human enteric pathogens in a coastal community.</w:t>
      </w:r>
      <w:r>
        <w:t xml:space="preserve"> </w:t>
      </w:r>
      <w:r>
        <w:rPr>
          <w:iCs/>
          <w:i/>
        </w:rPr>
        <w:t xml:space="preserve">Marine Pollution Bulletin</w:t>
      </w:r>
      <w:r>
        <w:t xml:space="preserve"> </w:t>
      </w:r>
      <w:r>
        <w:t xml:space="preserve">42: 286–293. [P4]</w:t>
      </w:r>
    </w:p>
    <w:p>
      <w:pPr>
        <w:pStyle w:val="BodyText"/>
      </w:pPr>
      <w:r>
        <w:t xml:space="preserve">Long, W. C., R. D. Seitz, and P. A. Montagna. 2014. Hypoxia in Chesapeake Bay tributaries: impacts on macrobenthic community structure and function.</w:t>
      </w:r>
      <w:r>
        <w:t xml:space="preserve"> </w:t>
      </w:r>
      <w:r>
        <w:rPr>
          <w:iCs/>
          <w:i/>
        </w:rPr>
        <w:t xml:space="preserve">Estuaries and Coasts</w:t>
      </w:r>
      <w:r>
        <w:t xml:space="preserve"> </w:t>
      </w:r>
      <w:r>
        <w:t xml:space="preserve">37: 1129–1145. [P5]</w:t>
      </w:r>
    </w:p>
    <w:p>
      <w:pPr>
        <w:pStyle w:val="BodyText"/>
      </w:pPr>
      <w:r>
        <w:t xml:space="preserve">Lowther, J. A., N. E. Gustar, A. L. Powell, R. E. Hartnell, and D. N. Lees. 2021.</w:t>
      </w:r>
      <w:r>
        <w:t xml:space="preserve"> </w:t>
      </w:r>
      <w:r>
        <w:rPr>
          <w:iCs/>
          <w:i/>
        </w:rPr>
        <w:t xml:space="preserve">E. coli</w:t>
      </w:r>
      <w:r>
        <w:t xml:space="preserve"> </w:t>
      </w:r>
      <w:r>
        <w:t xml:space="preserve">is a poor end-product criterion for assessing the general microbial risk posed from consuming norovirus-contaminated shellfish.</w:t>
      </w:r>
      <w:r>
        <w:t xml:space="preserve"> </w:t>
      </w:r>
      <w:r>
        <w:rPr>
          <w:iCs/>
          <w:i/>
        </w:rPr>
        <w:t xml:space="preserve">Frontiers in Microbiology</w:t>
      </w:r>
      <w:r>
        <w:t xml:space="preserve"> </w:t>
      </w:r>
      <w:r>
        <w:t xml:space="preserve">12: 608888. [P4]</w:t>
      </w:r>
    </w:p>
    <w:p>
      <w:pPr>
        <w:pStyle w:val="BodyText"/>
      </w:pPr>
      <w:r>
        <w:t xml:space="preserve">Lusk, M. G., G. S. Toor, Y. Y. Yang, S. Mechtensimer, M. De, and T. A. Obreza. 2017. A review of the fate and transport of nitrogen, phosphorus, pathogens, and trace organic chemicals in septic systems.</w:t>
      </w:r>
      <w:r>
        <w:t xml:space="preserve"> </w:t>
      </w:r>
      <w:r>
        <w:rPr>
          <w:iCs/>
          <w:i/>
        </w:rPr>
        <w:t xml:space="preserve">Critical Reviews in Environmental Science and Technology</w:t>
      </w:r>
      <w:r>
        <w:t xml:space="preserve"> </w:t>
      </w:r>
      <w:r>
        <w:t xml:space="preserve">47(7): 455–541. [P1, P3a]</w:t>
      </w:r>
    </w:p>
    <w:bookmarkEnd w:id="26"/>
    <w:bookmarkStart w:id="28" w:name="mo"/>
    <w:p>
      <w:pPr>
        <w:pStyle w:val="Heading2"/>
      </w:pPr>
      <w:r>
        <w:t xml:space="preserve">M–O</w:t>
      </w:r>
    </w:p>
    <w:p>
      <w:pPr>
        <w:pStyle w:val="FirstParagraph"/>
      </w:pPr>
      <w:r>
        <w:t xml:space="preserve">Malone, T. C., D. J. Conley, T. R. Fisher, P. M. Glibert, L. W. Harding, and K. G. Sellner. 1996. Scales of nutrient-limited phytoplankton productivity in Chesapeake Bay.</w:t>
      </w:r>
      <w:r>
        <w:t xml:space="preserve"> </w:t>
      </w:r>
      <w:r>
        <w:rPr>
          <w:iCs/>
          <w:i/>
        </w:rPr>
        <w:t xml:space="preserve">Estuaries</w:t>
      </w:r>
      <w:r>
        <w:t xml:space="preserve"> </w:t>
      </w:r>
      <w:r>
        <w:t xml:space="preserve">19: 371–385. [P3a]</w:t>
      </w:r>
    </w:p>
    <w:p>
      <w:pPr>
        <w:pStyle w:val="BodyText"/>
      </w:pPr>
      <w:r>
        <w:t xml:space="preserve">McGlathery, K. J., L. K. Reynolds, L. W. Cole, R. J. Orth, S. R. Marion, and A. Schwarzschild. 2012. Recovery trajectories during state change from bare sediment to eelgrass dominance.</w:t>
      </w:r>
      <w:r>
        <w:t xml:space="preserve"> </w:t>
      </w:r>
      <w:r>
        <w:rPr>
          <w:iCs/>
          <w:i/>
        </w:rPr>
        <w:t xml:space="preserve">Marine Ecology Progress Series</w:t>
      </w:r>
      <w:r>
        <w:t xml:space="preserve"> </w:t>
      </w:r>
      <w:r>
        <w:t xml:space="preserve">448: 209–221. [P3b]</w:t>
      </w:r>
    </w:p>
    <w:p>
      <w:pPr>
        <w:pStyle w:val="BodyText"/>
      </w:pPr>
      <w:r>
        <w:t xml:space="preserve">McGlathery, K. J., K. Sundbäck, and I. C. Anderson. 2007. Eutrophication in shallow coastal bays and lagoons: the role of plants in the coastal filter.</w:t>
      </w:r>
      <w:r>
        <w:t xml:space="preserve"> </w:t>
      </w:r>
      <w:r>
        <w:rPr>
          <w:iCs/>
          <w:i/>
        </w:rPr>
        <w:t xml:space="preserve">Marine Ecology Progress Series</w:t>
      </w:r>
      <w:r>
        <w:t xml:space="preserve"> </w:t>
      </w:r>
      <w:r>
        <w:t xml:space="preserve">348: 1–18. [P2, P3b]</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 [P1, P2, P3a, P3b, P4, P6]</w:t>
      </w:r>
      <w:r>
        <w:t xml:space="preserve"> </w:t>
      </w:r>
      <w:r>
        <w:rPr>
          <w:iCs/>
          <w:i/>
        </w:rPr>
        <w:t xml:space="preserve">Cited in all six pathways — the foundational ESVA-specific reference for the synthesis.</w:t>
      </w:r>
    </w:p>
    <w:p>
      <w:pPr>
        <w:pStyle w:val="BodyText"/>
      </w:pPr>
      <w:r>
        <w:t xml:space="preserve">Mitchell, M., et al. 2021.</w:t>
      </w:r>
      <w:r>
        <w:t xml:space="preserve"> </w:t>
      </w:r>
      <w:r>
        <w:rPr>
          <w:iCs/>
          <w:i/>
        </w:rPr>
        <w:t xml:space="preserve">Analysis of failed, failing or threatened septic systems in the Coastal Plain.</w:t>
      </w:r>
      <w:r>
        <w:t xml:space="preserve"> </w:t>
      </w:r>
      <w:r>
        <w:t xml:space="preserve">CBSAG / Virginia Department of Conservation and Recreation report.</w:t>
      </w:r>
      <w:r>
        <w:t xml:space="preserve"> </w:t>
      </w:r>
      <w:hyperlink r:id="rId27">
        <w:r>
          <w:rPr>
            <w:rStyle w:val="Hyperlink"/>
          </w:rPr>
          <w:t xml:space="preserve">https://www.naturalresources.virginia.gov/media/governorvirginiagov/secretary-of-natural-resources/pdf/Septic-CBSAG.pdf</w:t>
        </w:r>
      </w:hyperlink>
      <w:r>
        <w:t xml:space="preserve"> </w:t>
      </w:r>
      <w:r>
        <w:t xml:space="preserve">[P3a]</w:t>
      </w:r>
    </w:p>
    <w:p>
      <w:pPr>
        <w:pStyle w:val="BodyText"/>
      </w:pPr>
      <w:r>
        <w:t xml:space="preserve">Morris, L. J., L. M. Hall, and C. A. Jacoby. 2018. Seagrass in a changing estuary, the Indian River Lagoon, Florida.</w:t>
      </w:r>
      <w:r>
        <w:t xml:space="preserve"> </w:t>
      </w:r>
      <w:r>
        <w:rPr>
          <w:iCs/>
          <w:i/>
        </w:rPr>
        <w:t xml:space="preserve">Florida Scientist</w:t>
      </w:r>
      <w:r>
        <w:t xml:space="preserve"> </w:t>
      </w:r>
      <w:r>
        <w:t xml:space="preserve">81: 50–70. [P3b]</w:t>
      </w:r>
    </w:p>
    <w:p>
      <w:pPr>
        <w:pStyle w:val="BodyText"/>
      </w:pPr>
      <w:r>
        <w:t xml:space="preserve">Mozdzer, T. J., and J. C. Zieman. 2010. Ecophysiological differences between genetic lineages facilitate the invasion of non-native</w:t>
      </w:r>
      <w:r>
        <w:t xml:space="preserve"> </w:t>
      </w:r>
      <w:r>
        <w:rPr>
          <w:iCs/>
          <w:i/>
        </w:rPr>
        <w:t xml:space="preserve">Phragmites australis</w:t>
      </w:r>
      <w:r>
        <w:t xml:space="preserve"> </w:t>
      </w:r>
      <w:r>
        <w:t xml:space="preserve">in North American Atlantic coast wetlands.</w:t>
      </w:r>
      <w:r>
        <w:t xml:space="preserve"> </w:t>
      </w:r>
      <w:r>
        <w:rPr>
          <w:iCs/>
          <w:i/>
        </w:rPr>
        <w:t xml:space="preserve">Journal of Ecology</w:t>
      </w:r>
      <w:r>
        <w:t xml:space="preserve"> </w:t>
      </w:r>
      <w:r>
        <w:t xml:space="preserve">98: 451–458. [P6]</w:t>
      </w:r>
    </w:p>
    <w:p>
      <w:pPr>
        <w:pStyle w:val="BodyText"/>
      </w:pPr>
      <w:r>
        <w:t xml:space="preserve">Murphy, R. R., W. M. Kemp, and W. P. Ball. 2011. Long-term trends in Chesapeake Bay seasonal hypoxia, stratification, and nutrient loading.</w:t>
      </w:r>
      <w:r>
        <w:t xml:space="preserve"> </w:t>
      </w:r>
      <w:r>
        <w:rPr>
          <w:iCs/>
          <w:i/>
        </w:rPr>
        <w:t xml:space="preserve">Estuaries and Coasts</w:t>
      </w:r>
      <w:r>
        <w:t xml:space="preserve"> </w:t>
      </w:r>
      <w:r>
        <w:t xml:space="preserve">34: 1293–1309. [P3a]</w:t>
      </w:r>
    </w:p>
    <w:p>
      <w:pPr>
        <w:pStyle w:val="BodyText"/>
      </w:pPr>
      <w:r>
        <w:t xml:space="preserve">National Park Service. 2023.</w:t>
      </w:r>
      <w:r>
        <w:t xml:space="preserve"> </w:t>
      </w:r>
      <w:r>
        <w:rPr>
          <w:iCs/>
          <w:i/>
        </w:rPr>
        <w:t xml:space="preserve">The feral horses of Assateague Island.</w:t>
      </w:r>
      <w:r>
        <w:t xml:space="preserve"> </w:t>
      </w:r>
      <w:r>
        <w:t xml:space="preserve">Assateague Island National Seashore. [P5]</w:t>
      </w:r>
    </w:p>
    <w:p>
      <w:pPr>
        <w:pStyle w:val="BodyText"/>
      </w:pPr>
      <w:r>
        <w:t xml:space="preserve">Nelson, N. G., R. Coffey, D. F. Muñoz, H. Moftakhari, H. Moradkhani, and S. H. Kim. 2022. ShellCast: a modelling framework for forecasting shellfish harvest closures.</w:t>
      </w:r>
      <w:r>
        <w:t xml:space="preserve"> </w:t>
      </w:r>
      <w:r>
        <w:rPr>
          <w:iCs/>
          <w:i/>
        </w:rPr>
        <w:t xml:space="preserve">Environmental Modelling &amp; Software</w:t>
      </w:r>
      <w:r>
        <w:t xml:space="preserve">. [P4]</w:t>
      </w:r>
    </w:p>
    <w:p>
      <w:pPr>
        <w:pStyle w:val="BodyTex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23(1): 51–61. [P4, P5]</w:t>
      </w:r>
    </w:p>
    <w:p>
      <w:pPr>
        <w:pStyle w:val="BodyText"/>
      </w:pPr>
      <w:r>
        <w:t xml:space="preserve">Niles, L. J., H. P. Sitters, A. D. Dey, P. W. Atkinson, A. J. Baker, et al. 2008. Status of the red knot,</w:t>
      </w:r>
      <w:r>
        <w:t xml:space="preserve"> </w:t>
      </w:r>
      <w:r>
        <w:rPr>
          <w:iCs/>
          <w:i/>
        </w:rPr>
        <w:t xml:space="preserve">Calidris canutus rufa</w:t>
      </w:r>
      <w:r>
        <w:t xml:space="preserve">, in the Western Hemisphere.</w:t>
      </w:r>
      <w:r>
        <w:t xml:space="preserve"> </w:t>
      </w:r>
      <w:r>
        <w:rPr>
          <w:iCs/>
          <w:i/>
        </w:rPr>
        <w:t xml:space="preserve">Studies in Avian Biology</w:t>
      </w:r>
      <w:r>
        <w:t xml:space="preserve"> </w:t>
      </w:r>
      <w:r>
        <w:t xml:space="preserve">36: 1–185. [P5]</w:t>
      </w:r>
    </w:p>
    <w:p>
      <w:pPr>
        <w:pStyle w:val="BodyText"/>
      </w:pPr>
      <w:r>
        <w:t xml:space="preserve">Nol, E., and R. C. Humphrey. 2020. American oystercatcher (</w:t>
      </w:r>
      <w:r>
        <w:rPr>
          <w:iCs/>
          <w:i/>
        </w:rPr>
        <w:t xml:space="preserve">Haematopus palliatus</w:t>
      </w:r>
      <w:r>
        <w:t xml:space="preserve">), version 1.0. In</w:t>
      </w:r>
      <w:r>
        <w:t xml:space="preserve"> </w:t>
      </w:r>
      <w:r>
        <w:rPr>
          <w:iCs/>
          <w:i/>
        </w:rPr>
        <w:t xml:space="preserve">Birds of the World</w:t>
      </w:r>
      <w:r>
        <w:t xml:space="preserve"> </w:t>
      </w:r>
      <w:r>
        <w:t xml:space="preserve">(Billerman, S. M., ed.). Cornell Lab of Ornithology. [P5]</w:t>
      </w:r>
    </w:p>
    <w:p>
      <w:pPr>
        <w:pStyle w:val="BodyText"/>
      </w:pPr>
      <w:r>
        <w:t xml:space="preserve">O’Driscoll, M., C. Humphrey, N. Deal, D. Lindbo, and T. Zarate-Barrera. 2014. Meteorological influences on nitrogen dynamics of a coastal onsite wastewater treatment system.</w:t>
      </w:r>
      <w:r>
        <w:t xml:space="preserve"> </w:t>
      </w:r>
      <w:r>
        <w:rPr>
          <w:iCs/>
          <w:i/>
        </w:rPr>
        <w:t xml:space="preserve">Journal of Environmental Quality</w:t>
      </w:r>
      <w:r>
        <w:t xml:space="preserve"> </w:t>
      </w:r>
      <w:r>
        <w:t xml:space="preserve">43(6): 1873–1885. [P1]</w:t>
      </w:r>
    </w:p>
    <w:p>
      <w:pPr>
        <w:pStyle w:val="BodyText"/>
      </w:pPr>
      <w:r>
        <w:t xml:space="preserve">O’Driscoll, M., C. Humphrey, G. Iverson, J. Bowden, and J. Harrison. 2024. Rising groundwater levels in Dare County, North Carolina: implications for onsite wastewater management for coastal communities.</w:t>
      </w:r>
      <w:r>
        <w:t xml:space="preserve"> </w:t>
      </w:r>
      <w:r>
        <w:rPr>
          <w:iCs/>
          <w:i/>
        </w:rPr>
        <w:t xml:space="preserve">Journal of Water and Climate Change</w:t>
      </w:r>
      <w:r>
        <w:t xml:space="preserve"> </w:t>
      </w:r>
      <w:r>
        <w:t xml:space="preserve">15(8): 3666–3688. doi:10.2166/wcc.2024.735. [P1, P6]</w:t>
      </w:r>
    </w:p>
    <w:p>
      <w:pPr>
        <w:pStyle w:val="BodyText"/>
      </w:pPr>
      <w:r>
        <w:t xml:space="preserve">Oesterling, M. J., T. G. Adams, and R. N. Lipcius. 2016. The bay scallop (</w:t>
      </w:r>
      <w:r>
        <w:rPr>
          <w:iCs/>
          <w:i/>
        </w:rPr>
        <w:t xml:space="preserve">Argopecten irradians</w:t>
      </w:r>
      <w:r>
        <w:t xml:space="preserve">) industry collapse in Virginia and its implications for the successful management of scallop–seagrass habitats.</w:t>
      </w:r>
      <w:r>
        <w:t xml:space="preserve"> </w:t>
      </w:r>
      <w:r>
        <w:rPr>
          <w:iCs/>
          <w:i/>
        </w:rPr>
        <w:t xml:space="preserve">Marine Policy</w:t>
      </w:r>
      <w:r>
        <w:t xml:space="preserve"> </w:t>
      </w:r>
      <w:r>
        <w:t xml:space="preserve">75: 138–146. [P3b]</w:t>
      </w:r>
    </w:p>
    <w:p>
      <w:pPr>
        <w:pStyle w:val="BodyText"/>
      </w:pPr>
      <w:r>
        <w:t xml:space="preserve">Oreska, M. P. J., K. J. McGlathery, L. R. Aoki, A. C. Berger, P. Berg, and L. Mullins. 2020. The greenhouse gas offset potential from seagrass restoration.</w:t>
      </w:r>
      <w:r>
        <w:t xml:space="preserve"> </w:t>
      </w:r>
      <w:r>
        <w:rPr>
          <w:iCs/>
          <w:i/>
        </w:rPr>
        <w:t xml:space="preserve">Scientific Reports</w:t>
      </w:r>
      <w:r>
        <w:t xml:space="preserve"> </w:t>
      </w:r>
      <w:r>
        <w:t xml:space="preserve">10: 7325. [P3b]</w:t>
      </w:r>
    </w:p>
    <w:p>
      <w:pPr>
        <w:pStyle w:val="BodyText"/>
      </w:pPr>
      <w:r>
        <w:t xml:space="preserve">Orth, R. J., and J. van Montfrans. 1987. Utilization of a seagrass meadow and tidal marsh creek by blue crabs</w:t>
      </w:r>
      <w:r>
        <w:t xml:space="preserve"> </w:t>
      </w:r>
      <w:r>
        <w:rPr>
          <w:iCs/>
          <w:i/>
        </w:rPr>
        <w:t xml:space="preserve">Callinectes sapidus</w:t>
      </w:r>
      <w:r>
        <w:t xml:space="preserve">.</w:t>
      </w:r>
      <w:r>
        <w:t xml:space="preserve"> </w:t>
      </w:r>
      <w:r>
        <w:rPr>
          <w:iCs/>
          <w:i/>
        </w:rPr>
        <w:t xml:space="preserve">Marine Ecology Progress Series</w:t>
      </w:r>
      <w:r>
        <w:t xml:space="preserve"> </w:t>
      </w:r>
      <w:r>
        <w:t xml:space="preserve">41: 283–294. [P5]</w:t>
      </w:r>
    </w:p>
    <w:p>
      <w:pPr>
        <w:pStyle w:val="BodyText"/>
      </w:pPr>
      <w:r>
        <w:t xml:space="preserve">Orth, R. J., M. L. Luckenbach, S. R. Marion, K. A. Moore, and D. J. Wilcox. 2006. Seagrass recovery in the Delmarva Coastal Bays, USA.</w:t>
      </w:r>
      <w:r>
        <w:t xml:space="preserve"> </w:t>
      </w:r>
      <w:r>
        <w:rPr>
          <w:iCs/>
          <w:i/>
        </w:rPr>
        <w:t xml:space="preserve">Aquatic Botany</w:t>
      </w:r>
      <w:r>
        <w:t xml:space="preserve"> </w:t>
      </w:r>
      <w:r>
        <w:t xml:space="preserve">84: 26–36. [P3b, P5]</w:t>
      </w:r>
    </w:p>
    <w:p>
      <w:pPr>
        <w:pStyle w:val="BodyText"/>
      </w:pPr>
      <w:r>
        <w:t xml:space="preserve">Orth, R. J., W. C. Dennison, J. S. Lefcheck, C. Gurbisz, M. Hannam, J. Keisman, J. B. Landry, K. A. Moore, R. R. Murphy, C. J. Patrick, J. Testa, D. E. Weller, and D. J. Wilcox. 2017. Submersed aquatic vegetation in Chesapeake Bay: sentinel species in a changing world.</w:t>
      </w:r>
      <w:r>
        <w:t xml:space="preserve"> </w:t>
      </w:r>
      <w:r>
        <w:rPr>
          <w:iCs/>
          <w:i/>
        </w:rPr>
        <w:t xml:space="preserve">BioScience</w:t>
      </w:r>
      <w:r>
        <w:t xml:space="preserve"> </w:t>
      </w:r>
      <w:r>
        <w:t xml:space="preserve">67(8): 698–712. [P3a, P3b, P5]</w:t>
      </w:r>
    </w:p>
    <w:p>
      <w:pPr>
        <w:pStyle w:val="BodyText"/>
      </w:pPr>
      <w:r>
        <w:t xml:space="preserve">Orth, R. J., J. S. Lefcheck, K. J. McGlathery, L. Aoki, M. W. Luckenbach, K. A. Moore, M. P. J. Oreska, R. Snyder, D. J. Wilcox, and B. Lusk. 2020. Restoration of seagrass habitat leads to rapid recovery of coastal ecosystem services.</w:t>
      </w:r>
      <w:r>
        <w:t xml:space="preserve"> </w:t>
      </w:r>
      <w:r>
        <w:rPr>
          <w:iCs/>
          <w:i/>
        </w:rPr>
        <w:t xml:space="preserve">Science Advances</w:t>
      </w:r>
      <w:r>
        <w:t xml:space="preserve"> </w:t>
      </w:r>
      <w:r>
        <w:t xml:space="preserve">6(41): eabc6434. [P3b, P5]</w:t>
      </w:r>
    </w:p>
    <w:bookmarkEnd w:id="28"/>
    <w:bookmarkStart w:id="29" w:name="pr"/>
    <w:p>
      <w:pPr>
        <w:pStyle w:val="Heading2"/>
      </w:pPr>
      <w:r>
        <w:t xml:space="preserve">P–R</w:t>
      </w:r>
    </w:p>
    <w:p>
      <w:pPr>
        <w:pStyle w:val="FirstParagraph"/>
      </w:pPr>
      <w:r>
        <w:t xml:space="preserve">Perry, M. C., and A. S. Deller. 1996. Waterfowl population trends in the Chesapeake Bay area.</w:t>
      </w:r>
      <w:r>
        <w:t xml:space="preserve"> </w:t>
      </w:r>
      <w:r>
        <w:rPr>
          <w:iCs/>
          <w:i/>
        </w:rPr>
        <w:t xml:space="preserve">Proceedings of the Chesapeake Bay Research Conference</w:t>
      </w:r>
      <w:r>
        <w:t xml:space="preserve"> </w:t>
      </w:r>
      <w:r>
        <w:t xml:space="preserve">2: 1–11. [P5]</w:t>
      </w:r>
    </w:p>
    <w:p>
      <w:pPr>
        <w:pStyle w:val="BodyText"/>
      </w:pPr>
      <w:r>
        <w:t xml:space="preserve">Peterson, C. H., and K. L. Heck Jr. 2001. An experimental test of the mechanism by which suspension feeding bivalves elevate seagrass productivity.</w:t>
      </w:r>
      <w:r>
        <w:t xml:space="preserve"> </w:t>
      </w:r>
      <w:r>
        <w:rPr>
          <w:iCs/>
          <w:i/>
        </w:rPr>
        <w:t xml:space="preserve">Marine Ecology Progress Series</w:t>
      </w:r>
      <w:r>
        <w:t xml:space="preserve"> </w:t>
      </w:r>
      <w:r>
        <w:t xml:space="preserve">218: 115–125. [P5]</w:t>
      </w:r>
    </w:p>
    <w:p>
      <w:pPr>
        <w:pStyle w:val="BodyText"/>
      </w:pPr>
      <w:r>
        <w:t xml:space="preserve">Phlips, E. J., S. Badylak, M. A. Lasi, R. Chamberlain, W. C. Green, L. M. Hall, J. A. Hart, J. C. Lockwood, J. D. Miller, L. J. Morris, and J. S. Steward. 2015. From red tides to green and brown tides: bloom dynamics in a restricted subtropical lagoon under shifting climatic conditions.</w:t>
      </w:r>
      <w:r>
        <w:t xml:space="preserve"> </w:t>
      </w:r>
      <w:r>
        <w:rPr>
          <w:iCs/>
          <w:i/>
        </w:rPr>
        <w:t xml:space="preserve">Estuaries and Coasts</w:t>
      </w:r>
      <w:r>
        <w:t xml:space="preserve"> </w:t>
      </w:r>
      <w:r>
        <w:t xml:space="preserve">38: 886–904. [P2, P3a, P3b, P4]</w:t>
      </w:r>
    </w:p>
    <w:p>
      <w:pPr>
        <w:pStyle w:val="BodyText"/>
      </w:pPr>
      <w:r>
        <w:t xml:space="preserve">Reiskind, M. H., and M. L. Wilson. 2004.</w:t>
      </w:r>
      <w:r>
        <w:t xml:space="preserve"> </w:t>
      </w:r>
      <w:r>
        <w:rPr>
          <w:iCs/>
          <w:i/>
        </w:rPr>
        <w:t xml:space="preserve">Culex restuans</w:t>
      </w:r>
      <w:r>
        <w:t xml:space="preserve"> </w:t>
      </w:r>
      <w:r>
        <w:t xml:space="preserve">(Diptera: Culicidae) oviposition behavior determined by larval habitat quality and quantity in southeastern Michigan.</w:t>
      </w:r>
      <w:r>
        <w:t xml:space="preserve"> </w:t>
      </w:r>
      <w:r>
        <w:rPr>
          <w:iCs/>
          <w:i/>
        </w:rPr>
        <w:t xml:space="preserve">Journal of Medical Entomology</w:t>
      </w:r>
      <w:r>
        <w:t xml:space="preserve"> </w:t>
      </w:r>
      <w:r>
        <w:t xml:space="preserve">41(2): 179–186. [P6]</w:t>
      </w:r>
    </w:p>
    <w:p>
      <w:pPr>
        <w:pStyle w:val="BodyText"/>
      </w:pPr>
      <w:r>
        <w:t xml:space="preserve">Richardson, D. L. 1994.</w:t>
      </w:r>
      <w:r>
        <w:t xml:space="preserve"> </w:t>
      </w:r>
      <w:r>
        <w:rPr>
          <w:iCs/>
          <w:i/>
        </w:rPr>
        <w:t xml:space="preserve">Hydrogeology and analysis of the ground-water-flow system of the Eastern Shore, Virginia.</w:t>
      </w:r>
      <w:r>
        <w:t xml:space="preserve"> </w:t>
      </w:r>
      <w:r>
        <w:t xml:space="preserve">USGS Water-Supply Paper 2401. [P1, P2, P3a]</w:t>
      </w:r>
    </w:p>
    <w:p>
      <w:pPr>
        <w:pStyle w:val="BodyText"/>
      </w:pPr>
      <w:r>
        <w:t xml:space="preserve">Robertson, W. D., J. A. Cherry, and E. A. Sudicky. 1991. Ground-water contamination from two small septic systems on sand aquifers.</w:t>
      </w:r>
      <w:r>
        <w:t xml:space="preserve"> </w:t>
      </w:r>
      <w:r>
        <w:rPr>
          <w:iCs/>
          <w:i/>
        </w:rPr>
        <w:t xml:space="preserve">Ground Water</w:t>
      </w:r>
      <w:r>
        <w:t xml:space="preserve"> </w:t>
      </w:r>
      <w:r>
        <w:t xml:space="preserve">29(1): 82–92. [P6]</w:t>
      </w:r>
    </w:p>
    <w:p>
      <w:pPr>
        <w:pStyle w:val="BodyText"/>
      </w:pPr>
      <w:r>
        <w:t xml:space="preserve">Robertson, W. D., S. L. Schiff, and C. J. Ptacek. 1998. Review of phosphate mobility and persistence in 10 septic system plumes.</w:t>
      </w:r>
      <w:r>
        <w:t xml:space="preserve"> </w:t>
      </w:r>
      <w:r>
        <w:rPr>
          <w:iCs/>
          <w:i/>
        </w:rPr>
        <w:t xml:space="preserve">Ground Water</w:t>
      </w:r>
      <w:r>
        <w:t xml:space="preserve"> </w:t>
      </w:r>
      <w:r>
        <w:t xml:space="preserve">36(6): 1000–1010. [P1, P3a]</w:t>
      </w:r>
    </w:p>
    <w:p>
      <w:pPr>
        <w:pStyle w:val="BodyText"/>
      </w:pPr>
      <w:r>
        <w:t xml:space="preserve">Roosenburg, W. M. 1991. The diamondback terrapin: population dynamics, habitat requirements, and opportunities for conservation.</w:t>
      </w:r>
      <w:r>
        <w:t xml:space="preserve"> </w:t>
      </w:r>
      <w:r>
        <w:rPr>
          <w:iCs/>
          <w:i/>
        </w:rPr>
        <w:t xml:space="preserve">Chesapeake Research Consortium Publication</w:t>
      </w:r>
      <w:r>
        <w:t xml:space="preserve"> </w:t>
      </w:r>
      <w:r>
        <w:t xml:space="preserve">137: 237–234. [P5]</w:t>
      </w:r>
    </w:p>
    <w:p>
      <w:pPr>
        <w:pStyle w:val="BodyText"/>
      </w:pPr>
      <w:r>
        <w:t xml:space="preserve">Rothschild, B. J., J. S. Ault, P. Goulletquer, and M. Héral. 1994. Decline of the Chesapeake Bay oyster population: a century of habitat destruction and overfishing.</w:t>
      </w:r>
      <w:r>
        <w:t xml:space="preserve"> </w:t>
      </w:r>
      <w:r>
        <w:rPr>
          <w:iCs/>
          <w:i/>
        </w:rPr>
        <w:t xml:space="preserve">Marine Ecology Progress Series</w:t>
      </w:r>
      <w:r>
        <w:t xml:space="preserve"> </w:t>
      </w:r>
      <w:r>
        <w:t xml:space="preserve">111: 29–39. [P4]</w:t>
      </w:r>
    </w:p>
    <w:p>
      <w:pPr>
        <w:pStyle w:val="BodyText"/>
      </w:pPr>
      <w:r>
        <w:t xml:space="preserve">Russ, E. J., and C. M. Palinkas. 2020. Sedimentary organic matter sources on the seaside of the Delmarva Peninsula. (Coastal geology / biogeochemistry report.) [P3b]</w:t>
      </w:r>
    </w:p>
    <w:bookmarkEnd w:id="29"/>
    <w:bookmarkStart w:id="30" w:name="st"/>
    <w:p>
      <w:pPr>
        <w:pStyle w:val="Heading2"/>
      </w:pPr>
      <w:r>
        <w:t xml:space="preserve">S–T</w:t>
      </w:r>
    </w:p>
    <w:p>
      <w:pPr>
        <w:pStyle w:val="FirstParagraph"/>
      </w:pPr>
      <w:r>
        <w:t xml:space="preserve">Safak, I., P. L. Wiberg, D. L. Richardson, and M. O. Kurum. 2015. Controls on residence time and exchange in a system of shallow coastal bays.</w:t>
      </w:r>
      <w:r>
        <w:t xml:space="preserve"> </w:t>
      </w:r>
      <w:r>
        <w:rPr>
          <w:iCs/>
          <w:i/>
        </w:rPr>
        <w:t xml:space="preserve">Continental Shelf Research</w:t>
      </w:r>
      <w:r>
        <w:t xml:space="preserve"> </w:t>
      </w:r>
      <w:r>
        <w:t xml:space="preserve">97: 7–20. [P3b]</w:t>
      </w:r>
    </w:p>
    <w:p>
      <w:pPr>
        <w:pStyle w:val="BodyText"/>
      </w:pPr>
      <w:r>
        <w:t xml:space="preserve">Sanford, W. E., and J. P. Pope. 2013. Quantifying groundwater’s role in delaying improvements to Chesapeake Bay water quality.</w:t>
      </w:r>
      <w:r>
        <w:t xml:space="preserve"> </w:t>
      </w:r>
      <w:r>
        <w:rPr>
          <w:iCs/>
          <w:i/>
        </w:rPr>
        <w:t xml:space="preserve">Environmental Science &amp; Technology</w:t>
      </w:r>
      <w:r>
        <w:t xml:space="preserve"> </w:t>
      </w:r>
      <w:r>
        <w:t xml:space="preserve">47: 13330–13338. [P3a]</w:t>
      </w:r>
    </w:p>
    <w:p>
      <w:pPr>
        <w:pStyle w:val="BodyText"/>
      </w:pPr>
      <w:r>
        <w:t xml:space="preserve">Schaider, L. A., J. M. Ackerman, and R. A. Rudel. 2014. Septic systems as sources of organic wastewater compounds in domestic drinking water wells in a shallow sand and gravel aquifer.</w:t>
      </w:r>
      <w:r>
        <w:t xml:space="preserve"> </w:t>
      </w:r>
      <w:r>
        <w:rPr>
          <w:iCs/>
          <w:i/>
        </w:rPr>
        <w:t xml:space="preserve">Science of the Total Environment</w:t>
      </w:r>
      <w:r>
        <w:t xml:space="preserve"> </w:t>
      </w:r>
      <w:r>
        <w:t xml:space="preserve">547: 470–481. [P1]</w:t>
      </w:r>
    </w:p>
    <w:p>
      <w:pPr>
        <w:pStyle w:val="BodyText"/>
      </w:pPr>
      <w:r>
        <w:t xml:space="preserve">Seitz, R. D., R. N. Lipcius, A. H. Hines, and D. B. Eggleston. 2003. Density-dependent predation, habitat variation, and the persistence of marine bivalve prey.</w:t>
      </w:r>
      <w:r>
        <w:t xml:space="preserve"> </w:t>
      </w:r>
      <w:r>
        <w:rPr>
          <w:iCs/>
          <w:i/>
        </w:rPr>
        <w:t xml:space="preserve">Ecology</w:t>
      </w:r>
      <w:r>
        <w:t xml:space="preserve"> </w:t>
      </w:r>
      <w:r>
        <w:t xml:space="preserve">84(6): 1428–1440. [P5]</w:t>
      </w:r>
    </w:p>
    <w:p>
      <w:pPr>
        <w:pStyle w:val="BodyText"/>
      </w:pPr>
      <w:r>
        <w:t xml:space="preserve">Shields, C. A., L. E. Band, N. Law, P. M. Groffman, S. S. Kaushal, K. Savvas, G. T. Fisher, and K. T. Belt. 2008. Streamflow distribution of non-point source nitrogen export from urban-rural catchments in the Chesapeake Bay watershed.</w:t>
      </w:r>
      <w:r>
        <w:t xml:space="preserve"> </w:t>
      </w:r>
      <w:r>
        <w:rPr>
          <w:iCs/>
          <w:i/>
        </w:rPr>
        <w:t xml:space="preserve">Water Resources Research</w:t>
      </w:r>
      <w:r>
        <w:t xml:space="preserve"> </w:t>
      </w:r>
      <w:r>
        <w:t xml:space="preserve">44: W09416. [P3a]</w:t>
      </w:r>
    </w:p>
    <w:p>
      <w:pPr>
        <w:pStyle w:val="BodyText"/>
      </w:pPr>
      <w:r>
        <w:t xml:space="preserve">Smith, D. R., H. J. Brockmann, M. A. Beekey, T. L. King, M. J. Millard, and J. Zaldívar-Rae. 2017. Conservation status of the American horseshoe crab,</w:t>
      </w:r>
      <w:r>
        <w:t xml:space="preserve"> </w:t>
      </w:r>
      <w:r>
        <w:rPr>
          <w:iCs/>
          <w:i/>
        </w:rPr>
        <w:t xml:space="preserve">Limulus polyphemus</w:t>
      </w:r>
      <w:r>
        <w:t xml:space="preserve">: a regional assessment.</w:t>
      </w:r>
      <w:r>
        <w:t xml:space="preserve"> </w:t>
      </w:r>
      <w:r>
        <w:rPr>
          <w:iCs/>
          <w:i/>
        </w:rPr>
        <w:t xml:space="preserve">Reviews in Fish Biology and Fisheries</w:t>
      </w:r>
      <w:r>
        <w:t xml:space="preserve"> </w:t>
      </w:r>
      <w:r>
        <w:t xml:space="preserve">27: 135–175. [P5]</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w:t>
      </w:r>
      <w:r>
        <w:t xml:space="preserve">USGS Water-Supply Paper 2479. [P1, P2, P3a, P3b]</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w:t>
      </w:r>
      <w:r>
        <w:t xml:space="preserve">46(2): 246–260. [P1, P2]</w:t>
      </w:r>
    </w:p>
    <w:p>
      <w:pPr>
        <w:pStyle w:val="BodyText"/>
      </w:pPr>
      <w:r>
        <w:t xml:space="preserve">Sprouse, L., A. Kryston, S. Lebu, C. Muoghalu, C. Woods, and M. Manga. 2024. Septic systems in North Carolina: a neglected half of the state?</w:t>
      </w:r>
      <w:r>
        <w:t xml:space="preserve"> </w:t>
      </w:r>
      <w:r>
        <w:rPr>
          <w:iCs/>
          <w:i/>
        </w:rPr>
        <w:t xml:space="preserve">PLOS Water</w:t>
      </w:r>
      <w:r>
        <w:t xml:space="preserve"> </w:t>
      </w:r>
      <w:r>
        <w:t xml:space="preserve">3(10): e0000304. [P6]</w:t>
      </w:r>
    </w:p>
    <w:p>
      <w:pPr>
        <w:pStyle w:val="BodyText"/>
      </w:pPr>
      <w:r>
        <w:t xml:space="preserve">Stanhope, J. W., I. C. Anderson, and W. G. Reay. 2009. Base flow nutrient discharges from lower Delmarva Peninsula watersheds of Virginia, USA.</w:t>
      </w:r>
      <w:r>
        <w:t xml:space="preserve"> </w:t>
      </w:r>
      <w:r>
        <w:rPr>
          <w:iCs/>
          <w:i/>
        </w:rPr>
        <w:t xml:space="preserve">Journal of Environmental Quality</w:t>
      </w:r>
      <w:r>
        <w:t xml:space="preserve"> </w:t>
      </w:r>
      <w:r>
        <w:t xml:space="preserve">38: 2070–2083. [P3b]</w:t>
      </w:r>
    </w:p>
    <w:p>
      <w:pPr>
        <w:pStyle w:val="BodyText"/>
      </w:pPr>
      <w:r>
        <w:t xml:space="preserve">Swartz, C. H., S. Reddy, M. J. Benotti, H. Yin, L. B. Barber, B. J. Brownawell, and R. A. Rudel. 2006. Steroid estrogens, nonylphenol ethoxylate metabolites, and other wastewater contaminants in groundwater affected by a residential septic system on Cape Cod, MA.</w:t>
      </w:r>
      <w:r>
        <w:t xml:space="preserve"> </w:t>
      </w:r>
      <w:r>
        <w:rPr>
          <w:iCs/>
          <w:i/>
        </w:rPr>
        <w:t xml:space="preserve">Environmental Science &amp; Technology</w:t>
      </w:r>
      <w:r>
        <w:t xml:space="preserve"> </w:t>
      </w:r>
      <w:r>
        <w:t xml:space="preserve">40(16): 4894–4902. [P1]</w:t>
      </w:r>
    </w:p>
    <w:p>
      <w:pPr>
        <w:pStyle w:val="BodyText"/>
      </w:pPr>
      <w:r>
        <w:t xml:space="preserve">Testa, J. M., J. B. Clark, W. C. Dennison, E. C. Donovan, A. W. Fisher, W. Ni, M. Parker, D. Scavia, S. E. Spitzer, A. M. Waldrop, V. M. D. Vargas, and G. Ziegler. 2017. Ecological forecasting and the science of hypoxia in Chesapeake Bay.</w:t>
      </w:r>
      <w:r>
        <w:t xml:space="preserve"> </w:t>
      </w:r>
      <w:r>
        <w:rPr>
          <w:iCs/>
          <w:i/>
        </w:rPr>
        <w:t xml:space="preserve">BioScience</w:t>
      </w:r>
      <w:r>
        <w:t xml:space="preserve"> </w:t>
      </w:r>
      <w:r>
        <w:t xml:space="preserve">67: 614–626. [P3a]</w:t>
      </w:r>
    </w:p>
    <w:p>
      <w:pPr>
        <w:pStyle w:val="BodyText"/>
      </w:pPr>
      <w:r>
        <w:t xml:space="preserve">Thomsen, M. S. 2010. Experimental evidence for positive effects of invasive seaweed on native invertebrates via habitat-formation in a seagrass bed.</w:t>
      </w:r>
      <w:r>
        <w:t xml:space="preserve"> </w:t>
      </w:r>
      <w:r>
        <w:rPr>
          <w:iCs/>
          <w:i/>
        </w:rPr>
        <w:t xml:space="preserve">Aquatic Invasions</w:t>
      </w:r>
      <w:r>
        <w:t xml:space="preserve"> </w:t>
      </w:r>
      <w:r>
        <w:t xml:space="preserve">5(4): 341–346. [P2]</w:t>
      </w:r>
    </w:p>
    <w:p>
      <w:pPr>
        <w:pStyle w:val="BodyText"/>
      </w:pPr>
      <w:r>
        <w:t xml:space="preserve">Thomsen, M. S., C. F. D. Gurgel, S. Fredericq, and K. J. McGlathery. 2005.</w:t>
      </w:r>
      <w:r>
        <w:t xml:space="preserve"> </w:t>
      </w:r>
      <w:r>
        <w:rPr>
          <w:iCs/>
          <w:i/>
        </w:rPr>
        <w:t xml:space="preserve">Gracilaria vermiculophylla</w:t>
      </w:r>
      <w:r>
        <w:t xml:space="preserve"> </w:t>
      </w:r>
      <w:r>
        <w:t xml:space="preserve">(Rhodophyta, Gracilariales) in Hog Island Bay, Virginia: a cryptic alien and invasive macroalga and taxonomic correction.</w:t>
      </w:r>
      <w:r>
        <w:t xml:space="preserve"> </w:t>
      </w:r>
      <w:r>
        <w:rPr>
          <w:iCs/>
          <w:i/>
        </w:rPr>
        <w:t xml:space="preserve">Journal of Phycology</w:t>
      </w:r>
      <w:r>
        <w:t xml:space="preserve"> </w:t>
      </w:r>
      <w:r>
        <w:t xml:space="preserve">42: 139–141. [P3b]</w:t>
      </w:r>
    </w:p>
    <w:p>
      <w:pPr>
        <w:pStyle w:val="BodyText"/>
      </w:pPr>
      <w:r>
        <w:t xml:space="preserve">Thomsen, M. S., and K. J. McGlathery.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w:t>
      </w:r>
      <w:r>
        <w:t xml:space="preserve"> </w:t>
      </w:r>
      <w:r>
        <w:rPr>
          <w:iCs/>
          <w:i/>
        </w:rPr>
        <w:t xml:space="preserve">Biological Invasions</w:t>
      </w:r>
      <w:r>
        <w:t xml:space="preserve"> </w:t>
      </w:r>
      <w:r>
        <w:t xml:space="preserve">9(5): 499–513. [P2, P3b]</w:t>
      </w:r>
    </w:p>
    <w:p>
      <w:pPr>
        <w:pStyle w:val="BodyText"/>
      </w:pPr>
      <w:r>
        <w:t xml:space="preserve">Thomsen, M. S., K. J. McGlathery, and A. C. Tyler. 2007. Macroalgal distribution patterns in a shallow, soft-bottom lagoon, with emphasis on the non-native</w:t>
      </w:r>
      <w:r>
        <w:t xml:space="preserve"> </w:t>
      </w:r>
      <w:r>
        <w:rPr>
          <w:iCs/>
          <w:i/>
        </w:rPr>
        <w:t xml:space="preserve">Gracilaria vermiculophylla</w:t>
      </w:r>
      <w:r>
        <w:t xml:space="preserve"> </w:t>
      </w:r>
      <w:r>
        <w:t xml:space="preserve">and</w:t>
      </w:r>
      <w:r>
        <w:t xml:space="preserve"> </w:t>
      </w:r>
      <w:r>
        <w:rPr>
          <w:iCs/>
          <w:i/>
        </w:rPr>
        <w:t xml:space="preserve">Codium fragile. Estuaries and Coasts</w:t>
      </w:r>
      <w:r>
        <w:t xml:space="preserve"> </w:t>
      </w:r>
      <w:r>
        <w:t xml:space="preserve">29(3): 465–473. [P2]</w:t>
      </w:r>
    </w:p>
    <w:p>
      <w:pPr>
        <w:pStyle w:val="BodyText"/>
      </w:pPr>
      <w:r>
        <w:t xml:space="preserve">Thomsen, M. S., K. J. McGlathery, A. C. Schwarzschild, and B. R. Silliman. 2009. Distribution and ecological role of the non-native macroalga</w:t>
      </w:r>
      <w:r>
        <w:t xml:space="preserve"> </w:t>
      </w:r>
      <w:r>
        <w:rPr>
          <w:iCs/>
          <w:i/>
        </w:rPr>
        <w:t xml:space="preserve">Gracilaria vermiculophylla</w:t>
      </w:r>
      <w:r>
        <w:t xml:space="preserve"> </w:t>
      </w:r>
      <w:r>
        <w:t xml:space="preserve">in Virginia salt marshes.</w:t>
      </w:r>
      <w:r>
        <w:t xml:space="preserve"> </w:t>
      </w:r>
      <w:r>
        <w:rPr>
          <w:iCs/>
          <w:i/>
        </w:rPr>
        <w:t xml:space="preserve">Biological Invasions</w:t>
      </w:r>
      <w:r>
        <w:t xml:space="preserve"> </w:t>
      </w:r>
      <w:r>
        <w:t xml:space="preserve">11: 2303–2316. [P3b]</w:t>
      </w:r>
    </w:p>
    <w:p>
      <w:pPr>
        <w:pStyle w:val="BodyText"/>
      </w:pPr>
      <w:r>
        <w:t xml:space="preserve">Tully, K., K. Gedan, R. Epanchin-Niell, A. Strong, E. S. Bernhardt, T. BenDor, M. Mitchell, J. Kominoski, T. E. Jordan, S. C. Neubauer, and N. B. Weston. 2019. The invisible flood: the chemistry, ecology, and social implications of coastal saltwater intrusion.</w:t>
      </w:r>
      <w:r>
        <w:t xml:space="preserve"> </w:t>
      </w:r>
      <w:r>
        <w:rPr>
          <w:iCs/>
          <w:i/>
        </w:rPr>
        <w:t xml:space="preserve">BioScience</w:t>
      </w:r>
      <w:r>
        <w:t xml:space="preserve"> </w:t>
      </w:r>
      <w:r>
        <w:t xml:space="preserve">69(5): 368–378. [P1]</w:t>
      </w:r>
    </w:p>
    <w:p>
      <w:pPr>
        <w:pStyle w:val="BodyText"/>
      </w:pPr>
      <w:r>
        <w:t xml:space="preserve">Tyler, A. C., and K. J. McGlathery. 2006. Uptake and release of nitrogen by the macroalgae</w:t>
      </w:r>
      <w:r>
        <w:t xml:space="preserve"> </w:t>
      </w:r>
      <w:r>
        <w:rPr>
          <w:iCs/>
          <w:i/>
        </w:rPr>
        <w:t xml:space="preserve">Gracilaria vermiculophylla</w:t>
      </w:r>
      <w:r>
        <w:t xml:space="preserve"> </w:t>
      </w:r>
      <w:r>
        <w:t xml:space="preserve">(Rhodophyta).</w:t>
      </w:r>
      <w:r>
        <w:t xml:space="preserve"> </w:t>
      </w:r>
      <w:r>
        <w:rPr>
          <w:iCs/>
          <w:i/>
        </w:rPr>
        <w:t xml:space="preserve">Journal of Phycology</w:t>
      </w:r>
      <w:r>
        <w:t xml:space="preserve"> </w:t>
      </w:r>
      <w:r>
        <w:t xml:space="preserve">42: 515–525. [P3b]</w:t>
      </w:r>
    </w:p>
    <w:p>
      <w:pPr>
        <w:pStyle w:val="BodyText"/>
      </w:pPr>
      <w:r>
        <w:t xml:space="preserve">Tyler, A. C., K. J. McGlathery, and I. C. Anderson. 2001. Macroalgal mediation of dissolved organic nitrogen fluxes in a temperate coastal lagoon.</w:t>
      </w:r>
      <w:r>
        <w:t xml:space="preserve"> </w:t>
      </w:r>
      <w:r>
        <w:rPr>
          <w:iCs/>
          <w:i/>
        </w:rPr>
        <w:t xml:space="preserve">Estuarine, Coastal and Shelf Science</w:t>
      </w:r>
      <w:r>
        <w:t xml:space="preserve"> </w:t>
      </w:r>
      <w:r>
        <w:t xml:space="preserve">53(2): 155–168. [P2, P3b]</w:t>
      </w:r>
    </w:p>
    <w:p>
      <w:pPr>
        <w:pStyle w:val="BodyText"/>
      </w:pPr>
      <w:r>
        <w:t xml:space="preserve">Tyler, A. C., K. J. McGlathery, and I. C. Anderson. 2003. Benthic algae control sediment–water column fluxes of organic and inorganic nitrogen compounds in a temperate lagoon.</w:t>
      </w:r>
      <w:r>
        <w:t xml:space="preserve"> </w:t>
      </w:r>
      <w:r>
        <w:rPr>
          <w:iCs/>
          <w:i/>
        </w:rPr>
        <w:t xml:space="preserve">Limnology and Oceanography</w:t>
      </w:r>
      <w:r>
        <w:t xml:space="preserve"> </w:t>
      </w:r>
      <w:r>
        <w:t xml:space="preserve">48(6): 2125–2137. [P2, P3b]</w:t>
      </w:r>
    </w:p>
    <w:bookmarkEnd w:id="30"/>
    <w:bookmarkStart w:id="36" w:name="uz"/>
    <w:p>
      <w:pPr>
        <w:pStyle w:val="Heading2"/>
      </w:pPr>
      <w:r>
        <w:t xml:space="preserve">U–Z</w:t>
      </w:r>
    </w:p>
    <w:p>
      <w:pPr>
        <w:pStyle w:val="FirstParagraph"/>
      </w:pPr>
      <w:r>
        <w:t xml:space="preserve">UF/IFAS EDIS.</w:t>
      </w:r>
      <w:r>
        <w:t xml:space="preserve"> </w:t>
      </w:r>
      <w:r>
        <w:rPr>
          <w:iCs/>
          <w:i/>
        </w:rPr>
        <w:t xml:space="preserve">Landscaping on or near septic drain fields.</w:t>
      </w:r>
      <w:r>
        <w:t xml:space="preserve"> </w:t>
      </w:r>
      <w:r>
        <w:t xml:space="preserve">Document SS687, University of Florida IFAS Extension.</w:t>
      </w:r>
      <w:r>
        <w:t xml:space="preserve"> </w:t>
      </w:r>
      <w:hyperlink r:id="rId31">
        <w:r>
          <w:rPr>
            <w:rStyle w:val="Hyperlink"/>
          </w:rPr>
          <w:t xml:space="preserve">https://edis.ifas.ufl.edu/publication/SS687</w:t>
        </w:r>
      </w:hyperlink>
      <w:r>
        <w:t xml:space="preserve"> </w:t>
      </w:r>
      <w:r>
        <w:t xml:space="preserve">[P6]</w:t>
      </w:r>
    </w:p>
    <w:p>
      <w:pPr>
        <w:pStyle w:val="BodyText"/>
      </w:pPr>
      <w:r>
        <w:t xml:space="preserve">Unlu, I., A. Farajollahi, D. Strickman, and D. M. Fonseca. 2014. Crouching tiger, hidden trouble: urban sources of</w:t>
      </w:r>
      <w:r>
        <w:t xml:space="preserve"> </w:t>
      </w:r>
      <w:r>
        <w:rPr>
          <w:iCs/>
          <w:i/>
        </w:rPr>
        <w:t xml:space="preserve">Aedes albopictus</w:t>
      </w:r>
      <w:r>
        <w:t xml:space="preserve"> </w:t>
      </w:r>
      <w:r>
        <w:t xml:space="preserve">(Diptera: Culicidae) refractory to source-reduction.</w:t>
      </w:r>
      <w:r>
        <w:t xml:space="preserve"> </w:t>
      </w:r>
      <w:r>
        <w:rPr>
          <w:iCs/>
          <w:i/>
        </w:rPr>
        <w:t xml:space="preserve">PLoS ONE</w:t>
      </w:r>
      <w:r>
        <w:t xml:space="preserve"> </w:t>
      </w:r>
      <w:r>
        <w:t xml:space="preserve">8(10): e77999. [P6]</w:t>
      </w:r>
    </w:p>
    <w:p>
      <w:pPr>
        <w:pStyle w:val="BodyText"/>
      </w:pPr>
      <w:r>
        <w:t xml:space="preserve">US EPA. 2002.</w:t>
      </w:r>
      <w:r>
        <w:t xml:space="preserve"> </w:t>
      </w:r>
      <w:r>
        <w:rPr>
          <w:iCs/>
          <w:i/>
        </w:rPr>
        <w:t xml:space="preserve">Onsite Wastewater Treatment Systems Manual.</w:t>
      </w:r>
      <w:r>
        <w:t xml:space="preserve"> </w:t>
      </w:r>
      <w:r>
        <w:t xml:space="preserve">EPA/625/R-00/008. Office of Water and Office of Research and Development. [P6]</w:t>
      </w:r>
    </w:p>
    <w:p>
      <w:pPr>
        <w:pStyle w:val="BodyText"/>
      </w:pPr>
      <w:r>
        <w:t xml:space="preserve">US EPA. 2010.</w:t>
      </w:r>
      <w:r>
        <w:t xml:space="preserve"> </w:t>
      </w:r>
      <w:r>
        <w:rPr>
          <w:iCs/>
          <w:i/>
        </w:rPr>
        <w:t xml:space="preserve">Chesapeake Bay Total Maximum Daily Load for Nitrogen, Phosphorus and Sediment.</w:t>
      </w:r>
      <w:r>
        <w:t xml:space="preserve"> </w:t>
      </w:r>
      <w:r>
        <w:t xml:space="preserve">US Environmental Protection Agency, December 29, 2010. (Phase 5.3 watershed model basis for the ~6% septic figure.) [P3a]</w:t>
      </w:r>
    </w:p>
    <w:p>
      <w:pPr>
        <w:pStyle w:val="BodyText"/>
      </w:pPr>
      <w:r>
        <w:t xml:space="preserve">US EPA. 2024.</w:t>
      </w:r>
      <w:r>
        <w:t xml:space="preserve"> </w:t>
      </w:r>
      <w:r>
        <w:rPr>
          <w:iCs/>
          <w:i/>
        </w:rPr>
        <w:t xml:space="preserve">Septic tanks and natural hazards resource guide.</w:t>
      </w:r>
      <w:r>
        <w:t xml:space="preserve"> </w:t>
      </w:r>
      <w:r>
        <w:t xml:space="preserve">Office of Wastewater Management.</w:t>
      </w:r>
      <w:r>
        <w:t xml:space="preserve"> </w:t>
      </w:r>
      <w:hyperlink r:id="rId32">
        <w:r>
          <w:rPr>
            <w:rStyle w:val="Hyperlink"/>
          </w:rPr>
          <w:t xml:space="preserve">https://www.epa.gov/system/files/documents/2024-12/septic-tanks-and-natural-hazards-resource-guide.pdf</w:t>
        </w:r>
      </w:hyperlink>
      <w:r>
        <w:t xml:space="preserve"> </w:t>
      </w:r>
      <w:r>
        <w:t xml:space="preserve">[P6]</w:t>
      </w:r>
    </w:p>
    <w:p>
      <w:pPr>
        <w:pStyle w:val="BodyText"/>
      </w:pPr>
      <w:r>
        <w:t xml:space="preserve">USFWS. 2020.</w:t>
      </w:r>
      <w:r>
        <w:t xml:space="preserve"> </w:t>
      </w:r>
      <w:r>
        <w:rPr>
          <w:iCs/>
          <w:i/>
        </w:rPr>
        <w:t xml:space="preserve">Piping plover (Charadrius melodus) 5-year review: summary and evaluation.</w:t>
      </w:r>
      <w:r>
        <w:t xml:space="preserve"> </w:t>
      </w:r>
      <w:r>
        <w:t xml:space="preserve">U.S. Fish and Wildlife Service, Hadley, MA. [P5]</w:t>
      </w:r>
    </w:p>
    <w:p>
      <w:pPr>
        <w:pStyle w:val="BodyText"/>
      </w:pPr>
      <w:r>
        <w:t xml:space="preserve">Valiela, I., J. Costa, K. Foreman, J. M. Teal, B. Howes, and D. Aubrey. 1990. Transport of groundwater-borne nutrients from watersheds and their effects on coastal waters.</w:t>
      </w:r>
      <w:r>
        <w:t xml:space="preserve"> </w:t>
      </w:r>
      <w:r>
        <w:rPr>
          <w:iCs/>
          <w:i/>
        </w:rPr>
        <w:t xml:space="preserve">Biogeochemistry</w:t>
      </w:r>
      <w:r>
        <w:t xml:space="preserve"> </w:t>
      </w:r>
      <w:r>
        <w:t xml:space="preserve">10: 177–197. [P3a]</w:t>
      </w:r>
    </w:p>
    <w:p>
      <w:pPr>
        <w:pStyle w:val="BodyText"/>
      </w:pPr>
      <w:r>
        <w:t xml:space="preserve">Valiela, I., G. Collins, J. Kremer, K. Lajtha, M. Geist, B. Seely, J. Brawley, and C. H. Sham. 1997. Nitrogen loading from coastal watersheds to receiving estuaries: new method and application.</w:t>
      </w:r>
      <w:r>
        <w:t xml:space="preserve"> </w:t>
      </w:r>
      <w:r>
        <w:rPr>
          <w:iCs/>
          <w:i/>
        </w:rPr>
        <w:t xml:space="preserve">Ecological Applications</w:t>
      </w:r>
      <w:r>
        <w:t xml:space="preserve"> </w:t>
      </w:r>
      <w:r>
        <w:t xml:space="preserve">7(2): 358–380. [P1, P2, P3a, P3b, P4]</w:t>
      </w:r>
    </w:p>
    <w:p>
      <w:pPr>
        <w:pStyle w:val="BodyText"/>
      </w:pPr>
      <w:r>
        <w:t xml:space="preserve">Valiela, I., C. Owens, E. Elmstrom, and J. Lloret. 2016. Eutrophication of Cape Cod estuaries: effect of decadal changes in global-driven atmospheric and local-scale wastewater nutrient loads.</w:t>
      </w:r>
      <w:r>
        <w:t xml:space="preserve"> </w:t>
      </w:r>
      <w:r>
        <w:rPr>
          <w:iCs/>
          <w:i/>
        </w:rPr>
        <w:t xml:space="preserve">Marine Pollution Bulletin</w:t>
      </w:r>
      <w:r>
        <w:t xml:space="preserve"> </w:t>
      </w:r>
      <w:r>
        <w:t xml:space="preserve">110: 309–315. [P3a]</w:t>
      </w:r>
    </w:p>
    <w:p>
      <w:pPr>
        <w:pStyle w:val="BodyText"/>
      </w:pPr>
      <w:r>
        <w:t xml:space="preserve">VCR LTER.</w:t>
      </w:r>
      <w:r>
        <w:t xml:space="preserve"> </w:t>
      </w:r>
      <w:r>
        <w:rPr>
          <w:iCs/>
          <w:i/>
        </w:rPr>
        <w:t xml:space="preserve">Virginia Coast Reserve Long-Term Ecological Research Program.</w:t>
      </w:r>
      <w:r>
        <w:t xml:space="preserve"> </w:t>
      </w:r>
      <w:hyperlink r:id="rId33">
        <w:r>
          <w:rPr>
            <w:rStyle w:val="Hyperlink"/>
          </w:rPr>
          <w:t xml:space="preserve">https://www.vcrlter.virginia.edu</w:t>
        </w:r>
      </w:hyperlink>
      <w:r>
        <w:t xml:space="preserve"> </w:t>
      </w:r>
      <w:r>
        <w:t xml:space="preserve">[P3b]</w:t>
      </w:r>
    </w:p>
    <w:p>
      <w:pPr>
        <w:pStyle w:val="BodyText"/>
      </w:pPr>
      <w:r>
        <w:t xml:space="preserve">VDH (Virginia Department of Health), Division of Shellfish Safety.</w:t>
      </w:r>
      <w:r>
        <w:t xml:space="preserve"> </w:t>
      </w:r>
      <w:r>
        <w:rPr>
          <w:iCs/>
          <w:i/>
        </w:rPr>
        <w:t xml:space="preserve">Classification of Shellfish Growing Areas; Conditional Shellfish Harvesting Area Status; Accomack County and Northampton County Shellfish Closure and Shoreline Survey Documents.</w:t>
      </w:r>
      <w:r>
        <w:t xml:space="preserve"> </w:t>
      </w:r>
      <w:hyperlink r:id="rId34">
        <w:r>
          <w:rPr>
            <w:rStyle w:val="Hyperlink"/>
          </w:rPr>
          <w:t xml:space="preserve">https://www.vdh.virginia.gov/environmental-health/environmental-health-services/shellfish-safety/</w:t>
        </w:r>
      </w:hyperlink>
      <w:r>
        <w:t xml:space="preserve"> </w:t>
      </w:r>
      <w:r>
        <w:t xml:space="preserve">[P4]</w:t>
      </w:r>
    </w:p>
    <w:p>
      <w:pPr>
        <w:pStyle w:val="BodyText"/>
      </w:pPr>
      <w:r>
        <w:t xml:space="preserve">VIMS Eastern Shore Laboratory. 2025.</w:t>
      </w:r>
      <w:r>
        <w:t xml:space="preserve"> </w:t>
      </w:r>
      <w:r>
        <w:rPr>
          <w:iCs/>
          <w:i/>
        </w:rPr>
        <w:t xml:space="preserve">Bay Scallop Restoration Annual Survey.</w:t>
      </w:r>
      <w:r>
        <w:t xml:space="preserve"> </w:t>
      </w:r>
      <w:hyperlink r:id="rId35">
        <w:r>
          <w:rPr>
            <w:rStyle w:val="Hyperlink"/>
          </w:rPr>
          <w:t xml:space="preserve">https://www.vims.edu/esl/research/bay_scallop_restoration/</w:t>
        </w:r>
      </w:hyperlink>
      <w:r>
        <w:t xml:space="preserve"> </w:t>
      </w:r>
      <w:r>
        <w:t xml:space="preserve">[P3b]</w:t>
      </w:r>
    </w:p>
    <w:p>
      <w:pPr>
        <w:pStyle w:val="BodyText"/>
      </w:pPr>
      <w:r>
        <w:t xml:space="preserve">Virginia Wastewater Infrastructure Working Group. 2021.</w:t>
      </w:r>
      <w:r>
        <w:t xml:space="preserve"> </w:t>
      </w:r>
      <w:r>
        <w:rPr>
          <w:iCs/>
          <w:i/>
        </w:rPr>
        <w:t xml:space="preserve">Report to the Virginia General Assembly.</w:t>
      </w:r>
      <w:r>
        <w:t xml:space="preserve"> </w:t>
      </w:r>
      <w:r>
        <w:t xml:space="preserve">RD883 / December 2021. [P3a, P3b]</w:t>
      </w:r>
    </w:p>
    <w:p>
      <w:pPr>
        <w:pStyle w:val="BodyText"/>
      </w:pPr>
      <w:r>
        <w:t xml:space="preserve">VMRC (Virginia Marine Resources Commission).</w:t>
      </w:r>
      <w:r>
        <w:t xml:space="preserve"> </w:t>
      </w:r>
      <w:r>
        <w:rPr>
          <w:iCs/>
          <w:i/>
        </w:rPr>
        <w:t xml:space="preserve">Commercial Landings Statistics: Hard Clam, Eastern Oyster, Blue Crab; Accomack and Northampton Counties.</w:t>
      </w:r>
      <w:r>
        <w:t xml:space="preserve"> </w:t>
      </w:r>
      <w:r>
        <w:t xml:space="preserve">[P4]</w:t>
      </w:r>
    </w:p>
    <w:p>
      <w:pPr>
        <w:pStyle w:val="BodyText"/>
      </w:pPr>
      <w:r>
        <w:t xml:space="preserve">Waldbusser, G. G., B. Hales, C. J. Langdon, B. A. Haley, P. Schrader, E. L. Brunner, M. W. Gray, C. A. Miller, and I. Gimenez. 2015. Saturation-state sensitivity of marine bivalve larvae to ocean acidification.</w:t>
      </w:r>
      <w:r>
        <w:t xml:space="preserve"> </w:t>
      </w:r>
      <w:r>
        <w:rPr>
          <w:iCs/>
          <w:i/>
        </w:rPr>
        <w:t xml:space="preserve">Nature Climate Change</w:t>
      </w:r>
      <w:r>
        <w:t xml:space="preserve"> </w:t>
      </w:r>
      <w:r>
        <w:t xml:space="preserve">5: 273–280. [P4]</w:t>
      </w:r>
    </w:p>
    <w:p>
      <w:pPr>
        <w:pStyle w:val="BodyText"/>
      </w:pPr>
      <w:r>
        <w:t xml:space="preserve">Webby, R. J., K. S. Carville, M. D. Kirk, G. Greening, R. M. Ratcliff, S. K. Crerar, K. Dempsey, M. Sarna, R. Stafford, M. Patel, and G. Hall. 2007. Internationally distributed frozen oyster meat causing multiple outbreaks of norovirus infection in Australia.</w:t>
      </w:r>
      <w:r>
        <w:t xml:space="preserve"> </w:t>
      </w:r>
      <w:r>
        <w:rPr>
          <w:iCs/>
          <w:i/>
        </w:rPr>
        <w:t xml:space="preserve">Clinical Infectious Diseases</w:t>
      </w:r>
      <w:r>
        <w:t xml:space="preserve"> </w:t>
      </w:r>
      <w:r>
        <w:t xml:space="preserve">44: 1026–1031. [P4]</w:t>
      </w:r>
    </w:p>
    <w:p>
      <w:pPr>
        <w:pStyle w:val="BodyText"/>
      </w:pPr>
      <w:r>
        <w:t xml:space="preserve">Weston, N. B. 2014. Declining sediments and rising seas: an unfortunate convergence for tidal wetlands.</w:t>
      </w:r>
      <w:r>
        <w:t xml:space="preserve"> </w:t>
      </w:r>
      <w:r>
        <w:rPr>
          <w:iCs/>
          <w:i/>
        </w:rPr>
        <w:t xml:space="preserve">Estuaries and Coasts</w:t>
      </w:r>
      <w:r>
        <w:t xml:space="preserve"> </w:t>
      </w:r>
      <w:r>
        <w:t xml:space="preserve">37(1): 1–23. [P2]</w:t>
      </w:r>
    </w:p>
    <w:p>
      <w:pPr>
        <w:pStyle w:val="BodyText"/>
      </w:pPr>
      <w:r>
        <w:t xml:space="preserve">Young, C. S., C. J. Gobler, and B. G. Heikes. 2010. Coupled N loading, brown tide, and seagrass decline in Long Island lagoons. (Ecological synthesis report.) [P3b]</w:t>
      </w:r>
    </w:p>
    <w:p>
      <w:pPr>
        <w:pStyle w:val="BodyText"/>
      </w:pPr>
      <w:r>
        <w:t xml:space="preserve">Zimmer-Faust, A. G., V. Thulsiraj, C. Lamparello, M. Williams, and J. A. Jay. 2018. Precipitation thresholds for fecal bacterial indicators in the Chesapeake Bay.</w:t>
      </w:r>
      <w:r>
        <w:t xml:space="preserve"> </w:t>
      </w:r>
      <w:r>
        <w:rPr>
          <w:iCs/>
          <w:i/>
        </w:rPr>
        <w:t xml:space="preserve">Water Research</w:t>
      </w:r>
      <w:r>
        <w:t xml:space="preserve"> </w:t>
      </w:r>
      <w:r>
        <w:t xml:space="preserve">139: 252–262. [P4]</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ast.chesapeakebay.net" TargetMode="External" /><Relationship Type="http://schemas.openxmlformats.org/officeDocument/2006/relationships/hyperlink" Id="rId31" Target="https://edis.ifas.ufl.edu/publication/SS687" TargetMode="External" /><Relationship Type="http://schemas.openxmlformats.org/officeDocument/2006/relationships/hyperlink" Id="rId24" Target="https://storymaps.arcgis.com/stories/bb039401ce4c4b8491e4074dffe64f8e" TargetMode="External" /><Relationship Type="http://schemas.openxmlformats.org/officeDocument/2006/relationships/hyperlink" Id="rId32" Target="https://www.epa.gov/system/files/documents/2024-12/septic-tanks-and-natural-hazards-resource-guide.pdf" TargetMode="External" /><Relationship Type="http://schemas.openxmlformats.org/officeDocument/2006/relationships/hyperlink" Id="rId20" Target="https://www.esvaplan.org/wp-content/uploads/2022/03/Facts-about-the-ESVA-Groundwater.pdf" TargetMode="External" /><Relationship Type="http://schemas.openxmlformats.org/officeDocument/2006/relationships/hyperlink" Id="rId27" Target="https://www.naturalresources.virginia.gov/media/governorvirginiagov/secretary-of-natural-resources/pdf/Septic-CBSAG.pdf" TargetMode="External" /><Relationship Type="http://schemas.openxmlformats.org/officeDocument/2006/relationships/hyperlink" Id="rId33" Target="https://www.vcrlter.virginia.edu" TargetMode="External" /><Relationship Type="http://schemas.openxmlformats.org/officeDocument/2006/relationships/hyperlink" Id="rId34" Target="https://www.vdh.virginia.gov/environmental-health/environmental-health-services/shellfish-safety/" TargetMode="External" /><Relationship Type="http://schemas.openxmlformats.org/officeDocument/2006/relationships/hyperlink" Id="rId35" Target="https://www.vims.edu/esl/research/bay_scallop_restoration/" TargetMode="External" /></Relationships>
</file>

<file path=word/_rels/footnotes.xml.rels><?xml version="1.0" encoding="UTF-8"?><Relationships xmlns="http://schemas.openxmlformats.org/package/2006/relationships"><Relationship Type="http://schemas.openxmlformats.org/officeDocument/2006/relationships/hyperlink" Id="rId22" Target="https://cast.chesapeakebay.net" TargetMode="External" /><Relationship Type="http://schemas.openxmlformats.org/officeDocument/2006/relationships/hyperlink" Id="rId31" Target="https://edis.ifas.ufl.edu/publication/SS687" TargetMode="External" /><Relationship Type="http://schemas.openxmlformats.org/officeDocument/2006/relationships/hyperlink" Id="rId24" Target="https://storymaps.arcgis.com/stories/bb039401ce4c4b8491e4074dffe64f8e" TargetMode="External" /><Relationship Type="http://schemas.openxmlformats.org/officeDocument/2006/relationships/hyperlink" Id="rId32" Target="https://www.epa.gov/system/files/documents/2024-12/septic-tanks-and-natural-hazards-resource-guide.pdf" TargetMode="External" /><Relationship Type="http://schemas.openxmlformats.org/officeDocument/2006/relationships/hyperlink" Id="rId20" Target="https://www.esvaplan.org/wp-content/uploads/2022/03/Facts-about-the-ESVA-Groundwater.pdf" TargetMode="External" /><Relationship Type="http://schemas.openxmlformats.org/officeDocument/2006/relationships/hyperlink" Id="rId27" Target="https://www.naturalresources.virginia.gov/media/governorvirginiagov/secretary-of-natural-resources/pdf/Septic-CBSAG.pdf" TargetMode="External" /><Relationship Type="http://schemas.openxmlformats.org/officeDocument/2006/relationships/hyperlink" Id="rId33" Target="https://www.vcrlter.virginia.edu" TargetMode="External" /><Relationship Type="http://schemas.openxmlformats.org/officeDocument/2006/relationships/hyperlink" Id="rId34" Target="https://www.vdh.virginia.gov/environmental-health/environmental-health-services/shellfish-safety/" TargetMode="External" /><Relationship Type="http://schemas.openxmlformats.org/officeDocument/2006/relationships/hyperlink" Id="rId35" Target="https://www.vims.edu/esl/research/bay_scallop_rest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2026-07-27T20:28:27Z</dcterms:created>
  <dcterms:modified xsi:type="dcterms:W3CDTF">2026-07-27T20:28:27Z</dcterms:modified>
</cp:coreProperties>
</file>

<file path=docProps/custom.xml><?xml version="1.0" encoding="utf-8"?>
<Properties xmlns="http://schemas.openxmlformats.org/officeDocument/2006/custom-properties" xmlns:vt="http://schemas.openxmlformats.org/officeDocument/2006/docPropsVTypes"/>
</file>