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fe3f02f460be8688576893d8e0b2d7e224a3e4"/>
    <w:p>
      <w:pPr>
        <w:pStyle w:val="Heading1"/>
      </w:pPr>
      <w:r>
        <w:t xml:space="preserve">Eastern Shore of Virginia: Septic &amp; Well Guide for Residents</w:t>
      </w:r>
    </w:p>
    <w:p>
      <w:pPr>
        <w:pStyle w:val="FirstParagraph"/>
      </w:pPr>
      <w:r>
        <w:rPr>
          <w:i/>
          <w:iCs/>
        </w:rPr>
        <w:t xml:space="preserve">A practical guide for homeowners in Accomack and Northampton Counties: how to tell whether you have a septic system, what the rules require, how to keep it working, how to test your well, and where to get help paying for it.</w:t>
      </w:r>
    </w:p>
    <w:p>
      <w:pPr>
        <w:pStyle w:val="BodyText"/>
      </w:pPr>
      <w:r>
        <w:rPr>
          <w:i/>
          <w:iCs/>
        </w:rPr>
        <w:t xml:space="preserve">Compiled for the EI Climate Collaborative ESVA Septic Project. Companion to the Eastern Shore Post article series.</w:t>
      </w:r>
      <w:r>
        <w:rPr>
          <w:i/>
          <w:iCs/>
        </w:rPr>
        <w:t xml:space="preserve"> </w:t>
      </w:r>
      <w:r>
        <w:rPr>
          <w:b/>
          <w:bCs/>
          <w:i/>
          <w:iCs/>
        </w:rPr>
        <w:t xml:space="preserve">Last researched: October 2026.</w:t>
      </w:r>
      <w:r>
        <w:rPr>
          <w:i/>
          <w:iCs/>
        </w:rPr>
        <w:t xml:space="preserve"> </w:t>
      </w:r>
      <w:r>
        <w:rPr>
          <w:i/>
          <w:iCs/>
        </w:rPr>
        <w:t xml:space="preserve">Phone numbers, program funding, and eligibility rules change often. Call and confirm before relying on any detail.</w:t>
      </w:r>
    </w:p>
    <w:p>
      <w:r>
        <w:pict>
          <v:rect style="width:0;height:1.5pt" o:hralign="center" o:hrstd="t" o:hr="t"/>
        </w:pict>
      </w:r>
    </w:p>
    <w:bookmarkStart w:id="9" w:name="how-to-use-this-guide"/>
    <w:p>
      <w:pPr>
        <w:pStyle w:val="Heading2"/>
      </w:pPr>
      <w:r>
        <w:t xml:space="preserve">How to use this guide</w:t>
      </w:r>
    </w:p>
    <w:p>
      <w:pPr>
        <w:pStyle w:val="FirstParagraph"/>
      </w:pPr>
      <w:r>
        <w:t xml:space="preserve">The Virginia Department of Health (VDH) wants every Shore homeowner to be able to answer three questions:</w:t>
      </w:r>
    </w:p>
    <w:p>
      <w:pPr>
        <w:pStyle w:val="Compact"/>
        <w:numPr>
          <w:ilvl w:val="0"/>
          <w:numId w:val="1001"/>
        </w:numPr>
      </w:pPr>
      <w:r>
        <w:rPr>
          <w:b/>
          <w:bCs/>
        </w:rPr>
        <w:t xml:space="preserve">Do I have a septic system?</w:t>
      </w:r>
      <w:r>
        <w:t xml:space="preserve"> </w:t>
      </w:r>
      <w:r>
        <w:t xml:space="preserve">(Section 1)</w:t>
      </w:r>
    </w:p>
    <w:p>
      <w:pPr>
        <w:pStyle w:val="Compact"/>
        <w:numPr>
          <w:ilvl w:val="0"/>
          <w:numId w:val="1001"/>
        </w:numPr>
      </w:pPr>
      <w:r>
        <w:rPr>
          <w:b/>
          <w:bCs/>
        </w:rPr>
        <w:t xml:space="preserve">Who do I call?</w:t>
      </w:r>
      <w:r>
        <w:t xml:space="preserve"> </w:t>
      </w:r>
      <w:r>
        <w:t xml:space="preserve">(Section 7 has every number in one table.)</w:t>
      </w:r>
    </w:p>
    <w:p>
      <w:pPr>
        <w:pStyle w:val="Compact"/>
        <w:numPr>
          <w:ilvl w:val="0"/>
          <w:numId w:val="1001"/>
        </w:numPr>
      </w:pPr>
      <w:r>
        <w:rPr>
          <w:b/>
          <w:bCs/>
        </w:rPr>
        <w:t xml:space="preserve">What do I need to do to keep it working?</w:t>
      </w:r>
      <w:r>
        <w:t xml:space="preserve"> </w:t>
      </w:r>
      <w:r>
        <w:t xml:space="preserve">That means regular pump-outs, both because they protect your wallet and because state law requires them on most of the Shore. (Sections 2 and 3)</w:t>
      </w:r>
    </w:p>
    <w:p>
      <w:pPr>
        <w:pStyle w:val="FirstParagraph"/>
      </w:pPr>
      <w:r>
        <w:t xml:space="preserve">If you only do one thing this year,</w:t>
      </w:r>
      <w:r>
        <w:t xml:space="preserve"> </w:t>
      </w:r>
      <w:r>
        <w:rPr>
          <w:b/>
          <w:bCs/>
        </w:rPr>
        <w:t xml:space="preserve">find out when your septic tank was last pumped. If it has been more than three to five years, or you don’t know, schedule a pump-out.</w:t>
      </w:r>
      <w:r>
        <w:t xml:space="preserve"> </w:t>
      </w:r>
      <w:r>
        <w:t xml:space="preserve">If you also have a private well, the second thing is to</w:t>
      </w:r>
      <w:r>
        <w:t xml:space="preserve"> </w:t>
      </w:r>
      <w:r>
        <w:rPr>
          <w:b/>
          <w:bCs/>
        </w:rPr>
        <w:t xml:space="preserve">test your water</w:t>
      </w:r>
      <w:r>
        <w:t xml:space="preserve"> </w:t>
      </w:r>
      <w:r>
        <w:t xml:space="preserve">(Section 4).</w:t>
      </w:r>
    </w:p>
    <w:p>
      <w:r>
        <w:pict>
          <v:rect style="width:0;height:1.5pt" o:hralign="center" o:hrstd="t" o:hr="t"/>
        </w:pict>
      </w:r>
    </w:p>
    <w:bookmarkEnd w:id="9"/>
    <w:bookmarkStart w:id="16" w:name="do-i-have-a-septic-system"/>
    <w:p>
      <w:pPr>
        <w:pStyle w:val="Heading2"/>
      </w:pPr>
      <w:r>
        <w:t xml:space="preserve">1. Do I have a septic system?</w:t>
      </w:r>
    </w:p>
    <w:p>
      <w:pPr>
        <w:pStyle w:val="FirstParagraph"/>
      </w:pPr>
      <w:r>
        <w:t xml:space="preserve">Most homes on the Eastern Shore do. Outside a handful of town centers, there is no public sewer, so household wastewater goes to a septic system in the yard.</w:t>
      </w:r>
    </w:p>
    <w:bookmarkStart w:id="10" w:name="X7ca93f910a2361b9c88e7f74f1fadcfb489fb6a"/>
    <w:p>
      <w:pPr>
        <w:pStyle w:val="Heading3"/>
      </w:pPr>
      <w:r>
        <w:t xml:space="preserve">You almost certainly have a septic system if:</w:t>
      </w:r>
    </w:p>
    <w:p>
      <w:pPr>
        <w:pStyle w:val="Compact"/>
        <w:numPr>
          <w:ilvl w:val="0"/>
          <w:numId w:val="1002"/>
        </w:numPr>
      </w:pPr>
      <w:r>
        <w:rPr>
          <w:b/>
          <w:bCs/>
        </w:rPr>
        <w:t xml:space="preserve">Your utility bill has no sewer charge</w:t>
      </w:r>
      <w:r>
        <w:t xml:space="preserve">, or you get no water/sewer bill at all.</w:t>
      </w:r>
    </w:p>
    <w:p>
      <w:pPr>
        <w:pStyle w:val="Compact"/>
        <w:numPr>
          <w:ilvl w:val="0"/>
          <w:numId w:val="1002"/>
        </w:numPr>
      </w:pPr>
      <w:r>
        <w:rPr>
          <w:b/>
          <w:bCs/>
        </w:rPr>
        <w:t xml:space="preserve">You have a private well.</w:t>
      </w:r>
      <w:r>
        <w:t xml:space="preserve"> </w:t>
      </w:r>
      <w:r>
        <w:t xml:space="preserve">Homes on wells are very rarely on public sewer.</w:t>
      </w:r>
    </w:p>
    <w:p>
      <w:pPr>
        <w:pStyle w:val="Compact"/>
        <w:numPr>
          <w:ilvl w:val="0"/>
          <w:numId w:val="1002"/>
        </w:numPr>
      </w:pPr>
      <w:r>
        <w:rPr>
          <w:b/>
          <w:bCs/>
        </w:rPr>
        <w:t xml:space="preserve">You live outside the sewered areas below.</w:t>
      </w:r>
    </w:p>
    <w:bookmarkEnd w:id="10"/>
    <w:bookmarkStart w:id="11" w:name="where-public-sewer-exists-as-of-2026"/>
    <w:p>
      <w:pPr>
        <w:pStyle w:val="Heading3"/>
      </w:pPr>
      <w:r>
        <w:t xml:space="preserve">Where public sewer exists (as of 2026)</w:t>
      </w:r>
    </w:p>
    <w:p>
      <w:pPr>
        <w:pStyle w:val="Compact"/>
        <w:numPr>
          <w:ilvl w:val="0"/>
          <w:numId w:val="1003"/>
        </w:numPr>
      </w:pPr>
      <w:r>
        <w:rPr>
          <w:b/>
          <w:bCs/>
        </w:rPr>
        <w:t xml:space="preserve">Cape Charles:</w:t>
      </w:r>
      <w:r>
        <w:t xml:space="preserve"> </w:t>
      </w:r>
      <w:r>
        <w:t xml:space="preserve">sewered. The system is now owned by Virginia American Water. Bay Creek connects to the Cape Charles treatment plant.</w:t>
      </w:r>
    </w:p>
    <w:p>
      <w:pPr>
        <w:pStyle w:val="Compact"/>
        <w:numPr>
          <w:ilvl w:val="0"/>
          <w:numId w:val="1003"/>
        </w:numPr>
      </w:pPr>
      <w:r>
        <w:rPr>
          <w:b/>
          <w:bCs/>
        </w:rPr>
        <w:t xml:space="preserve">Tangier:</w:t>
      </w:r>
      <w:r>
        <w:t xml:space="preserve"> </w:t>
      </w:r>
      <w:r>
        <w:t xml:space="preserve">served by the town wastewater plant.</w:t>
      </w:r>
    </w:p>
    <w:p>
      <w:pPr>
        <w:pStyle w:val="Compact"/>
        <w:numPr>
          <w:ilvl w:val="0"/>
          <w:numId w:val="1003"/>
        </w:numPr>
      </w:pPr>
      <w:r>
        <w:rPr>
          <w:b/>
          <w:bCs/>
        </w:rPr>
        <w:t xml:space="preserve">The Route 13 corridor:</w:t>
      </w:r>
      <w:r>
        <w:t xml:space="preserve"> </w:t>
      </w:r>
      <w:r>
        <w:t xml:space="preserve">HRSD’s sewer line connects parts of</w:t>
      </w:r>
      <w:r>
        <w:t xml:space="preserve"> </w:t>
      </w:r>
      <w:r>
        <w:rPr>
          <w:b/>
          <w:bCs/>
        </w:rPr>
        <w:t xml:space="preserve">Nassawadox, Exmore, Keller, Onley, Onancock, Accomac and Wachapreague</w:t>
      </w:r>
      <w:r>
        <w:t xml:space="preserve">. Being in one of these towns does</w:t>
      </w:r>
      <w:r>
        <w:t xml:space="preserve"> </w:t>
      </w:r>
      <w:r>
        <w:rPr>
          <w:i/>
          <w:iCs/>
        </w:rPr>
        <w:t xml:space="preserve">not</w:t>
      </w:r>
      <w:r>
        <w:t xml:space="preserve"> </w:t>
      </w:r>
      <w:r>
        <w:t xml:space="preserve">guarantee your street is connected, so ask your town office or HRSD.</w:t>
      </w:r>
    </w:p>
    <w:p>
      <w:pPr>
        <w:pStyle w:val="Compact"/>
        <w:numPr>
          <w:ilvl w:val="0"/>
          <w:numId w:val="1003"/>
        </w:numPr>
      </w:pPr>
      <w:r>
        <w:rPr>
          <w:b/>
          <w:bCs/>
        </w:rPr>
        <w:t xml:space="preserve">Chincoteague:</w:t>
      </w:r>
      <w:r>
        <w:t xml:space="preserve"> </w:t>
      </w:r>
      <w:r>
        <w:t xml:space="preserve">mostly</w:t>
      </w:r>
      <w:r>
        <w:t xml:space="preserve"> </w:t>
      </w:r>
      <w:r>
        <w:rPr>
          <w:b/>
          <w:bCs/>
        </w:rPr>
        <w:t xml:space="preserve">not</w:t>
      </w:r>
      <w:r>
        <w:t xml:space="preserve"> </w:t>
      </w:r>
      <w:r>
        <w:t xml:space="preserve">sewered. Island homes use septic tanks, alternative systems, and in many cases</w:t>
      </w:r>
      <w:r>
        <w:t xml:space="preserve"> </w:t>
      </w:r>
      <w:r>
        <w:rPr>
          <w:b/>
          <w:bCs/>
        </w:rPr>
        <w:t xml:space="preserve">cesspools</w:t>
      </w:r>
      <w:r>
        <w:t xml:space="preserve">. The town is building a small public system for the business district.</w:t>
      </w:r>
    </w:p>
    <w:p>
      <w:pPr>
        <w:pStyle w:val="Compact"/>
        <w:numPr>
          <w:ilvl w:val="0"/>
          <w:numId w:val="1003"/>
        </w:numPr>
      </w:pPr>
      <w:r>
        <w:t xml:space="preserve">A few subdivisions, campgrounds and institutions have their own private or shared systems.</w:t>
      </w:r>
    </w:p>
    <w:p>
      <w:pPr>
        <w:pStyle w:val="FirstParagraph"/>
      </w:pPr>
      <w:r>
        <w:rPr>
          <w:b/>
          <w:bCs/>
        </w:rPr>
        <w:t xml:space="preserve">Not sure?</w:t>
      </w:r>
      <w:r>
        <w:t xml:space="preserve"> </w:t>
      </w:r>
      <w:r>
        <w:t xml:space="preserve">Call your town office, or HRSD’s Eastern Shore customer line, and ask whether your parcel is connected.</w:t>
      </w:r>
    </w:p>
    <w:bookmarkEnd w:id="11"/>
    <w:bookmarkStart w:id="12" w:name="finding-your-systems-records"/>
    <w:p>
      <w:pPr>
        <w:pStyle w:val="Heading3"/>
      </w:pPr>
      <w:r>
        <w:t xml:space="preserve">Finding your system’s records</w:t>
      </w:r>
    </w:p>
    <w:p>
      <w:pPr>
        <w:pStyle w:val="Compact"/>
        <w:numPr>
          <w:ilvl w:val="0"/>
          <w:numId w:val="1004"/>
        </w:numPr>
      </w:pPr>
      <w:r>
        <w:t xml:space="preserve">The</w:t>
      </w:r>
      <w:r>
        <w:t xml:space="preserve"> </w:t>
      </w:r>
      <w:r>
        <w:rPr>
          <w:b/>
          <w:bCs/>
        </w:rPr>
        <w:t xml:space="preserve">Eastern Shore Health District</w:t>
      </w:r>
      <w:r>
        <w:t xml:space="preserve"> </w:t>
      </w:r>
      <w:r>
        <w:t xml:space="preserve">keeps septic and well permits, and often a drawing showing where the tank and drainfield are. Ask for the records for your address or tax map number.</w:t>
      </w:r>
      <w:r>
        <w:t xml:space="preserve"> </w:t>
      </w:r>
      <w:r>
        <w:rPr>
          <w:b/>
          <w:bCs/>
        </w:rPr>
        <w:t xml:space="preserve">Accomack office (757) 787-5880 · Northampton office (757) 442-6228.</w:t>
      </w:r>
    </w:p>
    <w:p>
      <w:pPr>
        <w:pStyle w:val="Compact"/>
        <w:numPr>
          <w:ilvl w:val="0"/>
          <w:numId w:val="1004"/>
        </w:numPr>
      </w:pPr>
      <w:r>
        <w:t xml:space="preserve">You can also request records online through VDH’s public records portal:</w:t>
      </w:r>
      <w:r>
        <w:t xml:space="preserve"> </w:t>
      </w:r>
      <w:r>
        <w:rPr>
          <w:b/>
          <w:bCs/>
        </w:rPr>
        <w:t xml:space="preserve">vdh.nextrequest.com</w:t>
      </w:r>
      <w:r>
        <w:t xml:space="preserve">.</w:t>
      </w:r>
    </w:p>
    <w:p>
      <w:pPr>
        <w:pStyle w:val="Compact"/>
        <w:numPr>
          <w:ilvl w:val="0"/>
          <w:numId w:val="1004"/>
        </w:numPr>
      </w:pPr>
      <w:r>
        <w:rPr>
          <w:b/>
          <w:bCs/>
        </w:rPr>
        <w:t xml:space="preserve">Many older systems have no record on file.</w:t>
      </w:r>
      <w:r>
        <w:t xml:space="preserve"> </w:t>
      </w:r>
      <w:r>
        <w:t xml:space="preserve">VDH reported in 2025 that most systems in this region are not yet in its database, and that it is still scanning decades of paper permits.</w:t>
      </w:r>
      <w:r>
        <w:t xml:space="preserve"> </w:t>
      </w:r>
      <w:r>
        <w:t xml:space="preserve">“No record”</w:t>
      </w:r>
      <w:r>
        <w:t xml:space="preserve"> </w:t>
      </w:r>
      <w:r>
        <w:t xml:space="preserve">does not mean</w:t>
      </w:r>
      <w:r>
        <w:t xml:space="preserve"> </w:t>
      </w:r>
      <w:r>
        <w:t xml:space="preserve">“no system.”</w:t>
      </w:r>
    </w:p>
    <w:p>
      <w:pPr>
        <w:pStyle w:val="Compact"/>
        <w:numPr>
          <w:ilvl w:val="0"/>
          <w:numId w:val="1004"/>
        </w:numPr>
      </w:pPr>
      <w:r>
        <w:t xml:space="preserve">A licensed septic pumper can find and uncover the tank if you can’t.</w:t>
      </w:r>
    </w:p>
    <w:bookmarkEnd w:id="12"/>
    <w:bookmarkStart w:id="13" w:name="clues-in-the-yard"/>
    <w:p>
      <w:pPr>
        <w:pStyle w:val="Heading3"/>
      </w:pPr>
      <w:r>
        <w:t xml:space="preserve">Clues in the yard</w:t>
      </w:r>
    </w:p>
    <w:p>
      <w:pPr>
        <w:pStyle w:val="Compact"/>
        <w:numPr>
          <w:ilvl w:val="0"/>
          <w:numId w:val="1005"/>
        </w:numPr>
      </w:pPr>
      <w:r>
        <w:t xml:space="preserve">Round or square lids, or plastic risers, a few feet from the house (usually the side where the main plumbing leaves).</w:t>
      </w:r>
    </w:p>
    <w:p>
      <w:pPr>
        <w:pStyle w:val="Compact"/>
        <w:numPr>
          <w:ilvl w:val="0"/>
          <w:numId w:val="1005"/>
        </w:numPr>
      </w:pPr>
      <w:r>
        <w:t xml:space="preserve">A white PVC pipe sticking up out of the ground (a cleanout or inspection port).</w:t>
      </w:r>
    </w:p>
    <w:p>
      <w:pPr>
        <w:pStyle w:val="Compact"/>
        <w:numPr>
          <w:ilvl w:val="0"/>
          <w:numId w:val="1005"/>
        </w:numPr>
      </w:pPr>
      <w:r>
        <w:t xml:space="preserve">A rectangular patch of grass that stays greener, browner, or softer than the rest of the lawn (the drainfield).</w:t>
      </w:r>
    </w:p>
    <w:bookmarkEnd w:id="13"/>
    <w:bookmarkStart w:id="14" w:name="do-i-have-an-alternative-system-aoss"/>
    <w:p>
      <w:pPr>
        <w:pStyle w:val="Heading3"/>
      </w:pPr>
      <w:r>
        <w:t xml:space="preserve">Do I have an</w:t>
      </w:r>
      <w:r>
        <w:t xml:space="preserve"> </w:t>
      </w:r>
      <w:r>
        <w:rPr>
          <w:i/>
          <w:iCs/>
        </w:rPr>
        <w:t xml:space="preserve">alternative</w:t>
      </w:r>
      <w:r>
        <w:t xml:space="preserve"> </w:t>
      </w:r>
      <w:r>
        <w:t xml:space="preserve">system (AOSS)?</w:t>
      </w:r>
    </w:p>
    <w:p>
      <w:pPr>
        <w:pStyle w:val="FirstParagraph"/>
      </w:pPr>
      <w:r>
        <w:t xml:space="preserve">Many newer and repaired systems on the Shore are</w:t>
      </w:r>
      <w:r>
        <w:t xml:space="preserve"> </w:t>
      </w:r>
      <w:r>
        <w:t xml:space="preserve">“alternative onsite sewage systems.”</w:t>
      </w:r>
      <w:r>
        <w:t xml:space="preserve"> </w:t>
      </w:r>
      <w:r>
        <w:t xml:space="preserve">These are used where the water table is high or the soil is poor.</w:t>
      </w:r>
      <w:r>
        <w:t xml:space="preserve"> </w:t>
      </w:r>
      <w:r>
        <w:rPr>
          <w:b/>
          <w:bCs/>
        </w:rPr>
        <w:t xml:space="preserve">They come with extra legal requirements (Section 3).</w:t>
      </w:r>
      <w:r>
        <w:t xml:space="preserve"> </w:t>
      </w:r>
      <w:r>
        <w:t xml:space="preserve">You probably have one if you have any of these:</w:t>
      </w:r>
    </w:p>
    <w:p>
      <w:pPr>
        <w:pStyle w:val="Compact"/>
        <w:numPr>
          <w:ilvl w:val="0"/>
          <w:numId w:val="1006"/>
        </w:numPr>
      </w:pPr>
      <w:r>
        <w:t xml:space="preserve">an electrical</w:t>
      </w:r>
      <w:r>
        <w:t xml:space="preserve"> </w:t>
      </w:r>
      <w:r>
        <w:rPr>
          <w:b/>
          <w:bCs/>
        </w:rPr>
        <w:t xml:space="preserve">control panel or alarm box</w:t>
      </w:r>
      <w:r>
        <w:t xml:space="preserve"> </w:t>
      </w:r>
      <w:r>
        <w:t xml:space="preserve">for the septic system</w:t>
      </w:r>
    </w:p>
    <w:p>
      <w:pPr>
        <w:pStyle w:val="Compact"/>
        <w:numPr>
          <w:ilvl w:val="0"/>
          <w:numId w:val="1006"/>
        </w:numPr>
      </w:pPr>
      <w:r>
        <w:t xml:space="preserve">a</w:t>
      </w:r>
      <w:r>
        <w:t xml:space="preserve"> </w:t>
      </w:r>
      <w:r>
        <w:rPr>
          <w:b/>
          <w:bCs/>
        </w:rPr>
        <w:t xml:space="preserve">pump chamber</w:t>
      </w:r>
      <w:r>
        <w:t xml:space="preserve">, an aerobic treatment unit, a sand or media filter, or a drip-irrigation field</w:t>
      </w:r>
    </w:p>
    <w:p>
      <w:pPr>
        <w:pStyle w:val="Compact"/>
        <w:numPr>
          <w:ilvl w:val="0"/>
          <w:numId w:val="1006"/>
        </w:numPr>
      </w:pPr>
      <w:r>
        <w:t xml:space="preserve">a</w:t>
      </w:r>
      <w:r>
        <w:t xml:space="preserve"> </w:t>
      </w:r>
      <w:r>
        <w:rPr>
          <w:b/>
          <w:bCs/>
        </w:rPr>
        <w:t xml:space="preserve">raised mound</w:t>
      </w:r>
    </w:p>
    <w:p>
      <w:pPr>
        <w:pStyle w:val="Compact"/>
        <w:numPr>
          <w:ilvl w:val="0"/>
          <w:numId w:val="1006"/>
        </w:numPr>
      </w:pPr>
      <w:r>
        <w:t xml:space="preserve">a</w:t>
      </w:r>
      <w:r>
        <w:t xml:space="preserve"> </w:t>
      </w:r>
      <w:r>
        <w:rPr>
          <w:b/>
          <w:bCs/>
        </w:rPr>
        <w:t xml:space="preserve">notice about the system recorded with your deed</w:t>
      </w:r>
      <w:r>
        <w:t xml:space="preserve">, which VDH requires for alternative systems</w:t>
      </w:r>
    </w:p>
    <w:p>
      <w:pPr>
        <w:pStyle w:val="FirstParagraph"/>
      </w:pPr>
      <w:r>
        <w:t xml:space="preserve">If you’re not sure, the health district can tell you what was permitted at your address.</w:t>
      </w:r>
    </w:p>
    <w:bookmarkEnd w:id="14"/>
    <w:bookmarkStart w:id="15" w:name="no-plumbing-a-privy-or-a-cesspool"/>
    <w:p>
      <w:pPr>
        <w:pStyle w:val="Heading3"/>
      </w:pPr>
      <w:r>
        <w:t xml:space="preserve">No plumbing, a privy, or a cesspool?</w:t>
      </w:r>
    </w:p>
    <w:p>
      <w:pPr>
        <w:pStyle w:val="FirstParagraph"/>
      </w:pPr>
      <w:r>
        <w:t xml:space="preserve">Some Shore homes still lack indoor plumbing or rely on a privy or cesspool.</w:t>
      </w:r>
      <w:r>
        <w:t xml:space="preserve"> </w:t>
      </w:r>
      <w:r>
        <w:rPr>
          <w:b/>
          <w:bCs/>
        </w:rPr>
        <w:t xml:space="preserve">Help exists for exactly this situation</w:t>
      </w:r>
      <w:r>
        <w:t xml:space="preserve">; see the Indoor Plumbing Rehabilitation programs in Section 6.</w:t>
      </w:r>
    </w:p>
    <w:p>
      <w:r>
        <w:pict>
          <v:rect style="width:0;height:1.5pt" o:hralign="center" o:hrstd="t" o:hr="t"/>
        </w:pict>
      </w:r>
    </w:p>
    <w:bookmarkEnd w:id="15"/>
    <w:bookmarkEnd w:id="16"/>
    <w:bookmarkStart w:id="21" w:name="keeping-your-system-working"/>
    <w:p>
      <w:pPr>
        <w:pStyle w:val="Heading2"/>
      </w:pPr>
      <w:r>
        <w:t xml:space="preserve">2. Keeping your system working</w:t>
      </w:r>
    </w:p>
    <w:p>
      <w:pPr>
        <w:pStyle w:val="FirstParagraph"/>
      </w:pPr>
      <w:r>
        <w:t xml:space="preserve">A septic system has two parts:</w:t>
      </w:r>
    </w:p>
    <w:p>
      <w:pPr>
        <w:pStyle w:val="Compact"/>
        <w:numPr>
          <w:ilvl w:val="0"/>
          <w:numId w:val="1007"/>
        </w:numPr>
      </w:pPr>
      <w:r>
        <w:rPr>
          <w:b/>
          <w:bCs/>
        </w:rPr>
        <w:t xml:space="preserve">The tank</w:t>
      </w:r>
      <w:r>
        <w:t xml:space="preserve"> </w:t>
      </w:r>
      <w:r>
        <w:t xml:space="preserve">lets solids settle out and grease float.</w:t>
      </w:r>
    </w:p>
    <w:p>
      <w:pPr>
        <w:pStyle w:val="Compact"/>
        <w:numPr>
          <w:ilvl w:val="0"/>
          <w:numId w:val="1007"/>
        </w:numPr>
      </w:pPr>
      <w:r>
        <w:rPr>
          <w:b/>
          <w:bCs/>
        </w:rPr>
        <w:t xml:space="preserve">The drainfield</w:t>
      </w:r>
      <w:r>
        <w:t xml:space="preserve"> </w:t>
      </w:r>
      <w:r>
        <w:t xml:space="preserve">(the buried pipes or chambers and the soil around them) does most of the actual treatment.</w:t>
      </w:r>
    </w:p>
    <w:p>
      <w:pPr>
        <w:pStyle w:val="FirstParagraph"/>
      </w:pPr>
      <w:r>
        <w:t xml:space="preserve">The drainfield is the expensive part to replace. The main job of routine maintenance is to keep solids and grease from ever reaching it.</w:t>
      </w:r>
    </w:p>
    <w:bookmarkStart w:id="17" w:name="pump-the-tank-every-3-to-5-years"/>
    <w:p>
      <w:pPr>
        <w:pStyle w:val="Heading3"/>
      </w:pPr>
      <w:r>
        <w:t xml:space="preserve">Pump the tank every 3 to 5 years</w:t>
      </w:r>
    </w:p>
    <w:p>
      <w:pPr>
        <w:pStyle w:val="FirstParagraph"/>
      </w:pPr>
      <w:r>
        <w:t xml:space="preserve">VDH recommends a pump-out</w:t>
      </w:r>
      <w:r>
        <w:t xml:space="preserve"> </w:t>
      </w:r>
      <w:r>
        <w:rPr>
          <w:b/>
          <w:bCs/>
        </w:rPr>
        <w:t xml:space="preserve">every three to five years</w:t>
      </w:r>
      <w:r>
        <w:t xml:space="preserve"> </w:t>
      </w:r>
      <w:r>
        <w:t xml:space="preserve">for a typical household. More people in the house or a garbage disposal means more often.</w:t>
      </w:r>
    </w:p>
    <w:p>
      <w:pPr>
        <w:pStyle w:val="BodyText"/>
      </w:pPr>
      <w:r>
        <w:t xml:space="preserve">Pumping removes the sludge and scum that build up in the tank. If they aren’t removed, they wash into the drainfield and clog the soil. In its 2025 report to the General Assembly, VDH put it plainly: unpumped solids and grease reaching the absorption area</w:t>
      </w:r>
      <w:r>
        <w:t xml:space="preserve"> </w:t>
      </w:r>
      <w:r>
        <w:t xml:space="preserve">“can cause the absorption area to fail.”</w:t>
      </w:r>
    </w:p>
    <w:p>
      <w:pPr>
        <w:pStyle w:val="BodyText"/>
      </w:pPr>
      <w:r>
        <w:rPr>
          <w:b/>
          <w:bCs/>
        </w:rPr>
        <w:t xml:space="preserve">When you have it pumped:</w:t>
      </w:r>
    </w:p>
    <w:p>
      <w:pPr>
        <w:pStyle w:val="Compact"/>
        <w:numPr>
          <w:ilvl w:val="0"/>
          <w:numId w:val="1008"/>
        </w:numPr>
      </w:pPr>
      <w:r>
        <w:rPr>
          <w:b/>
          <w:bCs/>
        </w:rPr>
        <w:t xml:space="preserve">Ask the hauler to file the pump-out report with VDH.</w:t>
      </w:r>
      <w:r>
        <w:t xml:space="preserve"> </w:t>
      </w:r>
      <w:r>
        <w:t xml:space="preserve">It is required, but many reports never get filed (see Section 3).</w:t>
      </w:r>
    </w:p>
    <w:p>
      <w:pPr>
        <w:pStyle w:val="Compact"/>
        <w:numPr>
          <w:ilvl w:val="0"/>
          <w:numId w:val="1008"/>
        </w:numPr>
      </w:pPr>
      <w:r>
        <w:rPr>
          <w:b/>
          <w:bCs/>
        </w:rPr>
        <w:t xml:space="preserve">Keep your receipt.</w:t>
      </w:r>
      <w:r>
        <w:t xml:space="preserve"> </w:t>
      </w:r>
      <w:r>
        <w:t xml:space="preserve">You may need it if VDH writes to you, when you apply for a building permit, or when you sell.</w:t>
      </w:r>
    </w:p>
    <w:p>
      <w:pPr>
        <w:pStyle w:val="Compact"/>
        <w:numPr>
          <w:ilvl w:val="0"/>
          <w:numId w:val="1008"/>
        </w:numPr>
      </w:pPr>
      <w:r>
        <w:rPr>
          <w:b/>
          <w:bCs/>
        </w:rPr>
        <w:t xml:space="preserve">Ask the hauler to note the tank’s condition</w:t>
      </w:r>
      <w:r>
        <w:t xml:space="preserve">, including baffles, cracks, and the scum and sludge levels. A good operator can tell you whether you have a tank problem or a drainfield problem.</w:t>
      </w:r>
    </w:p>
    <w:bookmarkEnd w:id="17"/>
    <w:bookmarkStart w:id="18" w:name="everyday-habits"/>
    <w:p>
      <w:pPr>
        <w:pStyle w:val="Heading3"/>
      </w:pPr>
      <w:r>
        <w:t xml:space="preserve">Everyday habits</w:t>
      </w:r>
    </w:p>
    <w:p>
      <w:pPr>
        <w:pStyle w:val="Compact"/>
        <w:numPr>
          <w:ilvl w:val="0"/>
          <w:numId w:val="1009"/>
        </w:numPr>
      </w:pPr>
      <w:r>
        <w:rPr>
          <w:b/>
          <w:bCs/>
        </w:rPr>
        <w:t xml:space="preserve">Only the three P’s go down the toilet:</w:t>
      </w:r>
      <w:r>
        <w:t xml:space="preserve"> </w:t>
      </w:r>
      <w:r>
        <w:t xml:space="preserve">pee, poop, and toilet paper.</w:t>
      </w:r>
      <w:r>
        <w:t xml:space="preserve"> </w:t>
      </w:r>
      <w:r>
        <w:t xml:space="preserve">“Flushable”</w:t>
      </w:r>
      <w:r>
        <w:t xml:space="preserve"> </w:t>
      </w:r>
      <w:r>
        <w:t xml:space="preserve">wipes, paper towels, feminine products, cat litter, cigarette butts, and medications all go in the trash.</w:t>
      </w:r>
    </w:p>
    <w:p>
      <w:pPr>
        <w:pStyle w:val="Compact"/>
        <w:numPr>
          <w:ilvl w:val="0"/>
          <w:numId w:val="1009"/>
        </w:numPr>
      </w:pPr>
      <w:r>
        <w:rPr>
          <w:b/>
          <w:bCs/>
        </w:rPr>
        <w:t xml:space="preserve">Keep grease and cooking oil out of the sink.</w:t>
      </w:r>
      <w:r>
        <w:t xml:space="preserve"> </w:t>
      </w:r>
      <w:r>
        <w:t xml:space="preserve">Wipe pans and put grease in the trash.</w:t>
      </w:r>
    </w:p>
    <w:p>
      <w:pPr>
        <w:pStyle w:val="Compact"/>
        <w:numPr>
          <w:ilvl w:val="0"/>
          <w:numId w:val="1009"/>
        </w:numPr>
      </w:pPr>
      <w:r>
        <w:rPr>
          <w:b/>
          <w:bCs/>
        </w:rPr>
        <w:t xml:space="preserve">Go easy on harsh chemicals.</w:t>
      </w:r>
      <w:r>
        <w:t xml:space="preserve"> </w:t>
      </w:r>
      <w:r>
        <w:t xml:space="preserve">Don’t pour paint, solvents, or large amounts of bleach or drain cleaner down the drain.</w:t>
      </w:r>
    </w:p>
    <w:p>
      <w:pPr>
        <w:pStyle w:val="Compact"/>
        <w:numPr>
          <w:ilvl w:val="0"/>
          <w:numId w:val="1009"/>
        </w:numPr>
      </w:pPr>
      <w:r>
        <w:rPr>
          <w:b/>
          <w:bCs/>
        </w:rPr>
        <w:t xml:space="preserve">Spread out water use.</w:t>
      </w:r>
      <w:r>
        <w:t xml:space="preserve"> </w:t>
      </w:r>
      <w:r>
        <w:t xml:space="preserve">Run laundry over the week instead of all on Saturday, and fix running toilets and dripping faucets. A drainfield can only take so much water a day.</w:t>
      </w:r>
    </w:p>
    <w:p>
      <w:pPr>
        <w:pStyle w:val="Compact"/>
        <w:numPr>
          <w:ilvl w:val="0"/>
          <w:numId w:val="1009"/>
        </w:numPr>
      </w:pPr>
      <w:r>
        <w:rPr>
          <w:b/>
          <w:bCs/>
        </w:rPr>
        <w:t xml:space="preserve">Protect the drainfield:</w:t>
      </w:r>
    </w:p>
    <w:p>
      <w:pPr>
        <w:pStyle w:val="Compact"/>
        <w:numPr>
          <w:ilvl w:val="1"/>
          <w:numId w:val="1010"/>
        </w:numPr>
      </w:pPr>
      <w:r>
        <w:t xml:space="preserve">Don’t drive or park on it, and don’t build on it.</w:t>
      </w:r>
    </w:p>
    <w:p>
      <w:pPr>
        <w:pStyle w:val="Compact"/>
        <w:numPr>
          <w:ilvl w:val="1"/>
          <w:numId w:val="1010"/>
        </w:numPr>
      </w:pPr>
      <w:r>
        <w:t xml:space="preserve">Keep roof gutters, sump pumps and ditch water away from it.</w:t>
      </w:r>
    </w:p>
    <w:p>
      <w:pPr>
        <w:pStyle w:val="Compact"/>
        <w:numPr>
          <w:ilvl w:val="1"/>
          <w:numId w:val="1010"/>
        </w:numPr>
      </w:pPr>
      <w:r>
        <w:t xml:space="preserve">Don’t plant trees or shrubs over it.</w:t>
      </w:r>
    </w:p>
    <w:bookmarkEnd w:id="18"/>
    <w:bookmarkStart w:id="19" w:name="warning-signs-call-someone-now"/>
    <w:p>
      <w:pPr>
        <w:pStyle w:val="Heading3"/>
      </w:pPr>
      <w:r>
        <w:t xml:space="preserve">Warning signs: call someone now</w:t>
      </w:r>
    </w:p>
    <w:p>
      <w:pPr>
        <w:pStyle w:val="Compact"/>
        <w:numPr>
          <w:ilvl w:val="0"/>
          <w:numId w:val="1011"/>
        </w:numPr>
      </w:pPr>
      <w:r>
        <w:t xml:space="preserve">Sewage odor indoors or outdoors, especially after rain</w:t>
      </w:r>
    </w:p>
    <w:p>
      <w:pPr>
        <w:pStyle w:val="Compact"/>
        <w:numPr>
          <w:ilvl w:val="0"/>
          <w:numId w:val="1011"/>
        </w:numPr>
      </w:pPr>
      <w:r>
        <w:t xml:space="preserve">Wet, spongy or unusually green ground over the drainfield, or sewage on the surface</w:t>
      </w:r>
    </w:p>
    <w:p>
      <w:pPr>
        <w:pStyle w:val="Compact"/>
        <w:numPr>
          <w:ilvl w:val="0"/>
          <w:numId w:val="1011"/>
        </w:numPr>
      </w:pPr>
      <w:r>
        <w:t xml:space="preserve">Slow drains, gurgling pipes, or toilets backing up</w:t>
      </w:r>
    </w:p>
    <w:p>
      <w:pPr>
        <w:pStyle w:val="Compact"/>
        <w:numPr>
          <w:ilvl w:val="0"/>
          <w:numId w:val="1011"/>
        </w:numPr>
      </w:pPr>
      <w:r>
        <w:t xml:space="preserve">An alarm going off on an alternative system</w:t>
      </w:r>
    </w:p>
    <w:p>
      <w:pPr>
        <w:pStyle w:val="Compact"/>
        <w:numPr>
          <w:ilvl w:val="0"/>
          <w:numId w:val="1011"/>
        </w:numPr>
      </w:pPr>
      <w:r>
        <w:t xml:space="preserve">A well test that suddenly shows bacteria or higher nitrate</w:t>
      </w:r>
    </w:p>
    <w:p>
      <w:pPr>
        <w:pStyle w:val="FirstParagraph"/>
      </w:pPr>
      <w:r>
        <w:t xml:space="preserve">Sewage on the ground is a health hazard to children and pets. It is also a violation of state regulations (Section 3), so</w:t>
      </w:r>
      <w:r>
        <w:t xml:space="preserve"> </w:t>
      </w:r>
      <w:r>
        <w:rPr>
          <w:b/>
          <w:bCs/>
        </w:rPr>
        <w:t xml:space="preserve">don’t wait.</w:t>
      </w:r>
      <w:r>
        <w:t xml:space="preserve"> </w:t>
      </w:r>
      <w:r>
        <w:t xml:space="preserve">Call the health district at</w:t>
      </w:r>
      <w:r>
        <w:t xml:space="preserve"> </w:t>
      </w:r>
      <w:r>
        <w:rPr>
          <w:b/>
          <w:bCs/>
        </w:rPr>
        <w:t xml:space="preserve">(757) 787-5886</w:t>
      </w:r>
      <w:r>
        <w:t xml:space="preserve">. It can explain the repair process and point you toward financial help.</w:t>
      </w:r>
    </w:p>
    <w:bookmarkEnd w:id="19"/>
    <w:bookmarkStart w:id="20" w:name="tank-problem-or-drainfield-problem"/>
    <w:p>
      <w:pPr>
        <w:pStyle w:val="Heading3"/>
      </w:pPr>
      <w:r>
        <w:t xml:space="preserve">Tank problem or drainfield problem?</w:t>
      </w:r>
    </w:p>
    <w:p>
      <w:pPr>
        <w:pStyle w:val="FirstParagraph"/>
      </w:pPr>
      <w:r>
        <w:t xml:space="preserve">Not all</w:t>
      </w:r>
      <w:r>
        <w:t xml:space="preserve"> </w:t>
      </w:r>
      <w:r>
        <w:t xml:space="preserve">“septic failures”</w:t>
      </w:r>
      <w:r>
        <w:t xml:space="preserve"> </w:t>
      </w:r>
      <w:r>
        <w:t xml:space="preserve">cost the same to fix, so ask whoever evaluates your system which kind you have:</w:t>
      </w:r>
    </w:p>
    <w:p>
      <w:pPr>
        <w:pStyle w:val="Compact"/>
        <w:numPr>
          <w:ilvl w:val="0"/>
          <w:numId w:val="1012"/>
        </w:numPr>
      </w:pPr>
      <w:r>
        <w:rPr>
          <w:b/>
          <w:bCs/>
        </w:rPr>
        <w:t xml:space="preserve">A tank problem</w:t>
      </w:r>
      <w:r>
        <w:t xml:space="preserve"> </w:t>
      </w:r>
      <w:r>
        <w:t xml:space="preserve">(broken baffle, cracked lid, full of solids) is usually relatively inexpensive.</w:t>
      </w:r>
    </w:p>
    <w:p>
      <w:pPr>
        <w:pStyle w:val="Compact"/>
        <w:numPr>
          <w:ilvl w:val="0"/>
          <w:numId w:val="1012"/>
        </w:numPr>
      </w:pPr>
      <w:r>
        <w:rPr>
          <w:b/>
          <w:bCs/>
        </w:rPr>
        <w:t xml:space="preserve">A drainfield problem</w:t>
      </w:r>
      <w:r>
        <w:t xml:space="preserve"> </w:t>
      </w:r>
      <w:r>
        <w:t xml:space="preserve">(the soil can no longer absorb the water, which is common on the Shore where the water table is high) is far more expensive. It may require an engineered or alternative system.</w:t>
      </w:r>
    </w:p>
    <w:p>
      <w:pPr>
        <w:pStyle w:val="FirstParagraph"/>
      </w:pPr>
      <w:r>
        <w:t xml:space="preserve">For repairs, you’ll need a licensed</w:t>
      </w:r>
      <w:r>
        <w:t xml:space="preserve"> </w:t>
      </w:r>
      <w:r>
        <w:rPr>
          <w:b/>
          <w:bCs/>
        </w:rPr>
        <w:t xml:space="preserve">onsite soil evaluator (OSE)</w:t>
      </w:r>
      <w:r>
        <w:t xml:space="preserve"> </w:t>
      </w:r>
      <w:r>
        <w:t xml:space="preserve">or engineer to design the fix, and a licensed</w:t>
      </w:r>
      <w:r>
        <w:t xml:space="preserve"> </w:t>
      </w:r>
      <w:r>
        <w:rPr>
          <w:b/>
          <w:bCs/>
        </w:rPr>
        <w:t xml:space="preserve">installer</w:t>
      </w:r>
      <w:r>
        <w:t xml:space="preserve"> </w:t>
      </w:r>
      <w:r>
        <w:t xml:space="preserve">to build it. The health district keeps lists of local providers.</w:t>
      </w:r>
    </w:p>
    <w:p>
      <w:r>
        <w:pict>
          <v:rect style="width:0;height:1.5pt" o:hralign="center" o:hrstd="t" o:hr="t"/>
        </w:pict>
      </w:r>
    </w:p>
    <w:bookmarkEnd w:id="20"/>
    <w:bookmarkEnd w:id="21"/>
    <w:bookmarkStart w:id="28" w:name="what-the-law-requires"/>
    <w:p>
      <w:pPr>
        <w:pStyle w:val="Heading2"/>
      </w:pPr>
      <w:r>
        <w:t xml:space="preserve">3. What the law requires</w:t>
      </w:r>
    </w:p>
    <w:p>
      <w:pPr>
        <w:pStyle w:val="FirstParagraph"/>
      </w:pPr>
      <w:r>
        <w:t xml:space="preserve">VDH has said it prefers</w:t>
      </w:r>
      <w:r>
        <w:t xml:space="preserve"> </w:t>
      </w:r>
      <w:r>
        <w:rPr>
          <w:b/>
          <w:bCs/>
        </w:rPr>
        <w:t xml:space="preserve">education over enforcement</w:t>
      </w:r>
      <w:r>
        <w:t xml:space="preserve">. It wants owners to pump out because pumping protects their systems, not because they fear a fine. These are still legal requirements, though, and it helps to know them.</w:t>
      </w:r>
    </w:p>
    <w:bookmarkStart w:id="22" w:name="Xdf2ee4428581e8665ed6707f7d213195927c64d"/>
    <w:p>
      <w:pPr>
        <w:pStyle w:val="Heading3"/>
      </w:pPr>
      <w:r>
        <w:t xml:space="preserve">Pump-out at least every five years (Chesapeake Bay Preservation Act)</w:t>
      </w:r>
    </w:p>
    <w:p>
      <w:pPr>
        <w:pStyle w:val="Compact"/>
        <w:numPr>
          <w:ilvl w:val="0"/>
          <w:numId w:val="1013"/>
        </w:numPr>
      </w:pPr>
      <w:r>
        <w:rPr>
          <w:b/>
          <w:bCs/>
        </w:rPr>
        <w:t xml:space="preserve">What the rule says:</w:t>
      </w:r>
      <w:r>
        <w:t xml:space="preserve"> </w:t>
      </w:r>
      <w:r>
        <w:t xml:space="preserve">under the Chesapeake Bay Preservation Area regulations (9VAC25-830-130), septic systems inside a designated Chesapeake Bay Preservation Area must be</w:t>
      </w:r>
      <w:r>
        <w:t xml:space="preserve"> </w:t>
      </w:r>
      <w:r>
        <w:rPr>
          <w:b/>
          <w:bCs/>
        </w:rPr>
        <w:t xml:space="preserve">pumped out at least once every five years</w:t>
      </w:r>
      <w:r>
        <w:t xml:space="preserve">.</w:t>
      </w:r>
    </w:p>
    <w:p>
      <w:pPr>
        <w:pStyle w:val="Compact"/>
        <w:numPr>
          <w:ilvl w:val="0"/>
          <w:numId w:val="1013"/>
        </w:numPr>
      </w:pPr>
      <w:r>
        <w:rPr>
          <w:b/>
          <w:bCs/>
        </w:rPr>
        <w:t xml:space="preserve">Which properties it covers:</w:t>
      </w:r>
    </w:p>
    <w:p>
      <w:pPr>
        <w:pStyle w:val="Compact"/>
        <w:numPr>
          <w:ilvl w:val="1"/>
          <w:numId w:val="1014"/>
        </w:numPr>
      </w:pPr>
      <w:r>
        <w:t xml:space="preserve">Northampton County treats the</w:t>
      </w:r>
      <w:r>
        <w:t xml:space="preserve"> </w:t>
      </w:r>
      <w:r>
        <w:rPr>
          <w:b/>
          <w:bCs/>
        </w:rPr>
        <w:t xml:space="preserve">whole county</w:t>
      </w:r>
      <w:r>
        <w:t xml:space="preserve"> </w:t>
      </w:r>
      <w:r>
        <w:t xml:space="preserve">as a preservation area.</w:t>
      </w:r>
    </w:p>
    <w:p>
      <w:pPr>
        <w:pStyle w:val="Compact"/>
        <w:numPr>
          <w:ilvl w:val="1"/>
          <w:numId w:val="1014"/>
        </w:numPr>
      </w:pPr>
      <w:r>
        <w:t xml:space="preserve">Accomack County’s Chesapeake/Atlantic Preservation Area covers the</w:t>
      </w:r>
      <w:r>
        <w:t xml:space="preserve"> </w:t>
      </w:r>
      <w:r>
        <w:rPr>
          <w:b/>
          <w:bCs/>
        </w:rPr>
        <w:t xml:space="preserve">whole county outside incorporated towns and federal land</w:t>
      </w:r>
      <w:r>
        <w:t xml:space="preserve">.</w:t>
      </w:r>
    </w:p>
    <w:p>
      <w:pPr>
        <w:pStyle w:val="Compact"/>
        <w:numPr>
          <w:ilvl w:val="1"/>
          <w:numId w:val="1014"/>
        </w:numPr>
      </w:pPr>
      <w:r>
        <w:t xml:space="preserve">VDH’s December 2025 report says that on the Shore, only properties</w:t>
      </w:r>
      <w:r>
        <w:t xml:space="preserve"> </w:t>
      </w:r>
      <w:r>
        <w:rPr>
          <w:b/>
          <w:bCs/>
        </w:rPr>
        <w:t xml:space="preserve">in the Chesapeake Bay watershed</w:t>
      </w:r>
      <w:r>
        <w:t xml:space="preserve"> </w:t>
      </w:r>
      <w:r>
        <w:t xml:space="preserve">must pump out.</w:t>
      </w:r>
      <w:r>
        <w:t xml:space="preserve"> </w:t>
      </w:r>
      <w:r>
        <w:rPr>
          <w:b/>
          <w:bCs/>
        </w:rPr>
        <w:t xml:space="preserve">Call the health district to confirm whether the requirement applies at your address.</w:t>
      </w:r>
      <w:r>
        <w:t xml:space="preserve"> </w:t>
      </w:r>
      <w:r>
        <w:t xml:space="preserve">Either way, every three to five years is what VDH recommends for everyone.</w:t>
      </w:r>
    </w:p>
    <w:p>
      <w:pPr>
        <w:pStyle w:val="Compact"/>
        <w:numPr>
          <w:ilvl w:val="0"/>
          <w:numId w:val="1013"/>
        </w:numPr>
      </w:pPr>
      <w:r>
        <w:rPr>
          <w:b/>
          <w:bCs/>
        </w:rPr>
        <w:t xml:space="preserve">Alternatives:</w:t>
      </w:r>
      <w:r>
        <w:t xml:space="preserve"> </w:t>
      </w:r>
      <w:r>
        <w:t xml:space="preserve">the regulation allows two,</w:t>
      </w:r>
      <w:r>
        <w:t xml:space="preserve"> </w:t>
      </w:r>
      <w:r>
        <w:rPr>
          <w:i/>
          <w:iCs/>
        </w:rPr>
        <w:t xml:space="preserve">where the local program accepts them</w:t>
      </w:r>
      <w:r>
        <w:t xml:space="preserve">:</w:t>
      </w:r>
    </w:p>
    <w:p>
      <w:pPr>
        <w:pStyle w:val="Compact"/>
        <w:numPr>
          <w:ilvl w:val="1"/>
          <w:numId w:val="1015"/>
        </w:numPr>
      </w:pPr>
      <w:r>
        <w:t xml:space="preserve">an approved effluent filter in the tank outlet, or</w:t>
      </w:r>
    </w:p>
    <w:p>
      <w:pPr>
        <w:pStyle w:val="Compact"/>
        <w:numPr>
          <w:ilvl w:val="1"/>
          <w:numId w:val="1015"/>
        </w:numPr>
      </w:pPr>
      <w:r>
        <w:t xml:space="preserve">a certificate every five years from a licensed operator or soil evaluator saying the system was inspected, works properly, and doesn’t need pumping.</w:t>
      </w:r>
    </w:p>
    <w:p>
      <w:pPr>
        <w:pStyle w:val="Compact"/>
        <w:numPr>
          <w:ilvl w:val="0"/>
          <w:numId w:val="1013"/>
        </w:numPr>
      </w:pPr>
      <w:r>
        <w:rPr>
          <w:b/>
          <w:bCs/>
        </w:rPr>
        <w:t xml:space="preserve">Who enforces it:</w:t>
      </w:r>
      <w:r>
        <w:t xml:space="preserve"> </w:t>
      </w:r>
      <w:r>
        <w:t xml:space="preserve">since</w:t>
      </w:r>
      <w:r>
        <w:t xml:space="preserve"> </w:t>
      </w:r>
      <w:r>
        <w:rPr>
          <w:b/>
          <w:bCs/>
        </w:rPr>
        <w:t xml:space="preserve">July 1, 2023</w:t>
      </w:r>
      <w:r>
        <w:t xml:space="preserve">, VDH, through the Eastern Shore Health District, rather than the counties. The district began mailing reminder letters to Northampton homeowners in April 2024 and to Accomack homeowners in July 2024.</w:t>
      </w:r>
      <w:r>
        <w:t xml:space="preserve"> </w:t>
      </w:r>
      <w:r>
        <w:rPr>
          <w:b/>
          <w:bCs/>
        </w:rPr>
        <w:t xml:space="preserve">If you get a letter, it is a reminder, not a fine.</w:t>
      </w:r>
      <w:r>
        <w:t xml:space="preserve"> </w:t>
      </w:r>
      <w:r>
        <w:t xml:space="preserve">Answer it, and send in your most recent pump-out receipt if you have one.</w:t>
      </w:r>
    </w:p>
    <w:p>
      <w:pPr>
        <w:pStyle w:val="Compact"/>
        <w:numPr>
          <w:ilvl w:val="0"/>
          <w:numId w:val="1013"/>
        </w:numPr>
      </w:pPr>
      <w:r>
        <w:rPr>
          <w:b/>
          <w:bCs/>
        </w:rPr>
        <w:t xml:space="preserve">Reporting:</w:t>
      </w:r>
      <w:r>
        <w:t xml:space="preserve"> </w:t>
      </w:r>
      <w:r>
        <w:t xml:space="preserve">haulers and operators are required to report each pump-out to VDH online. VDH says that on the Shore, haulers are mostly filing reports only when an owner has received a letter.</w:t>
      </w:r>
      <w:r>
        <w:t xml:space="preserve"> </w:t>
      </w:r>
      <w:r>
        <w:rPr>
          <w:b/>
          <w:bCs/>
        </w:rPr>
        <w:t xml:space="preserve">Ask your hauler to file the report, and keep your own copy.</w:t>
      </w:r>
    </w:p>
    <w:p>
      <w:pPr>
        <w:pStyle w:val="Compact"/>
        <w:numPr>
          <w:ilvl w:val="0"/>
          <w:numId w:val="1013"/>
        </w:numPr>
      </w:pPr>
      <w:r>
        <w:rPr>
          <w:b/>
          <w:bCs/>
        </w:rPr>
        <w:t xml:space="preserve">Penalties:</w:t>
      </w:r>
      <w:r>
        <w:t xml:space="preserve"> </w:t>
      </w:r>
      <w:r>
        <w:t xml:space="preserve">in these counties, violating the pump-out requirement can carry a civil penalty after notice, and is a misdemeanor under state law (Code of Virginia §32.1-164). VDH’s stated approach is reminders and help first.</w:t>
      </w:r>
    </w:p>
    <w:bookmarkEnd w:id="22"/>
    <w:bookmarkStart w:id="23" w:name="if-you-have-an-alternative-system-aoss"/>
    <w:p>
      <w:pPr>
        <w:pStyle w:val="Heading3"/>
      </w:pPr>
      <w:r>
        <w:t xml:space="preserve">If you have an alternative system (AOSS)</w:t>
      </w:r>
    </w:p>
    <w:p>
      <w:pPr>
        <w:pStyle w:val="FirstParagraph"/>
      </w:pPr>
      <w:r>
        <w:t xml:space="preserve">Under the state regulations for alternative systems (12VAC5-613):</w:t>
      </w:r>
    </w:p>
    <w:p>
      <w:pPr>
        <w:pStyle w:val="Compact"/>
        <w:numPr>
          <w:ilvl w:val="0"/>
          <w:numId w:val="1016"/>
        </w:numPr>
      </w:pPr>
      <w:r>
        <w:rPr>
          <w:b/>
          <w:bCs/>
        </w:rPr>
        <w:t xml:space="preserve">Hire a licensed operator, who must inspect the system at least once every 12 months</w:t>
      </w:r>
      <w:r>
        <w:t xml:space="preserve"> </w:t>
      </w:r>
      <w:r>
        <w:t xml:space="preserve">for a typical home. The operator files the report with VDH and gives you a copy.</w:t>
      </w:r>
    </w:p>
    <w:p>
      <w:pPr>
        <w:pStyle w:val="Compact"/>
        <w:numPr>
          <w:ilvl w:val="0"/>
          <w:numId w:val="1016"/>
        </w:numPr>
      </w:pPr>
      <w:r>
        <w:rPr>
          <w:b/>
          <w:bCs/>
        </w:rPr>
        <w:t xml:space="preserve">Some systems also require periodic water sampling.</w:t>
      </w:r>
      <w:r>
        <w:t xml:space="preserve"> </w:t>
      </w:r>
      <w:r>
        <w:t xml:space="preserve">Typically this is once after startup and then every five years. Your operation permit says which applies.</w:t>
      </w:r>
    </w:p>
    <w:p>
      <w:pPr>
        <w:pStyle w:val="Compact"/>
        <w:numPr>
          <w:ilvl w:val="0"/>
          <w:numId w:val="1016"/>
        </w:numPr>
      </w:pPr>
      <w:r>
        <w:rPr>
          <w:b/>
          <w:bCs/>
        </w:rPr>
        <w:t xml:space="preserve">Keep the operation and maintenance manual and the operator’s log at the house</w:t>
      </w:r>
      <w:r>
        <w:t xml:space="preserve">, and pass them on if you sell.</w:t>
      </w:r>
    </w:p>
    <w:p>
      <w:pPr>
        <w:pStyle w:val="Compact"/>
        <w:numPr>
          <w:ilvl w:val="0"/>
          <w:numId w:val="1016"/>
        </w:numPr>
      </w:pPr>
      <w:r>
        <w:rPr>
          <w:b/>
          <w:bCs/>
        </w:rPr>
        <w:t xml:space="preserve">The five-year pump-out requirement applies to alternative systems too.</w:t>
      </w:r>
    </w:p>
    <w:p>
      <w:pPr>
        <w:pStyle w:val="FirstParagraph"/>
      </w:pPr>
      <w:r>
        <w:t xml:space="preserve">A maintenance contract typically runs a few hundred dollars a year. VDH’s 2023 statewide estimate was about</w:t>
      </w:r>
      <w:r>
        <w:t xml:space="preserve"> </w:t>
      </w:r>
      <w:r>
        <w:rPr>
          <w:b/>
          <w:bCs/>
        </w:rPr>
        <w:t xml:space="preserve">$444–$914 per year</w:t>
      </w:r>
      <w:r>
        <w:t xml:space="preserve">, averaging about $680.</w:t>
      </w:r>
    </w:p>
    <w:bookmarkEnd w:id="23"/>
    <w:bookmarkStart w:id="24" w:name="if-your-system-fails"/>
    <w:p>
      <w:pPr>
        <w:pStyle w:val="Heading3"/>
      </w:pPr>
      <w:r>
        <w:t xml:space="preserve">If your system fails</w:t>
      </w:r>
    </w:p>
    <w:p>
      <w:pPr>
        <w:pStyle w:val="Compact"/>
        <w:numPr>
          <w:ilvl w:val="0"/>
          <w:numId w:val="1017"/>
        </w:numPr>
      </w:pPr>
      <w:r>
        <w:rPr>
          <w:b/>
          <w:bCs/>
        </w:rPr>
        <w:t xml:space="preserve">Discharging untreated sewage onto the ground, into a ditch, or into the water is prohibited.</w:t>
      </w:r>
      <w:r>
        <w:t xml:space="preserve"> </w:t>
      </w:r>
      <w:r>
        <w:t xml:space="preserve">Sewage on the surface is treated as evidence of a failing system.</w:t>
      </w:r>
    </w:p>
    <w:p>
      <w:pPr>
        <w:pStyle w:val="Compact"/>
        <w:numPr>
          <w:ilvl w:val="0"/>
          <w:numId w:val="1017"/>
        </w:numPr>
      </w:pPr>
      <w:r>
        <w:rPr>
          <w:b/>
          <w:bCs/>
        </w:rPr>
        <w:t xml:space="preserve">Repairs require a VDH permit.</w:t>
      </w:r>
      <w:r>
        <w:t xml:space="preserve"> </w:t>
      </w:r>
      <w:r>
        <w:t xml:space="preserve">You can’t legally modify or replace a system without one. By law,</w:t>
      </w:r>
      <w:r>
        <w:t xml:space="preserve"> </w:t>
      </w:r>
      <w:r>
        <w:rPr>
          <w:b/>
          <w:bCs/>
        </w:rPr>
        <w:t xml:space="preserve">VDH waives its permit fee for repairs of failing systems.</w:t>
      </w:r>
    </w:p>
    <w:p>
      <w:pPr>
        <w:pStyle w:val="Compact"/>
        <w:numPr>
          <w:ilvl w:val="0"/>
          <w:numId w:val="1017"/>
        </w:numPr>
      </w:pPr>
      <w:r>
        <w:rPr>
          <w:b/>
          <w:bCs/>
        </w:rPr>
        <w:t xml:space="preserve">While a repair is being arranged</w:t>
      </w:r>
      <w:r>
        <w:t xml:space="preserve">, VDH can authorize temporary pumping and hauling.</w:t>
      </w:r>
    </w:p>
    <w:p>
      <w:pPr>
        <w:pStyle w:val="Compact"/>
        <w:numPr>
          <w:ilvl w:val="0"/>
          <w:numId w:val="1017"/>
        </w:numPr>
      </w:pPr>
      <w:r>
        <w:rPr>
          <w:b/>
          <w:bCs/>
        </w:rPr>
        <w:t xml:space="preserve">For homes with one to four units</w:t>
      </w:r>
      <w:r>
        <w:t xml:space="preserve">, the law lets VDH approve a repair that doesn’t meet every newer standard (a</w:t>
      </w:r>
      <w:r>
        <w:t xml:space="preserve"> </w:t>
      </w:r>
      <w:r>
        <w:t xml:space="preserve">“waiver”</w:t>
      </w:r>
      <w:r>
        <w:t xml:space="preserve">). The waiver must be disclosed to buyers and ends when the home is sold.</w:t>
      </w:r>
    </w:p>
    <w:p>
      <w:pPr>
        <w:pStyle w:val="Compact"/>
        <w:numPr>
          <w:ilvl w:val="0"/>
          <w:numId w:val="1017"/>
        </w:numPr>
      </w:pPr>
      <w:r>
        <w:rPr>
          <w:b/>
          <w:bCs/>
        </w:rPr>
        <w:t xml:space="preserve">Low-income owners</w:t>
      </w:r>
      <w:r>
        <w:t xml:space="preserve"> </w:t>
      </w:r>
      <w:r>
        <w:t xml:space="preserve">(at or below 200% of the federal poverty guidelines) can ask the health district for a</w:t>
      </w:r>
      <w:r>
        <w:t xml:space="preserve"> </w:t>
      </w:r>
      <w:r>
        <w:rPr>
          <w:b/>
          <w:bCs/>
        </w:rPr>
        <w:t xml:space="preserve">free system design</w:t>
      </w:r>
      <w:r>
        <w:t xml:space="preserve"> </w:t>
      </w:r>
      <w:r>
        <w:t xml:space="preserve">under VDH’s Hardship Guidelines (Section 6).</w:t>
      </w:r>
    </w:p>
    <w:bookmarkEnd w:id="24"/>
    <w:bookmarkStart w:id="25" w:name="building-renovating-or-selling"/>
    <w:p>
      <w:pPr>
        <w:pStyle w:val="Heading3"/>
      </w:pPr>
      <w:r>
        <w:t xml:space="preserve">Building, renovating, or selling</w:t>
      </w:r>
    </w:p>
    <w:p>
      <w:pPr>
        <w:pStyle w:val="Compact"/>
        <w:numPr>
          <w:ilvl w:val="0"/>
          <w:numId w:val="1018"/>
        </w:numPr>
      </w:pPr>
      <w:r>
        <w:rPr>
          <w:b/>
          <w:bCs/>
        </w:rPr>
        <w:t xml:space="preserve">Additions and renovations:</w:t>
      </w:r>
      <w:r>
        <w:t xml:space="preserve"> </w:t>
      </w:r>
      <w:r>
        <w:t xml:space="preserve">before a building permit is issued, VDH must confirm the home has adequate sewage disposal. As part of that review, the health district is</w:t>
      </w:r>
      <w:r>
        <w:t xml:space="preserve"> </w:t>
      </w:r>
      <w:r>
        <w:rPr>
          <w:b/>
          <w:bCs/>
        </w:rPr>
        <w:t xml:space="preserve">asking for pump-out documentation.</w:t>
      </w:r>
      <w:r>
        <w:t xml:space="preserve"> </w:t>
      </w:r>
      <w:r>
        <w:t xml:space="preserve">Keep your receipts.</w:t>
      </w:r>
    </w:p>
    <w:p>
      <w:pPr>
        <w:pStyle w:val="Compact"/>
        <w:numPr>
          <w:ilvl w:val="0"/>
          <w:numId w:val="1018"/>
        </w:numPr>
      </w:pPr>
      <w:r>
        <w:rPr>
          <w:b/>
          <w:bCs/>
        </w:rPr>
        <w:t xml:space="preserve">Selling:</w:t>
      </w:r>
      <w:r>
        <w:t xml:space="preserve"> </w:t>
      </w:r>
      <w:r>
        <w:t xml:space="preserve">Virginia does</w:t>
      </w:r>
      <w:r>
        <w:t xml:space="preserve"> </w:t>
      </w:r>
      <w:r>
        <w:rPr>
          <w:b/>
          <w:bCs/>
        </w:rPr>
        <w:t xml:space="preserve">not</w:t>
      </w:r>
      <w:r>
        <w:t xml:space="preserve"> </w:t>
      </w:r>
      <w:r>
        <w:t xml:space="preserve">require a septic inspection before a sale, and the seller’s disclosure is</w:t>
      </w:r>
      <w:r>
        <w:t xml:space="preserve"> </w:t>
      </w:r>
      <w:r>
        <w:t xml:space="preserve">“buyer beware.”</w:t>
      </w:r>
      <w:r>
        <w:t xml:space="preserve"> </w:t>
      </w:r>
      <w:r>
        <w:t xml:space="preserve">Buyers, inspectors and some lenders often check the system anyway, and alternative systems carry a deed notice. A well-documented, recently pumped system makes a sale smoother.</w:t>
      </w:r>
    </w:p>
    <w:bookmarkEnd w:id="25"/>
    <w:bookmarkStart w:id="26" w:name="connecting-to-sewer"/>
    <w:p>
      <w:pPr>
        <w:pStyle w:val="Heading3"/>
      </w:pPr>
      <w:r>
        <w:t xml:space="preserve">Connecting to sewer</w:t>
      </w:r>
    </w:p>
    <w:p>
      <w:pPr>
        <w:pStyle w:val="FirstParagraph"/>
      </w:pPr>
      <w:r>
        <w:t xml:space="preserve">HRSD itself does not require connection, but</w:t>
      </w:r>
      <w:r>
        <w:t xml:space="preserve"> </w:t>
      </w:r>
      <w:r>
        <w:rPr>
          <w:b/>
          <w:bCs/>
        </w:rPr>
        <w:t xml:space="preserve">towns can require homes to connect when a sewer line passes the property.</w:t>
      </w:r>
      <w:r>
        <w:t xml:space="preserve"> </w:t>
      </w:r>
      <w:r>
        <w:t xml:space="preserve">Exmore, for example, does. If sewer becomes available, ask your town whether connection is required and what help is available (Section 6).</w:t>
      </w:r>
    </w:p>
    <w:bookmarkEnd w:id="26"/>
    <w:bookmarkStart w:id="27" w:name="rules-for-new-systems-are-under-review"/>
    <w:p>
      <w:pPr>
        <w:pStyle w:val="Heading3"/>
      </w:pPr>
      <w:r>
        <w:t xml:space="preserve">Rules for new systems are under review</w:t>
      </w:r>
    </w:p>
    <w:p>
      <w:pPr>
        <w:pStyle w:val="FirstParagraph"/>
      </w:pPr>
      <w:r>
        <w:t xml:space="preserve">VDH is in the early stages of a formal review of the state septic regulations, including how to account for rising groundwater.</w:t>
      </w:r>
      <w:r>
        <w:t xml:space="preserve"> </w:t>
      </w:r>
      <w:r>
        <w:rPr>
          <w:b/>
          <w:bCs/>
        </w:rPr>
        <w:t xml:space="preserve">As of October 2026, no new rules have been adopted</w:t>
      </w:r>
      <w:r>
        <w:t xml:space="preserve">, and nothing has changed yet for existing homeowners.</w:t>
      </w:r>
    </w:p>
    <w:p>
      <w:r>
        <w:pict>
          <v:rect style="width:0;height:1.5pt" o:hralign="center" o:hrstd="t" o:hr="t"/>
        </w:pict>
      </w:r>
    </w:p>
    <w:bookmarkEnd w:id="27"/>
    <w:bookmarkEnd w:id="28"/>
    <w:bookmarkStart w:id="34" w:name="testing-your-well-water"/>
    <w:p>
      <w:pPr>
        <w:pStyle w:val="Heading2"/>
      </w:pPr>
      <w:r>
        <w:t xml:space="preserve">4. Testing your well water</w:t>
      </w:r>
    </w:p>
    <w:p>
      <w:pPr>
        <w:pStyle w:val="FirstParagraph"/>
      </w:pPr>
      <w:r>
        <w:rPr>
          <w:b/>
          <w:bCs/>
        </w:rPr>
        <w:t xml:space="preserve">VDH does not test private wells for you</w:t>
      </w:r>
      <w:r>
        <w:t xml:space="preserve"> </w:t>
      </w:r>
      <w:r>
        <w:t xml:space="preserve">(apart from the bacteria test required when a new well is built). Testing is up to the owner. Contaminated water usually looks, smells and tastes normal, so a test is the only way to know.</w:t>
      </w:r>
    </w:p>
    <w:bookmarkStart w:id="29" w:name="what-vdh-recommends"/>
    <w:p>
      <w:pPr>
        <w:pStyle w:val="Heading3"/>
      </w:pPr>
      <w:r>
        <w:t xml:space="preserve">What VDH recommends</w:t>
      </w:r>
    </w:p>
    <w:p>
      <w:pPr>
        <w:pStyle w:val="Compact"/>
        <w:numPr>
          <w:ilvl w:val="0"/>
          <w:numId w:val="1019"/>
        </w:numPr>
      </w:pPr>
      <w:r>
        <w:rPr>
          <w:b/>
          <w:bCs/>
        </w:rPr>
        <w:t xml:space="preserve">Every year:</w:t>
      </w:r>
      <w:r>
        <w:t xml:space="preserve"> </w:t>
      </w:r>
      <w:r>
        <w:t xml:space="preserve">total coliform and</w:t>
      </w:r>
      <w:r>
        <w:t xml:space="preserve"> </w:t>
      </w:r>
      <w:r>
        <w:rPr>
          <w:i/>
          <w:iCs/>
        </w:rPr>
        <w:t xml:space="preserve">E. coli</w:t>
      </w:r>
      <w:r>
        <w:t xml:space="preserve"> </w:t>
      </w:r>
      <w:r>
        <w:t xml:space="preserve">bacteria, and nitrate.</w:t>
      </w:r>
    </w:p>
    <w:p>
      <w:pPr>
        <w:pStyle w:val="Compact"/>
        <w:numPr>
          <w:ilvl w:val="0"/>
          <w:numId w:val="1019"/>
        </w:numPr>
      </w:pPr>
      <w:r>
        <w:rPr>
          <w:b/>
          <w:bCs/>
        </w:rPr>
        <w:t xml:space="preserve">Every five years:</w:t>
      </w:r>
      <w:r>
        <w:t xml:space="preserve"> </w:t>
      </w:r>
      <w:r>
        <w:t xml:space="preserve">the broader basic panel (pH, hardness, iron, manganese, lead, and others).</w:t>
      </w:r>
    </w:p>
    <w:p>
      <w:pPr>
        <w:pStyle w:val="Compact"/>
        <w:numPr>
          <w:ilvl w:val="0"/>
          <w:numId w:val="1019"/>
        </w:numPr>
      </w:pPr>
      <w:r>
        <w:rPr>
          <w:b/>
          <w:bCs/>
        </w:rPr>
        <w:t xml:space="preserve">Test again, right away,</w:t>
      </w:r>
      <w:r>
        <w:t xml:space="preserve"> </w:t>
      </w:r>
      <w:r>
        <w:t xml:space="preserve">if:</w:t>
      </w:r>
    </w:p>
    <w:p>
      <w:pPr>
        <w:pStyle w:val="Compact"/>
        <w:numPr>
          <w:ilvl w:val="1"/>
          <w:numId w:val="1020"/>
        </w:numPr>
      </w:pPr>
      <w:r>
        <w:t xml:space="preserve">your well was flooded or the wellhead was under water;</w:t>
      </w:r>
    </w:p>
    <w:p>
      <w:pPr>
        <w:pStyle w:val="Compact"/>
        <w:numPr>
          <w:ilvl w:val="1"/>
          <w:numId w:val="1020"/>
        </w:numPr>
      </w:pPr>
      <w:r>
        <w:t xml:space="preserve">there is a septic problem nearby;</w:t>
      </w:r>
    </w:p>
    <w:p>
      <w:pPr>
        <w:pStyle w:val="Compact"/>
        <w:numPr>
          <w:ilvl w:val="1"/>
          <w:numId w:val="1020"/>
        </w:numPr>
      </w:pPr>
      <w:r>
        <w:t xml:space="preserve">the water changes taste, color or smell;</w:t>
      </w:r>
    </w:p>
    <w:p>
      <w:pPr>
        <w:pStyle w:val="Compact"/>
        <w:numPr>
          <w:ilvl w:val="1"/>
          <w:numId w:val="1020"/>
        </w:numPr>
      </w:pPr>
      <w:r>
        <w:t xml:space="preserve">someone in the home is pregnant or there is an infant under six months.</w:t>
      </w:r>
    </w:p>
    <w:bookmarkEnd w:id="29"/>
    <w:bookmarkStart w:id="32" w:name="where-to-get-it-done"/>
    <w:p>
      <w:pPr>
        <w:pStyle w:val="Heading3"/>
      </w:pPr>
      <w:r>
        <w:t xml:space="preserve">Where to get it done</w:t>
      </w:r>
    </w:p>
    <w:p>
      <w:pPr>
        <w:pStyle w:val="FirstParagraph"/>
      </w:pPr>
      <w:r>
        <w:rPr>
          <w:b/>
          <w:bCs/>
        </w:rPr>
        <w:t xml:space="preserve">Option A: Virginia Household Water Quality Program</w:t>
      </w:r>
      <w:r>
        <w:t xml:space="preserve"> </w:t>
      </w:r>
      <w:r>
        <w:t xml:space="preserve">(Virginia Tech and Virginia Cooperative Extension). This is the best value for most households.</w:t>
      </w:r>
    </w:p>
    <w:p>
      <w:pPr>
        <w:pStyle w:val="Compact"/>
        <w:numPr>
          <w:ilvl w:val="0"/>
          <w:numId w:val="1021"/>
        </w:numPr>
      </w:pPr>
      <w:r>
        <w:rPr>
          <w:b/>
          <w:bCs/>
        </w:rPr>
        <w:t xml:space="preserve">What it costs:</w:t>
      </w:r>
      <w:r>
        <w:t xml:space="preserve"> </w:t>
      </w:r>
      <w:r>
        <w:rPr>
          <w:b/>
          <w:bCs/>
        </w:rPr>
        <w:t xml:space="preserve">$70</w:t>
      </w:r>
      <w:r>
        <w:t xml:space="preserve"> </w:t>
      </w:r>
      <w:r>
        <w:t xml:space="preserve">per kit. Financial help with the fee has been available; ask when you sign up.</w:t>
      </w:r>
    </w:p>
    <w:p>
      <w:pPr>
        <w:pStyle w:val="Compact"/>
        <w:numPr>
          <w:ilvl w:val="0"/>
          <w:numId w:val="1021"/>
        </w:numPr>
      </w:pPr>
      <w:r>
        <w:rPr>
          <w:b/>
          <w:bCs/>
        </w:rPr>
        <w:t xml:space="preserve">What it tests:</w:t>
      </w:r>
      <w:r>
        <w:t xml:space="preserve"> </w:t>
      </w:r>
      <w:r>
        <w:rPr>
          <w:b/>
          <w:bCs/>
        </w:rPr>
        <w:t xml:space="preserve">28 items</w:t>
      </w:r>
      <w:r>
        <w:t xml:space="preserve">, including bacteria, nitrate, lead, arsenic, iron, manganese, sodium, hardness and pH.</w:t>
      </w:r>
    </w:p>
    <w:p>
      <w:pPr>
        <w:pStyle w:val="Compact"/>
        <w:numPr>
          <w:ilvl w:val="0"/>
          <w:numId w:val="1021"/>
        </w:numPr>
      </w:pPr>
      <w:r>
        <w:rPr>
          <w:b/>
          <w:bCs/>
        </w:rPr>
        <w:t xml:space="preserve">How it works:</w:t>
      </w:r>
      <w:r>
        <w:t xml:space="preserve"> </w:t>
      </w:r>
      <w:r>
        <w:t xml:space="preserve">you pick up a kit, sample at home, drop it off on the collection day, and get results with an explanation.</w:t>
      </w:r>
    </w:p>
    <w:p>
      <w:pPr>
        <w:pStyle w:val="Compact"/>
        <w:numPr>
          <w:ilvl w:val="0"/>
          <w:numId w:val="1021"/>
        </w:numPr>
      </w:pPr>
      <w:r>
        <w:rPr>
          <w:b/>
          <w:bCs/>
        </w:rPr>
        <w:t xml:space="preserve">When:</w:t>
      </w:r>
      <w:r>
        <w:t xml:space="preserve"> </w:t>
      </w:r>
      <w:r>
        <w:t xml:space="preserve">clinics run once a year in each county. The</w:t>
      </w:r>
      <w:r>
        <w:t xml:space="preserve"> </w:t>
      </w:r>
      <w:r>
        <w:rPr>
          <w:b/>
          <w:bCs/>
        </w:rPr>
        <w:t xml:space="preserve">2026 Eastern Shore collection day was August 11</w:t>
      </w:r>
      <w:r>
        <w:t xml:space="preserve">. Ask your Extension office when the 2027 clinic is scheduled.</w:t>
      </w:r>
    </w:p>
    <w:p>
      <w:pPr>
        <w:pStyle w:val="Compact"/>
        <w:numPr>
          <w:ilvl w:val="0"/>
          <w:numId w:val="1021"/>
        </w:numPr>
      </w:pPr>
      <w:r>
        <w:rPr>
          <w:b/>
          <w:bCs/>
        </w:rPr>
        <w:t xml:space="preserve">Contacts:</w:t>
      </w:r>
    </w:p>
    <w:p>
      <w:pPr>
        <w:pStyle w:val="Compact"/>
        <w:numPr>
          <w:ilvl w:val="1"/>
          <w:numId w:val="1022"/>
        </w:numPr>
      </w:pPr>
      <w:r>
        <w:t xml:space="preserve">Accomack Extension:</w:t>
      </w:r>
      <w:r>
        <w:t xml:space="preserve"> </w:t>
      </w:r>
      <w:r>
        <w:rPr>
          <w:b/>
          <w:bCs/>
        </w:rPr>
        <w:t xml:space="preserve">(757) 787-1361</w:t>
      </w:r>
    </w:p>
    <w:p>
      <w:pPr>
        <w:pStyle w:val="Compact"/>
        <w:numPr>
          <w:ilvl w:val="1"/>
          <w:numId w:val="1022"/>
        </w:numPr>
      </w:pPr>
      <w:r>
        <w:t xml:space="preserve">Northampton Extension:</w:t>
      </w:r>
      <w:r>
        <w:t xml:space="preserve"> </w:t>
      </w:r>
      <w:r>
        <w:rPr>
          <w:b/>
          <w:bCs/>
        </w:rPr>
        <w:t xml:space="preserve">(757) 678-7946</w:t>
      </w:r>
    </w:p>
    <w:p>
      <w:pPr>
        <w:pStyle w:val="Compact"/>
        <w:numPr>
          <w:ilvl w:val="1"/>
          <w:numId w:val="1022"/>
        </w:numPr>
      </w:pPr>
      <w:r>
        <w:t xml:space="preserve">Statewide program:</w:t>
      </w:r>
      <w:r>
        <w:t xml:space="preserve"> </w:t>
      </w:r>
      <w:hyperlink r:id="rId30">
        <w:r>
          <w:rPr>
            <w:rStyle w:val="Hyperlink"/>
          </w:rPr>
          <w:t xml:space="preserve">https://www.wellwater.bse.vt.edu/</w:t>
        </w:r>
      </w:hyperlink>
      <w:r>
        <w:t xml:space="preserve"> </w:t>
      </w:r>
      <w:r>
        <w:t xml:space="preserve">· (540) 231-9058</w:t>
      </w:r>
    </w:p>
    <w:p>
      <w:pPr>
        <w:pStyle w:val="FirstParagraph"/>
      </w:pPr>
      <w:r>
        <w:rPr>
          <w:b/>
          <w:bCs/>
        </w:rPr>
        <w:t xml:space="preserve">Option B: a state-accredited private laboratory.</w:t>
      </w:r>
      <w:r>
        <w:t xml:space="preserve"> </w:t>
      </w:r>
      <w:r>
        <w:t xml:space="preserve">This is the fastest route, for example for a home sale or after a flood, and you can order a simple bacteria-and-nitrate test without the full panel. Find an accredited lab through Virginia DCLS:</w:t>
      </w:r>
      <w:r>
        <w:t xml:space="preserve"> </w:t>
      </w:r>
      <w:hyperlink r:id="rId31">
        <w:r>
          <w:rPr>
            <w:rStyle w:val="Hyperlink"/>
          </w:rPr>
          <w:t xml:space="preserve">https://dgs.virginia.gov/division-of-consolidated-laboratory-services/certification-accreditation/find-a-lab/</w:t>
        </w:r>
      </w:hyperlink>
    </w:p>
    <w:p>
      <w:pPr>
        <w:pStyle w:val="BodyText"/>
      </w:pPr>
      <w:r>
        <w:rPr>
          <w:b/>
          <w:bCs/>
        </w:rPr>
        <w:t xml:space="preserve">Option C: community screening events.</w:t>
      </w:r>
      <w:r>
        <w:t xml:space="preserve"> </w:t>
      </w:r>
      <w:r>
        <w:t xml:space="preserve">The ESCC Smart Septic Project may offer free nitrate and bacteria screening at community events.</w:t>
      </w:r>
      <w:r>
        <w:t xml:space="preserve"> </w:t>
      </w:r>
      <w:r>
        <w:rPr>
          <w:i/>
          <w:iCs/>
        </w:rPr>
        <w:t xml:space="preserve">[Team: list only events that are confirmed and scheduled. See verification notes.]</w:t>
      </w:r>
    </w:p>
    <w:bookmarkEnd w:id="32"/>
    <w:bookmarkStart w:id="33" w:name="what-to-do-with-the-results"/>
    <w:p>
      <w:pPr>
        <w:pStyle w:val="Heading3"/>
      </w:pPr>
      <w:r>
        <w:t xml:space="preserve">What to do with the results</w:t>
      </w:r>
    </w:p>
    <w:p>
      <w:pPr>
        <w:pStyle w:val="Compact"/>
        <w:numPr>
          <w:ilvl w:val="0"/>
          <w:numId w:val="1023"/>
        </w:numPr>
      </w:pPr>
      <w:r>
        <w:rPr>
          <w:b/>
          <w:bCs/>
        </w:rPr>
        <w:t xml:space="preserve">Bacteria positive:</w:t>
      </w:r>
      <w:r>
        <w:t xml:space="preserve"> </w:t>
      </w:r>
      <w:r>
        <w:t xml:space="preserve">don’t drink the water untreated; boiling kills bacteria. Have the well disinfected (</w:t>
      </w:r>
      <w:r>
        <w:t xml:space="preserve">“shock chlorination”</w:t>
      </w:r>
      <w:r>
        <w:t xml:space="preserve">) and inspect the well cap and casing, then retest. Repeated positives mean something is getting into the well. Call the health district.</w:t>
      </w:r>
    </w:p>
    <w:p>
      <w:pPr>
        <w:pStyle w:val="Compact"/>
        <w:numPr>
          <w:ilvl w:val="0"/>
          <w:numId w:val="1023"/>
        </w:numPr>
      </w:pPr>
      <w:r>
        <w:rPr>
          <w:b/>
          <w:bCs/>
        </w:rPr>
        <w:t xml:space="preserve">Nitrate above 10 mg/L (as nitrate-nitrogen):</w:t>
      </w:r>
    </w:p>
    <w:p>
      <w:pPr>
        <w:pStyle w:val="Compact"/>
        <w:numPr>
          <w:ilvl w:val="1"/>
          <w:numId w:val="1024"/>
        </w:numPr>
      </w:pPr>
      <w:r>
        <w:rPr>
          <w:b/>
          <w:bCs/>
        </w:rPr>
        <w:t xml:space="preserve">Do not use the water to mix infant formula.</w:t>
      </w:r>
    </w:p>
    <w:p>
      <w:pPr>
        <w:pStyle w:val="Compact"/>
        <w:numPr>
          <w:ilvl w:val="1"/>
          <w:numId w:val="1024"/>
        </w:numPr>
      </w:pPr>
      <w:r>
        <w:rPr>
          <w:b/>
          <w:bCs/>
        </w:rPr>
        <w:t xml:space="preserve">Boiling does not remove nitrate. It concentrates it.</w:t>
      </w:r>
    </w:p>
    <w:p>
      <w:pPr>
        <w:pStyle w:val="Compact"/>
        <w:numPr>
          <w:ilvl w:val="1"/>
          <w:numId w:val="1024"/>
        </w:numPr>
      </w:pPr>
      <w:r>
        <w:t xml:space="preserve">Use bottled water for infants, and talk to your pediatrician and the health district about treatment, such as a point-of-use reverse-osmosis unit, or a better-protected water source.</w:t>
      </w:r>
    </w:p>
    <w:p>
      <w:pPr>
        <w:pStyle w:val="Compact"/>
        <w:numPr>
          <w:ilvl w:val="0"/>
          <w:numId w:val="1023"/>
        </w:numPr>
      </w:pPr>
      <w:r>
        <w:rPr>
          <w:b/>
          <w:bCs/>
        </w:rPr>
        <w:t xml:space="preserve">Questions about any result:</w:t>
      </w:r>
      <w:r>
        <w:t xml:space="preserve"> </w:t>
      </w:r>
      <w:r>
        <w:t xml:space="preserve">Eastern Shore Health District, Environmental Health,</w:t>
      </w:r>
      <w:r>
        <w:t xml:space="preserve"> </w:t>
      </w:r>
      <w:r>
        <w:rPr>
          <w:b/>
          <w:bCs/>
        </w:rPr>
        <w:t xml:space="preserve">(757) 787-5886</w:t>
      </w:r>
      <w:r>
        <w:t xml:space="preserve">.</w:t>
      </w:r>
    </w:p>
    <w:p>
      <w:r>
        <w:pict>
          <v:rect style="width:0;height:1.5pt" o:hralign="center" o:hrstd="t" o:hr="t"/>
        </w:pict>
      </w:r>
    </w:p>
    <w:bookmarkEnd w:id="33"/>
    <w:bookmarkEnd w:id="34"/>
    <w:bookmarkStart w:id="38" w:name="Xbdebdbfd44ea7d1cb30120ecd0a2870b8d2263b"/>
    <w:p>
      <w:pPr>
        <w:pStyle w:val="Heading2"/>
      </w:pPr>
      <w:r>
        <w:t xml:space="preserve">5. Finding a licensed pumper, operator or contractor</w:t>
      </w:r>
    </w:p>
    <w:p>
      <w:pPr>
        <w:pStyle w:val="Compact"/>
        <w:numPr>
          <w:ilvl w:val="0"/>
          <w:numId w:val="1025"/>
        </w:numPr>
      </w:pPr>
      <w:r>
        <w:rPr>
          <w:b/>
          <w:bCs/>
        </w:rPr>
        <w:t xml:space="preserve">VDH’s service-provider map</w:t>
      </w:r>
      <w:r>
        <w:t xml:space="preserve"> </w:t>
      </w:r>
      <w:r>
        <w:t xml:space="preserve">shows haulers, operators, soil evaluators, installers, well drillers and labs who chose to be listed. Being listed is not an endorsement.</w:t>
      </w:r>
      <w:r>
        <w:t xml:space="preserve"> </w:t>
      </w:r>
      <w:hyperlink r:id="rId35">
        <w:r>
          <w:rPr>
            <w:rStyle w:val="Hyperlink"/>
          </w:rPr>
          <w:t xml:space="preserve">https://www.vdh.virginia.gov/environmental-health/onsite-sewage-water-services-updated/septic-system-and-private-well-service-providers/</w:t>
        </w:r>
      </w:hyperlink>
    </w:p>
    <w:p>
      <w:pPr>
        <w:pStyle w:val="Compact"/>
        <w:numPr>
          <w:ilvl w:val="0"/>
          <w:numId w:val="1025"/>
        </w:numPr>
      </w:pPr>
      <w:r>
        <w:rPr>
          <w:b/>
          <w:bCs/>
        </w:rPr>
        <w:t xml:space="preserve">DPOR License Lookup</w:t>
      </w:r>
      <w:r>
        <w:t xml:space="preserve"> </w:t>
      </w:r>
      <w:r>
        <w:t xml:space="preserve">confirms that an operator, installer, soil evaluator or well driller is licensed:</w:t>
      </w:r>
      <w:r>
        <w:t xml:space="preserve"> </w:t>
      </w:r>
      <w:hyperlink r:id="rId36">
        <w:r>
          <w:rPr>
            <w:rStyle w:val="Hyperlink"/>
          </w:rPr>
          <w:t xml:space="preserve">https://www.dpor.virginia.gov/LicenseLookup</w:t>
        </w:r>
      </w:hyperlink>
    </w:p>
    <w:p>
      <w:pPr>
        <w:pStyle w:val="Compact"/>
        <w:numPr>
          <w:ilvl w:val="0"/>
          <w:numId w:val="1025"/>
        </w:numPr>
      </w:pPr>
      <w:r>
        <w:rPr>
          <w:b/>
          <w:bCs/>
        </w:rPr>
        <w:t xml:space="preserve">Septic haulers</w:t>
      </w:r>
      <w:r>
        <w:t xml:space="preserve"> </w:t>
      </w:r>
      <w:r>
        <w:t xml:space="preserve">need a VDH sewage-handling permit, renewed every year. There’s no public online list, but VDH’s reminder letters include a list of local haulers, and you can call the health district at</w:t>
      </w:r>
      <w:r>
        <w:t xml:space="preserve"> </w:t>
      </w:r>
      <w:r>
        <w:rPr>
          <w:b/>
          <w:bCs/>
        </w:rPr>
        <w:t xml:space="preserve">(757) 787-5886</w:t>
      </w:r>
      <w:r>
        <w:t xml:space="preserve"> </w:t>
      </w:r>
      <w:r>
        <w:t xml:space="preserve">to check a company.</w:t>
      </w:r>
    </w:p>
    <w:bookmarkStart w:id="37" w:name="what-it-costs"/>
    <w:p>
      <w:pPr>
        <w:pStyle w:val="Heading3"/>
      </w:pPr>
      <w:r>
        <w:t xml:space="preserve">What it costs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Typical cost</w:t>
            </w:r>
          </w:p>
        </w:tc>
        <w:tc>
          <w:tcPr/>
          <w:p>
            <w:pPr>
              <w:pStyle w:val="Compact"/>
            </w:pPr>
            <w:r>
              <w:t xml:space="preserve">Source</w:t>
            </w:r>
          </w:p>
        </w:tc>
      </w:tr>
      <w:tr>
        <w:tc>
          <w:tcPr/>
          <w:p>
            <w:pPr>
              <w:pStyle w:val="Compact"/>
            </w:pPr>
            <w:r>
              <w:t xml:space="preserve">Routine pump-out</w:t>
            </w:r>
          </w:p>
        </w:tc>
        <w:tc>
          <w:tcPr/>
          <w:p>
            <w:pPr>
              <w:pStyle w:val="Compact"/>
            </w:pPr>
            <w:r>
              <w:t xml:space="preserve">Statewide average about</w:t>
            </w:r>
            <w:r>
              <w:t xml:space="preserve"> </w:t>
            </w:r>
            <w:r>
              <w:rPr>
                <w:b/>
                <w:bCs/>
              </w:rPr>
              <w:t xml:space="preserve">$430</w:t>
            </w:r>
            <w:r>
              <w:t xml:space="preserve">. Prices on the Shore can run higher: septage is mostly trucked to Maryland for disposal, and owners in rural coastal Virginia have reported paying</w:t>
            </w:r>
            <w:r>
              <w:t xml:space="preserve"> </w:t>
            </w:r>
            <w:r>
              <w:rPr>
                <w:b/>
                <w:bCs/>
              </w:rPr>
              <w:t xml:space="preserve">up to $875</w:t>
            </w:r>
            <w:r>
              <w:t xml:space="preserve">.</w:t>
            </w:r>
          </w:p>
        </w:tc>
        <w:tc>
          <w:tcPr/>
          <w:p>
            <w:pPr>
              <w:pStyle w:val="Compact"/>
            </w:pPr>
            <w:r>
              <w:t xml:space="preserve">VDH (2023 needs assessment; 2025 pump-out report)</w:t>
            </w:r>
          </w:p>
        </w:tc>
      </w:tr>
      <w:tr>
        <w:tc>
          <w:tcPr/>
          <w:p>
            <w:pPr>
              <w:pStyle w:val="Compact"/>
            </w:pPr>
            <w:r>
              <w:t xml:space="preserve">Alternative-system maintenance</w:t>
            </w:r>
          </w:p>
        </w:tc>
        <w:tc>
          <w:tcPr/>
          <w:p>
            <w:pPr>
              <w:pStyle w:val="Compact"/>
            </w:pPr>
            <w:r>
              <w:t xml:space="preserve">About</w:t>
            </w:r>
            <w:r>
              <w:t xml:space="preserve"> </w:t>
            </w:r>
            <w:r>
              <w:rPr>
                <w:b/>
                <w:bCs/>
              </w:rPr>
              <w:t xml:space="preserve">$444–$914 per year</w:t>
            </w:r>
          </w:p>
        </w:tc>
        <w:tc>
          <w:tcPr/>
          <w:p>
            <w:pPr>
              <w:pStyle w:val="Compact"/>
            </w:pPr>
            <w:r>
              <w:t xml:space="preserve">VDH 2023</w:t>
            </w:r>
          </w:p>
        </w:tc>
      </w:tr>
      <w:tr>
        <w:tc>
          <w:tcPr/>
          <w:p>
            <w:pPr>
              <w:pStyle w:val="Compact"/>
            </w:pPr>
            <w:r>
              <w:t xml:space="preserve">Conventional system repair or replacement</w:t>
            </w:r>
          </w:p>
        </w:tc>
        <w:tc>
          <w:tcPr/>
          <w:p>
            <w:pPr>
              <w:pStyle w:val="Compact"/>
            </w:pPr>
            <w:r>
              <w:t xml:space="preserve">Average about</w:t>
            </w:r>
            <w:r>
              <w:t xml:space="preserve"> </w:t>
            </w:r>
            <w:r>
              <w:rPr>
                <w:b/>
                <w:bCs/>
              </w:rPr>
              <w:t xml:space="preserve">$19,650</w:t>
            </w:r>
          </w:p>
        </w:tc>
        <w:tc>
          <w:tcPr/>
          <w:p>
            <w:pPr>
              <w:pStyle w:val="Compact"/>
            </w:pPr>
            <w:r>
              <w:t xml:space="preserve">VDH 2023, statewide program averages</w:t>
            </w:r>
          </w:p>
        </w:tc>
      </w:tr>
      <w:tr>
        <w:tc>
          <w:tcPr/>
          <w:p>
            <w:pPr>
              <w:pStyle w:val="Compact"/>
            </w:pPr>
            <w:r>
              <w:t xml:space="preserve">Alternative/engineered system repair or replacement</w:t>
            </w:r>
          </w:p>
        </w:tc>
        <w:tc>
          <w:tcPr/>
          <w:p>
            <w:pPr>
              <w:pStyle w:val="Compact"/>
            </w:pPr>
            <w:r>
              <w:t xml:space="preserve">Average about</w:t>
            </w:r>
            <w:r>
              <w:t xml:space="preserve"> </w:t>
            </w:r>
            <w:r>
              <w:rPr>
                <w:b/>
                <w:bCs/>
              </w:rPr>
              <w:t xml:space="preserve">$34,800</w:t>
            </w:r>
            <w:r>
              <w:t xml:space="preserve">, and can be higher on difficult Shore sites</w:t>
            </w:r>
          </w:p>
        </w:tc>
        <w:tc>
          <w:tcPr/>
          <w:p>
            <w:pPr>
              <w:pStyle w:val="Compact"/>
            </w:pPr>
            <w:r>
              <w:t xml:space="preserve">VDH 2023, statewide program averages</w:t>
            </w:r>
          </w:p>
        </w:tc>
      </w:tr>
    </w:tbl>
    <w:p>
      <w:pPr>
        <w:pStyle w:val="BodyText"/>
      </w:pPr>
      <w:r>
        <w:rPr>
          <w:b/>
          <w:bCs/>
        </w:rPr>
        <w:t xml:space="preserve">The math:</w:t>
      </w:r>
      <w:r>
        <w:t xml:space="preserve"> </w:t>
      </w:r>
      <w:r>
        <w:t xml:space="preserve">a pump-out every four years for 30 years costs a few thousand dollars in total. One drainfield replacement on a high-water-table Shore lot can cost $20,000–$40,000 or more. Pumping can’t prevent every failure (a drainfield sitting in high groundwater has a problem pumping won’t fix), but it prevents the most common avoidable one.</w:t>
      </w:r>
    </w:p>
    <w:p>
      <w:r>
        <w:pict>
          <v:rect style="width:0;height:1.5pt" o:hralign="center" o:hrstd="t" o:hr="t"/>
        </w:pict>
      </w:r>
    </w:p>
    <w:bookmarkEnd w:id="37"/>
    <w:bookmarkEnd w:id="38"/>
    <w:bookmarkStart w:id="43" w:name="X500ce65c6d34f57d3fae2b70e0747b4cc65e3d5"/>
    <w:p>
      <w:pPr>
        <w:pStyle w:val="Heading2"/>
      </w:pPr>
      <w:r>
        <w:t xml:space="preserve">6. Help paying for pump-outs, repairs and replacements</w:t>
      </w:r>
    </w:p>
    <w:p>
      <w:pPr>
        <w:pStyle w:val="FirstParagraph"/>
      </w:pPr>
      <w:r>
        <w:t xml:space="preserve">Assistance programs on the Shore open and close as grant money comes and goes.</w:t>
      </w:r>
      <w:r>
        <w:t xml:space="preserve"> </w:t>
      </w:r>
      <w:r>
        <w:rPr>
          <w:b/>
          <w:bCs/>
        </w:rPr>
        <w:t xml:space="preserve">Most programs use the same income line, at or below 200% of the federal poverty guidelines</w:t>
      </w:r>
      <w:r>
        <w:t xml:space="preserve">, and the agencies will help with paperwork. Start with one call to the A-NPDC or the health district, and they can route you.</w:t>
      </w:r>
    </w:p>
    <w:p>
      <w:pPr>
        <w:pStyle w:val="BodyText"/>
      </w:pPr>
      <w:r>
        <w:rPr>
          <w:b/>
          <w:bCs/>
        </w:rPr>
        <w:t xml:space="preserve">A. Accomack-Northampton Planning District Commission (A-NPDC): septic pump-out, repair and replacement grants.</w:t>
      </w:r>
    </w:p>
    <w:p>
      <w:pPr>
        <w:pStyle w:val="Compact"/>
        <w:numPr>
          <w:ilvl w:val="0"/>
          <w:numId w:val="1026"/>
        </w:numPr>
      </w:pPr>
      <w:r>
        <w:rPr>
          <w:b/>
          <w:bCs/>
        </w:rPr>
        <w:t xml:space="preserve">How it’s funded:</w:t>
      </w:r>
      <w:r>
        <w:t xml:space="preserve"> </w:t>
      </w:r>
      <w:r>
        <w:t xml:space="preserve">A-NPDC has run several rounds of DEQ-funded assistance for pump-outs, repairs, replacements and wells. The money comes from Chesapeake Bay cleanup funds, so these rounds have been</w:t>
      </w:r>
      <w:r>
        <w:t xml:space="preserve"> </w:t>
      </w:r>
      <w:r>
        <w:rPr>
          <w:b/>
          <w:bCs/>
        </w:rPr>
        <w:t xml:space="preserve">limited to properties in the Chesapeake Bay watershed (Bayside)</w:t>
      </w:r>
      <w:r>
        <w:t xml:space="preserve">.</w:t>
      </w:r>
    </w:p>
    <w:p>
      <w:pPr>
        <w:pStyle w:val="Compact"/>
        <w:numPr>
          <w:ilvl w:val="0"/>
          <w:numId w:val="1026"/>
        </w:numPr>
      </w:pPr>
      <w:r>
        <w:rPr>
          <w:b/>
          <w:bCs/>
        </w:rPr>
        <w:t xml:space="preserve">Current status:</w:t>
      </w:r>
      <w:r>
        <w:t xml:space="preserve"> </w:t>
      </w:r>
      <w:r>
        <w:t xml:space="preserve">the most recent round</w:t>
      </w:r>
      <w:r>
        <w:t xml:space="preserve"> </w:t>
      </w:r>
      <w:r>
        <w:rPr>
          <w:b/>
          <w:bCs/>
        </w:rPr>
        <w:t xml:space="preserve">closed to new applications in August 2025</w:t>
      </w:r>
      <w:r>
        <w:t xml:space="preserve">. Call to ask about the next round and get on the list.</w:t>
      </w:r>
    </w:p>
    <w:p>
      <w:pPr>
        <w:pStyle w:val="Compact"/>
        <w:numPr>
          <w:ilvl w:val="0"/>
          <w:numId w:val="1026"/>
        </w:numPr>
      </w:pPr>
      <w:r>
        <w:rPr>
          <w:b/>
          <w:bCs/>
        </w:rPr>
        <w:t xml:space="preserve">Chincoteague:</w:t>
      </w:r>
      <w:r>
        <w:t xml:space="preserve"> </w:t>
      </w:r>
      <w:r>
        <w:t xml:space="preserve">A-NPDC also runs a</w:t>
      </w:r>
      <w:r>
        <w:t xml:space="preserve"> </w:t>
      </w:r>
      <w:r>
        <w:rPr>
          <w:b/>
          <w:bCs/>
        </w:rPr>
        <w:t xml:space="preserve">Chincoteague Septic System Program</w:t>
      </w:r>
      <w:r>
        <w:t xml:space="preserve"> </w:t>
      </w:r>
      <w:r>
        <w:t xml:space="preserve">for the town.</w:t>
      </w:r>
    </w:p>
    <w:p>
      <w:pPr>
        <w:pStyle w:val="Compact"/>
        <w:numPr>
          <w:ilvl w:val="0"/>
          <w:numId w:val="1026"/>
        </w:numPr>
      </w:pPr>
      <w:r>
        <w:rPr>
          <w:b/>
          <w:bCs/>
        </w:rPr>
        <w:t xml:space="preserve">Contact:</w:t>
      </w:r>
      <w:r>
        <w:t xml:space="preserve"> </w:t>
      </w:r>
      <w:r>
        <w:rPr>
          <w:b/>
          <w:bCs/>
        </w:rPr>
        <w:t xml:space="preserve">(757) 787-2936</w:t>
      </w:r>
      <w:r>
        <w:t xml:space="preserve"> </w:t>
      </w:r>
      <w:r>
        <w:t xml:space="preserve">· toll-free (866) 787-3001 · 23372 Front St., Accomac ·</w:t>
      </w:r>
      <w:r>
        <w:t xml:space="preserve"> </w:t>
      </w:r>
      <w:hyperlink r:id="rId39">
        <w:r>
          <w:rPr>
            <w:rStyle w:val="Hyperlink"/>
          </w:rPr>
          <w:t xml:space="preserve">https://www.esvaplan.org/</w:t>
        </w:r>
      </w:hyperlink>
    </w:p>
    <w:p>
      <w:pPr>
        <w:pStyle w:val="FirstParagraph"/>
      </w:pPr>
      <w:r>
        <w:rPr>
          <w:b/>
          <w:bCs/>
        </w:rPr>
        <w:t xml:space="preserve">B. VDH Hardship Guidelines: free system design.</w:t>
      </w:r>
      <w:r>
        <w:t xml:space="preserve"> </w:t>
      </w:r>
      <w:r>
        <w:t xml:space="preserve">Owners at or below 200% of the federal poverty guidelines can petition the local health department for a</w:t>
      </w:r>
      <w:r>
        <w:t xml:space="preserve"> </w:t>
      </w:r>
      <w:r>
        <w:rPr>
          <w:b/>
          <w:bCs/>
        </w:rPr>
        <w:t xml:space="preserve">free design</w:t>
      </w:r>
      <w:r>
        <w:t xml:space="preserve"> </w:t>
      </w:r>
      <w:r>
        <w:t xml:space="preserve">of a conventional septic system or well. Ask the Eastern Shore Health District,</w:t>
      </w:r>
      <w:r>
        <w:t xml:space="preserve"> </w:t>
      </w:r>
      <w:r>
        <w:rPr>
          <w:b/>
          <w:bCs/>
        </w:rPr>
        <w:t xml:space="preserve">(757) 787-5886</w:t>
      </w:r>
      <w:r>
        <w:t xml:space="preserve">.</w:t>
      </w:r>
    </w:p>
    <w:p>
      <w:pPr>
        <w:pStyle w:val="BodyText"/>
      </w:pPr>
      <w:r>
        <w:rPr>
          <w:b/>
          <w:bCs/>
        </w:rPr>
        <w:t xml:space="preserve">C. VDH Septic and Well Assistance Program (SWAP).</w:t>
      </w:r>
      <w:r>
        <w:t xml:space="preserve"> </w:t>
      </w:r>
      <w:r>
        <w:t xml:space="preserve">SWAP’s main application rounds have closed. VDH is accepting</w:t>
      </w:r>
      <w:r>
        <w:t xml:space="preserve"> </w:t>
      </w:r>
      <w:r>
        <w:rPr>
          <w:b/>
          <w:bCs/>
        </w:rPr>
        <w:t xml:space="preserve">Homeowner Interest Forms only</w:t>
      </w:r>
      <w:r>
        <w:t xml:space="preserve">, for limited remaining funds.</w:t>
      </w:r>
    </w:p>
    <w:p>
      <w:pPr>
        <w:pStyle w:val="Compact"/>
        <w:numPr>
          <w:ilvl w:val="0"/>
          <w:numId w:val="1027"/>
        </w:numPr>
      </w:pPr>
      <w:r>
        <w:t xml:space="preserve">Submitting a form is free and is not an application.</w:t>
      </w:r>
    </w:p>
    <w:p>
      <w:pPr>
        <w:pStyle w:val="Compact"/>
        <w:numPr>
          <w:ilvl w:val="0"/>
          <w:numId w:val="1027"/>
        </w:numPr>
      </w:pPr>
      <w:r>
        <w:t xml:space="preserve">It is for households at or below 200% of federal poverty guidelines.</w:t>
      </w:r>
    </w:p>
    <w:p>
      <w:pPr>
        <w:pStyle w:val="Compact"/>
        <w:numPr>
          <w:ilvl w:val="0"/>
          <w:numId w:val="1027"/>
        </w:numPr>
      </w:pPr>
      <w:hyperlink r:id="rId40">
        <w:r>
          <w:rPr>
            <w:rStyle w:val="Hyperlink"/>
          </w:rPr>
          <w:t xml:space="preserve">https://www.vdh.virginia.gov/environmental-health/swap/</w:t>
        </w:r>
      </w:hyperlink>
      <w:r>
        <w:t xml:space="preserve"> </w:t>
      </w:r>
      <w:r>
        <w:t xml:space="preserve">· VDH_SWAP_Grant@vdh.virginia.gov</w:t>
      </w:r>
    </w:p>
    <w:p>
      <w:pPr>
        <w:pStyle w:val="FirstParagraph"/>
      </w:pPr>
      <w:r>
        <w:rPr>
          <w:b/>
          <w:bCs/>
        </w:rPr>
        <w:t xml:space="preserve">D. SERCAP (Southeast Rural Community Assistance Project).</w:t>
      </w:r>
      <w:r>
        <w:t xml:space="preserve"> </w:t>
      </w:r>
      <w:r>
        <w:t xml:space="preserve">A nonprofit that has offered</w:t>
      </w:r>
      <w:r>
        <w:t xml:space="preserve"> </w:t>
      </w:r>
      <w:r>
        <w:rPr>
          <w:b/>
          <w:bCs/>
        </w:rPr>
        <w:t xml:space="preserve">small grants toward septic systems</w:t>
      </w:r>
      <w:r>
        <w:t xml:space="preserve"> </w:t>
      </w:r>
      <w:r>
        <w:t xml:space="preserve">for owners at or below 200% of federal poverty guidelines: about $1,500 toward a conventional system and $2,000 toward an alternative system. It has worked on the Shore and helps with the Virginia Tech well-testing fee. Its low-interest loan fund is currently unfunded.</w:t>
      </w:r>
      <w:r>
        <w:t xml:space="preserve"> </w:t>
      </w:r>
      <w:hyperlink r:id="rId41">
        <w:r>
          <w:rPr>
            <w:rStyle w:val="Hyperlink"/>
          </w:rPr>
          <w:t xml:space="preserve">https://sercap.org</w:t>
        </w:r>
      </w:hyperlink>
      <w:r>
        <w:t xml:space="preserve"> </w:t>
      </w:r>
      <w:r>
        <w:t xml:space="preserve">· (540) 345-1184 ext. 117</w:t>
      </w:r>
    </w:p>
    <w:p>
      <w:pPr>
        <w:pStyle w:val="BodyText"/>
      </w:pPr>
      <w:r>
        <w:rPr>
          <w:b/>
          <w:bCs/>
        </w:rPr>
        <w:t xml:space="preserve">E. USDA Rural Development Section 504 Home Repair.</w:t>
      </w:r>
      <w:r>
        <w:t xml:space="preserve"> </w:t>
      </w:r>
      <w:r>
        <w:t xml:space="preserve">For</w:t>
      </w:r>
      <w:r>
        <w:t xml:space="preserve"> </w:t>
      </w:r>
      <w:r>
        <w:rPr>
          <w:b/>
          <w:bCs/>
        </w:rPr>
        <w:t xml:space="preserve">very-low-income homeowners</w:t>
      </w:r>
      <w:r>
        <w:t xml:space="preserve"> </w:t>
      </w:r>
      <w:r>
        <w:t xml:space="preserve">fixing health and safety hazards, including septic systems:</w:t>
      </w:r>
    </w:p>
    <w:p>
      <w:pPr>
        <w:pStyle w:val="Compact"/>
        <w:numPr>
          <w:ilvl w:val="0"/>
          <w:numId w:val="1028"/>
        </w:numPr>
      </w:pPr>
      <w:r>
        <w:rPr>
          <w:b/>
          <w:bCs/>
        </w:rPr>
        <w:t xml:space="preserve">Loans</w:t>
      </w:r>
      <w:r>
        <w:t xml:space="preserve"> </w:t>
      </w:r>
      <w:r>
        <w:t xml:space="preserve">up to $40,000 at 1% for 20 years.</w:t>
      </w:r>
    </w:p>
    <w:p>
      <w:pPr>
        <w:pStyle w:val="Compact"/>
        <w:numPr>
          <w:ilvl w:val="0"/>
          <w:numId w:val="1028"/>
        </w:numPr>
      </w:pPr>
      <w:r>
        <w:rPr>
          <w:b/>
          <w:bCs/>
        </w:rPr>
        <w:t xml:space="preserve">Grants</w:t>
      </w:r>
      <w:r>
        <w:t xml:space="preserve"> </w:t>
      </w:r>
      <w:r>
        <w:t xml:space="preserve">up to $10,000 for homeowners</w:t>
      </w:r>
      <w:r>
        <w:t xml:space="preserve"> </w:t>
      </w:r>
      <w:r>
        <w:rPr>
          <w:b/>
          <w:bCs/>
        </w:rPr>
        <w:t xml:space="preserve">62 and older</w:t>
      </w:r>
      <w:r>
        <w:t xml:space="preserve">.</w:t>
      </w:r>
    </w:p>
    <w:p>
      <w:pPr>
        <w:pStyle w:val="Compact"/>
        <w:numPr>
          <w:ilvl w:val="0"/>
          <w:numId w:val="1028"/>
        </w:numPr>
      </w:pPr>
      <w:r>
        <w:rPr>
          <w:b/>
          <w:bCs/>
        </w:rPr>
        <w:t xml:space="preserve">Combined</w:t>
      </w:r>
      <w:r>
        <w:t xml:space="preserve"> </w:t>
      </w:r>
      <w:r>
        <w:t xml:space="preserve">loan and grant up to $50,000.</w:t>
      </w:r>
    </w:p>
    <w:p>
      <w:pPr>
        <w:pStyle w:val="Compact"/>
        <w:numPr>
          <w:ilvl w:val="0"/>
          <w:numId w:val="1028"/>
        </w:numPr>
      </w:pPr>
      <w:r>
        <w:t xml:space="preserve">The whole Shore qualifies as</w:t>
      </w:r>
      <w:r>
        <w:t xml:space="preserve"> </w:t>
      </w:r>
      <w:r>
        <w:t xml:space="preserve">“rural.”</w:t>
      </w:r>
    </w:p>
    <w:p>
      <w:pPr>
        <w:pStyle w:val="Compact"/>
        <w:numPr>
          <w:ilvl w:val="0"/>
          <w:numId w:val="1028"/>
        </w:numPr>
      </w:pPr>
      <w:r>
        <w:t xml:space="preserve">Courtland Area Office,</w:t>
      </w:r>
      <w:r>
        <w:t xml:space="preserve"> </w:t>
      </w:r>
      <w:r>
        <w:rPr>
          <w:b/>
          <w:bCs/>
        </w:rPr>
        <w:t xml:space="preserve">(757) 653-2532</w:t>
      </w:r>
      <w:r>
        <w:t xml:space="preserve">. Confirm the number before calling; one listing shows the state office, (804) 287-1500.</w:t>
      </w:r>
    </w:p>
    <w:p>
      <w:pPr>
        <w:pStyle w:val="FirstParagraph"/>
      </w:pPr>
      <w:r>
        <w:rPr>
          <w:b/>
          <w:bCs/>
        </w:rPr>
        <w:t xml:space="preserve">F. HRSD Voluntary Septic-to-Sewer Connection Program.</w:t>
      </w:r>
      <w:r>
        <w:t xml:space="preserve"> </w:t>
      </w:r>
      <w:r>
        <w:t xml:space="preserve">If you’re on septic and HRSD sewer is available at your property, HRSD may</w:t>
      </w:r>
      <w:r>
        <w:t xml:space="preserve"> </w:t>
      </w:r>
      <w:r>
        <w:rPr>
          <w:b/>
          <w:bCs/>
        </w:rPr>
        <w:t xml:space="preserve">reimburse up to $5,000</w:t>
      </w:r>
      <w:r>
        <w:t xml:space="preserve"> </w:t>
      </w:r>
      <w:r>
        <w:t xml:space="preserve">of connection costs and</w:t>
      </w:r>
      <w:r>
        <w:t xml:space="preserve"> </w:t>
      </w:r>
      <w:r>
        <w:rPr>
          <w:b/>
          <w:bCs/>
        </w:rPr>
        <w:t xml:space="preserve">waive its facility charge</w:t>
      </w:r>
      <w:r>
        <w:t xml:space="preserve">. This is for properties in the Bay watershed inside HRSD’s service area.</w:t>
      </w:r>
      <w:r>
        <w:t xml:space="preserve"> </w:t>
      </w:r>
      <w:hyperlink r:id="rId42">
        <w:r>
          <w:rPr>
            <w:rStyle w:val="Hyperlink"/>
          </w:rPr>
          <w:t xml:space="preserve">https://www.hrsd.com/voluntary-septic-sewer-connection-program</w:t>
        </w:r>
      </w:hyperlink>
    </w:p>
    <w:p>
      <w:pPr>
        <w:pStyle w:val="BodyText"/>
      </w:pPr>
      <w:r>
        <w:rPr>
          <w:b/>
          <w:bCs/>
        </w:rPr>
        <w:t xml:space="preserve">G. Homes without indoor plumbing.</w:t>
      </w:r>
      <w:r>
        <w:t xml:space="preserve"> </w:t>
      </w:r>
      <w:r>
        <w:t xml:space="preserve">The Eastern Shore of Virginia Housing Alliance (at the A-NPDC offices, 23372 Front St., Accomac) and Virginia DHCD’s</w:t>
      </w:r>
      <w:r>
        <w:t xml:space="preserve"> </w:t>
      </w:r>
      <w:r>
        <w:rPr>
          <w:b/>
          <w:bCs/>
        </w:rPr>
        <w:t xml:space="preserve">Indoor Plumbing Rehabilitation</w:t>
      </w:r>
      <w:r>
        <w:t xml:space="preserve"> </w:t>
      </w:r>
      <w:r>
        <w:t xml:space="preserve">program help owner-occupants install plumbing and a septic system.</w:t>
      </w:r>
    </w:p>
    <w:p>
      <w:pPr>
        <w:pStyle w:val="BodyText"/>
      </w:pPr>
      <w:r>
        <w:rPr>
          <w:b/>
          <w:bCs/>
        </w:rPr>
        <w:t xml:space="preserve">H. VDH Onsite Sewage Indemnification Fund.</w:t>
      </w:r>
      <w:r>
        <w:t xml:space="preserve"> </w:t>
      </w:r>
      <w:r>
        <w:t xml:space="preserve">This mainly reimburses owners (up to $30,000) whose new system failed within three years because of a VDH error. State law also allows grants and loans to low-income owners, but VDH does not currently advertise an open program. Ask the health district.</w:t>
      </w:r>
    </w:p>
    <w:p>
      <w:pPr>
        <w:pStyle w:val="BodyText"/>
      </w:pPr>
      <w:r>
        <w:rPr>
          <w:b/>
          <w:bCs/>
        </w:rPr>
        <w:t xml:space="preserve">Not available on the Shore:</w:t>
      </w:r>
      <w:r>
        <w:t xml:space="preserve"> </w:t>
      </w:r>
      <w:r>
        <w:t xml:space="preserve">the</w:t>
      </w:r>
      <w:r>
        <w:t xml:space="preserve"> </w:t>
      </w:r>
      <w:r>
        <w:rPr>
          <w:b/>
          <w:bCs/>
        </w:rPr>
        <w:t xml:space="preserve">VEE Septic Grant</w:t>
      </w:r>
      <w:r>
        <w:t xml:space="preserve"> </w:t>
      </w:r>
      <w:r>
        <w:t xml:space="preserve">(Virginia Environmental Endowment) funds only the James River watershed. The</w:t>
      </w:r>
      <w:r>
        <w:t xml:space="preserve"> </w:t>
      </w:r>
      <w:r>
        <w:rPr>
          <w:b/>
          <w:bCs/>
        </w:rPr>
        <w:t xml:space="preserve">Eastern Shore Soil and Water Conservation District</w:t>
      </w:r>
      <w:r>
        <w:t xml:space="preserve"> </w:t>
      </w:r>
      <w:r>
        <w:t xml:space="preserve">runs agricultural and urban cost-share programs but does not currently offer residential septic cost-share.</w:t>
      </w:r>
    </w:p>
    <w:p>
      <w:r>
        <w:pict>
          <v:rect style="width:0;height:1.5pt" o:hralign="center" o:hrstd="t" o:hr="t"/>
        </w:pict>
      </w:r>
    </w:p>
    <w:bookmarkEnd w:id="43"/>
    <w:bookmarkStart w:id="45" w:name="quick-reference-contact-list"/>
    <w:p>
      <w:pPr>
        <w:pStyle w:val="Heading2"/>
      </w:pPr>
      <w:r>
        <w:t xml:space="preserve">7. Quick-reference contact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 want to…</w:t>
            </w:r>
          </w:p>
        </w:tc>
        <w:tc>
          <w:tcPr/>
          <w:p>
            <w:pPr>
              <w:pStyle w:val="Compact"/>
            </w:pPr>
            <w:r>
              <w:t xml:space="preserve">Call</w:t>
            </w:r>
          </w:p>
        </w:tc>
        <w:tc>
          <w:tcPr/>
          <w:p>
            <w:pPr>
              <w:pStyle w:val="Compact"/>
            </w:pPr>
            <w:r>
              <w:t xml:space="preserve">Phone</w:t>
            </w:r>
          </w:p>
        </w:tc>
      </w:tr>
      <w:tr>
        <w:tc>
          <w:tcPr/>
          <w:p>
            <w:pPr>
              <w:pStyle w:val="Compact"/>
            </w:pPr>
            <w:r>
              <w:t xml:space="preserve">Find my septic records, ask about the pump-out requirement, report a failing system, ask about well results</w:t>
            </w:r>
          </w:p>
        </w:tc>
        <w:tc>
          <w:tcPr/>
          <w:p>
            <w:pPr>
              <w:pStyle w:val="Compact"/>
            </w:pPr>
            <w:r>
              <w:t xml:space="preserve">Eastern Shore Health District, Environmental Health</w:t>
            </w:r>
          </w:p>
        </w:tc>
        <w:tc>
          <w:tcPr/>
          <w:p>
            <w:pPr>
              <w:pStyle w:val="Compact"/>
            </w:pPr>
            <w:r>
              <w:rPr>
                <w:b/>
                <w:bCs/>
              </w:rPr>
              <w:t xml:space="preserve">(757) 787-5886</w:t>
            </w:r>
          </w:p>
        </w:tc>
      </w:tr>
      <w:tr>
        <w:tc>
          <w:tcPr/>
          <w:p>
            <w:pPr>
              <w:pStyle w:val="Compact"/>
            </w:pPr>
          </w:p>
        </w:tc>
        <w:tc>
          <w:tcPr/>
          <w:p>
            <w:pPr>
              <w:pStyle w:val="Compact"/>
            </w:pPr>
            <w:r>
              <w:t xml:space="preserve">Accomack Health Dept. (main line)</w:t>
            </w:r>
          </w:p>
        </w:tc>
        <w:tc>
          <w:tcPr/>
          <w:p>
            <w:pPr>
              <w:pStyle w:val="Compact"/>
            </w:pPr>
            <w:r>
              <w:t xml:space="preserve">(757) 787-5880</w:t>
            </w:r>
          </w:p>
        </w:tc>
      </w:tr>
      <w:tr>
        <w:tc>
          <w:tcPr/>
          <w:p>
            <w:pPr>
              <w:pStyle w:val="Compact"/>
            </w:pPr>
          </w:p>
        </w:tc>
        <w:tc>
          <w:tcPr/>
          <w:p>
            <w:pPr>
              <w:pStyle w:val="Compact"/>
            </w:pPr>
            <w:r>
              <w:t xml:space="preserve">Northampton Health Dept. (main line)</w:t>
            </w:r>
          </w:p>
        </w:tc>
        <w:tc>
          <w:tcPr/>
          <w:p>
            <w:pPr>
              <w:pStyle w:val="Compact"/>
            </w:pPr>
            <w:r>
              <w:t xml:space="preserve">(757) 442-6228</w:t>
            </w:r>
          </w:p>
        </w:tc>
      </w:tr>
      <w:tr>
        <w:tc>
          <w:tcPr/>
          <w:p>
            <w:pPr>
              <w:pStyle w:val="Compact"/>
            </w:pPr>
            <w:r>
              <w:t xml:space="preserve">Get help paying for a pump-out, repair or replacement</w:t>
            </w:r>
          </w:p>
        </w:tc>
        <w:tc>
          <w:tcPr/>
          <w:p>
            <w:pPr>
              <w:pStyle w:val="Compact"/>
            </w:pPr>
            <w:r>
              <w:t xml:space="preserve">A-NPDC</w:t>
            </w:r>
          </w:p>
        </w:tc>
        <w:tc>
          <w:tcPr/>
          <w:p>
            <w:pPr>
              <w:pStyle w:val="Compact"/>
            </w:pPr>
            <w:r>
              <w:rPr>
                <w:b/>
                <w:bCs/>
              </w:rPr>
              <w:t xml:space="preserve">(757) 787-2936</w:t>
            </w:r>
          </w:p>
        </w:tc>
      </w:tr>
      <w:tr>
        <w:tc>
          <w:tcPr/>
          <w:p>
            <w:pPr>
              <w:pStyle w:val="Compact"/>
            </w:pPr>
            <w:r>
              <w:t xml:space="preserve">Test my well</w:t>
            </w:r>
          </w:p>
        </w:tc>
        <w:tc>
          <w:tcPr/>
          <w:p>
            <w:pPr>
              <w:pStyle w:val="Compact"/>
            </w:pPr>
            <w:r>
              <w:t xml:space="preserve">VA Cooperative Extension, Accomack</w:t>
            </w:r>
          </w:p>
        </w:tc>
        <w:tc>
          <w:tcPr/>
          <w:p>
            <w:pPr>
              <w:pStyle w:val="Compact"/>
            </w:pPr>
            <w:r>
              <w:t xml:space="preserve">(757) 787-1361</w:t>
            </w:r>
          </w:p>
        </w:tc>
      </w:tr>
      <w:tr>
        <w:tc>
          <w:tcPr/>
          <w:p>
            <w:pPr>
              <w:pStyle w:val="Compact"/>
            </w:pPr>
          </w:p>
        </w:tc>
        <w:tc>
          <w:tcPr/>
          <w:p>
            <w:pPr>
              <w:pStyle w:val="Compact"/>
            </w:pPr>
            <w:r>
              <w:t xml:space="preserve">VA Cooperative Extension, Northampton</w:t>
            </w:r>
          </w:p>
        </w:tc>
        <w:tc>
          <w:tcPr/>
          <w:p>
            <w:pPr>
              <w:pStyle w:val="Compact"/>
            </w:pPr>
            <w:r>
              <w:t xml:space="preserve">(757) 678-7946</w:t>
            </w:r>
          </w:p>
        </w:tc>
      </w:tr>
      <w:tr>
        <w:tc>
          <w:tcPr/>
          <w:p>
            <w:pPr>
              <w:pStyle w:val="Compact"/>
            </w:pPr>
            <w:r>
              <w:t xml:space="preserve">Check a contractor’s license</w:t>
            </w:r>
          </w:p>
        </w:tc>
        <w:tc>
          <w:tcPr/>
          <w:p>
            <w:pPr>
              <w:pStyle w:val="Compact"/>
            </w:pPr>
            <w:r>
              <w:t xml:space="preserve">DPOR License Lookup</w:t>
            </w:r>
          </w:p>
        </w:tc>
        <w:tc>
          <w:tcPr/>
          <w:p>
            <w:pPr>
              <w:pStyle w:val="Compact"/>
            </w:pPr>
            <w:r>
              <w:t xml:space="preserve">dpor.virginia.gov/LicenseLookup</w:t>
            </w:r>
          </w:p>
        </w:tc>
      </w:tr>
      <w:tr>
        <w:tc>
          <w:tcPr/>
          <w:p>
            <w:pPr>
              <w:pStyle w:val="Compact"/>
            </w:pPr>
            <w:r>
              <w:t xml:space="preserve">Find out if sewer serves my street</w:t>
            </w:r>
          </w:p>
        </w:tc>
        <w:tc>
          <w:tcPr/>
          <w:p>
            <w:pPr>
              <w:pStyle w:val="Compact"/>
            </w:pPr>
            <w:r>
              <w:t xml:space="preserve">My town office / HRSD</w:t>
            </w:r>
          </w:p>
        </w:tc>
        <w:tc>
          <w:tcPr/>
          <w:p>
            <w:pPr>
              <w:pStyle w:val="Compact"/>
            </w:pPr>
            <w:r>
              <w:t xml:space="preserve">—</w:t>
            </w:r>
          </w:p>
        </w:tc>
      </w:tr>
      <w:tr>
        <w:tc>
          <w:tcPr/>
          <w:p>
            <w:pPr>
              <w:pStyle w:val="Compact"/>
            </w:pPr>
            <w:r>
              <w:t xml:space="preserve">Very-low-income repair loan or grant</w:t>
            </w:r>
          </w:p>
        </w:tc>
        <w:tc>
          <w:tcPr/>
          <w:p>
            <w:pPr>
              <w:pStyle w:val="Compact"/>
            </w:pPr>
            <w:r>
              <w:t xml:space="preserve">USDA Rural Development, Courtland</w:t>
            </w:r>
          </w:p>
        </w:tc>
        <w:tc>
          <w:tcPr/>
          <w:p>
            <w:pPr>
              <w:pStyle w:val="Compact"/>
            </w:pPr>
            <w:r>
              <w:t xml:space="preserve">(757) 653-2532</w:t>
            </w:r>
          </w:p>
        </w:tc>
      </w:tr>
      <w:tr>
        <w:tc>
          <w:tcPr/>
          <w:p>
            <w:pPr>
              <w:pStyle w:val="Compact"/>
            </w:pPr>
            <w:r>
              <w:t xml:space="preserve">Small septic grant / well-test fee help</w:t>
            </w:r>
          </w:p>
        </w:tc>
        <w:tc>
          <w:tcPr/>
          <w:p>
            <w:pPr>
              <w:pStyle w:val="Compact"/>
            </w:pPr>
            <w:r>
              <w:t xml:space="preserve">SERCAP</w:t>
            </w:r>
          </w:p>
        </w:tc>
        <w:tc>
          <w:tcPr/>
          <w:p>
            <w:pPr>
              <w:pStyle w:val="Compact"/>
            </w:pPr>
            <w:r>
              <w:t xml:space="preserve">(540) 345-1184 ext. 117</w:t>
            </w:r>
          </w:p>
        </w:tc>
      </w:tr>
    </w:tbl>
    <w:bookmarkStart w:id="44" w:name="the-one-call-starting-points"/>
    <w:p>
      <w:pPr>
        <w:pStyle w:val="Heading3"/>
      </w:pPr>
      <w:r>
        <w:t xml:space="preserve">The one-call starting points</w:t>
      </w:r>
    </w:p>
    <w:p>
      <w:pPr>
        <w:pStyle w:val="Compact"/>
        <w:numPr>
          <w:ilvl w:val="0"/>
          <w:numId w:val="1029"/>
        </w:numPr>
      </w:pPr>
      <w:r>
        <w:rPr>
          <w:b/>
          <w:bCs/>
        </w:rPr>
        <w:t xml:space="preserve">“I don’t know if I’m on septic, or where it is.”</w:t>
      </w:r>
      <w:r>
        <w:t xml:space="preserve"> </w:t>
      </w:r>
      <w:r>
        <w:t xml:space="preserve">→ Eastern Shore Health District, (757) 787-5886.</w:t>
      </w:r>
    </w:p>
    <w:p>
      <w:pPr>
        <w:pStyle w:val="Compact"/>
        <w:numPr>
          <w:ilvl w:val="0"/>
          <w:numId w:val="1029"/>
        </w:numPr>
      </w:pPr>
      <w:r>
        <w:rPr>
          <w:b/>
          <w:bCs/>
        </w:rPr>
        <w:t xml:space="preserve">“I got a pump-out letter.”</w:t>
      </w:r>
      <w:r>
        <w:t xml:space="preserve"> </w:t>
      </w:r>
      <w:r>
        <w:t xml:space="preserve">→ Call the number on the letter. Schedule a pump-out, and make sure the hauler reports it.</w:t>
      </w:r>
    </w:p>
    <w:p>
      <w:pPr>
        <w:pStyle w:val="Compact"/>
        <w:numPr>
          <w:ilvl w:val="0"/>
          <w:numId w:val="1029"/>
        </w:numPr>
      </w:pPr>
      <w:r>
        <w:rPr>
          <w:b/>
          <w:bCs/>
        </w:rPr>
        <w:t xml:space="preserve">“I need help paying.”</w:t>
      </w:r>
      <w:r>
        <w:t xml:space="preserve"> </w:t>
      </w:r>
      <w:r>
        <w:t xml:space="preserve">→ A-NPDC, (757) 787-2936.</w:t>
      </w:r>
    </w:p>
    <w:p>
      <w:pPr>
        <w:pStyle w:val="Compact"/>
        <w:numPr>
          <w:ilvl w:val="0"/>
          <w:numId w:val="1029"/>
        </w:numPr>
      </w:pPr>
      <w:r>
        <w:rPr>
          <w:b/>
          <w:bCs/>
        </w:rPr>
        <w:t xml:space="preserve">“I think my system is failing.”</w:t>
      </w:r>
      <w:r>
        <w:t xml:space="preserve"> </w:t>
      </w:r>
      <w:r>
        <w:t xml:space="preserve">→ Eastern Shore Health District, (757) 787-5886, then A-NPDC for funding.</w:t>
      </w:r>
    </w:p>
    <w:p>
      <w:pPr>
        <w:pStyle w:val="Compact"/>
        <w:numPr>
          <w:ilvl w:val="0"/>
          <w:numId w:val="1029"/>
        </w:numPr>
      </w:pPr>
      <w:r>
        <w:rPr>
          <w:b/>
          <w:bCs/>
        </w:rPr>
        <w:t xml:space="preserve">“I want to test my water.”</w:t>
      </w:r>
      <w:r>
        <w:t xml:space="preserve"> </w:t>
      </w:r>
      <w:r>
        <w:t xml:space="preserve">→ Extension: Accomack (757) 787-1361, Northampton (757) 678-7946.</w:t>
      </w:r>
    </w:p>
    <w:p>
      <w:r>
        <w:pict>
          <v:rect style="width:0;height:1.5pt" o:hralign="center" o:hrstd="t" o:hr="t"/>
        </w:pict>
      </w:r>
    </w:p>
    <w:bookmarkEnd w:id="44"/>
    <w:bookmarkEnd w:id="45"/>
    <w:bookmarkStart w:id="48" w:name="verification-status-and-notes"/>
    <w:p>
      <w:pPr>
        <w:pStyle w:val="Heading2"/>
      </w:pPr>
      <w:r>
        <w:t xml:space="preserve">Verification status and notes</w:t>
      </w:r>
    </w:p>
    <w:p>
      <w:pPr>
        <w:pStyle w:val="FirstParagraph"/>
      </w:pPr>
      <w:r>
        <w:rPr>
          <w:i/>
          <w:iCs/>
        </w:rPr>
        <w:t xml:space="preserve">For the project team, not for the public version. Re-verify before printing.</w:t>
      </w:r>
    </w:p>
    <w:p>
      <w:pPr>
        <w:pStyle w:val="BodyText"/>
      </w:pPr>
      <w:r>
        <w:rPr>
          <w:b/>
          <w:bCs/>
        </w:rPr>
        <w:t xml:space="preserve">Verified against primary sources (October 2026):</w:t>
      </w:r>
    </w:p>
    <w:p>
      <w:pPr>
        <w:pStyle w:val="Compact"/>
        <w:numPr>
          <w:ilvl w:val="0"/>
          <w:numId w:val="1030"/>
        </w:numPr>
      </w:pPr>
      <w:r>
        <w:rPr>
          <w:b/>
          <w:bCs/>
        </w:rPr>
        <w:t xml:space="preserve">Pump-out law:</w:t>
      </w:r>
    </w:p>
    <w:p>
      <w:pPr>
        <w:pStyle w:val="Compact"/>
        <w:numPr>
          <w:ilvl w:val="1"/>
          <w:numId w:val="1031"/>
        </w:numPr>
      </w:pPr>
      <w:r>
        <w:t xml:space="preserve">9VAC25-830-130(7): pump-out every 5 years, filter and inspection alternatives, and VDH management in 12 counties including Accomack and Northampton from July 1, 2023.</w:t>
      </w:r>
    </w:p>
    <w:p>
      <w:pPr>
        <w:pStyle w:val="Compact"/>
        <w:numPr>
          <w:ilvl w:val="1"/>
          <w:numId w:val="1031"/>
        </w:numPr>
      </w:pPr>
      <w:r>
        <w:t xml:space="preserve">Code of Virginia §32.1-164: penalties. The pump-out provision is now subsection M; VDH’s report quotes the 2022 lettering (L).</w:t>
      </w:r>
    </w:p>
    <w:p>
      <w:pPr>
        <w:pStyle w:val="Compact"/>
        <w:numPr>
          <w:ilvl w:val="0"/>
          <w:numId w:val="1030"/>
        </w:numPr>
      </w:pPr>
      <w:r>
        <w:rPr>
          <w:b/>
          <w:bCs/>
        </w:rPr>
        <w:t xml:space="preserve">VDH pump-out program details</w:t>
      </w:r>
      <w:r>
        <w:t xml:space="preserve"> </w:t>
      </w:r>
      <w:r>
        <w:t xml:space="preserve">(VDH RD1005,</w:t>
      </w:r>
      <w:r>
        <w:t xml:space="preserve"> </w:t>
      </w:r>
      <w:r>
        <w:rPr>
          <w:i/>
          <w:iCs/>
        </w:rPr>
        <w:t xml:space="preserve">Final Report on Transition of Septic Pump-Out Oversight and Enforcement</w:t>
      </w:r>
      <w:r>
        <w:t xml:space="preserve">, Dec 2025):</w:t>
      </w:r>
    </w:p>
    <w:p>
      <w:pPr>
        <w:pStyle w:val="Compact"/>
        <w:numPr>
          <w:ilvl w:val="1"/>
          <w:numId w:val="1032"/>
        </w:numPr>
      </w:pPr>
      <w:r>
        <w:t xml:space="preserve">ESHD reminder letters: Northampton from April 2024 (about 2,000 letters, about 25% response), Accomack from July 2024. The letters include a list of local haulers.</w:t>
      </w:r>
    </w:p>
    <w:p>
      <w:pPr>
        <w:pStyle w:val="Compact"/>
        <w:numPr>
          <w:ilvl w:val="1"/>
          <w:numId w:val="1032"/>
        </w:numPr>
      </w:pPr>
      <w:r>
        <w:t xml:space="preserve">Haulers on the Shore are reporting mainly when owners receive letters.</w:t>
      </w:r>
    </w:p>
    <w:p>
      <w:pPr>
        <w:pStyle w:val="Compact"/>
        <w:numPr>
          <w:ilvl w:val="1"/>
          <w:numId w:val="1032"/>
        </w:numPr>
      </w:pPr>
      <w:r>
        <w:t xml:space="preserve">VDH asks for pump-out documentation in building-permit (</w:t>
      </w:r>
      <w:r>
        <w:t xml:space="preserve">“safe, adequate and proper”</w:t>
      </w:r>
      <w:r>
        <w:t xml:space="preserve">) reviews.</w:t>
      </w:r>
    </w:p>
    <w:p>
      <w:pPr>
        <w:pStyle w:val="Compact"/>
        <w:numPr>
          <w:ilvl w:val="1"/>
          <w:numId w:val="1032"/>
        </w:numPr>
      </w:pPr>
      <w:r>
        <w:t xml:space="preserve">Pump-out costs up to $875 reported; Shore septage is mostly disposed of in Maryland.</w:t>
      </w:r>
    </w:p>
    <w:p>
      <w:pPr>
        <w:pStyle w:val="Compact"/>
        <w:numPr>
          <w:ilvl w:val="1"/>
          <w:numId w:val="1032"/>
        </w:numPr>
      </w:pPr>
      <w:r>
        <w:t xml:space="preserve">Most systems are not yet in VDH’s database.</w:t>
      </w:r>
    </w:p>
    <w:p>
      <w:pPr>
        <w:pStyle w:val="Compact"/>
        <w:numPr>
          <w:ilvl w:val="1"/>
          <w:numId w:val="1032"/>
        </w:numPr>
      </w:pPr>
      <w:hyperlink r:id="rId46">
        <w:r>
          <w:rPr>
            <w:rStyle w:val="Hyperlink"/>
          </w:rPr>
          <w:t xml:space="preserve">https://rga.lis.virginia.gov/Published/2025/RD1005/PDF</w:t>
        </w:r>
      </w:hyperlink>
    </w:p>
    <w:p>
      <w:pPr>
        <w:pStyle w:val="Compact"/>
        <w:numPr>
          <w:ilvl w:val="0"/>
          <w:numId w:val="1030"/>
        </w:numPr>
      </w:pPr>
      <w:r>
        <w:rPr>
          <w:b/>
          <w:bCs/>
        </w:rPr>
        <w:t xml:space="preserve">Preservation-area coverage:</w:t>
      </w:r>
    </w:p>
    <w:p>
      <w:pPr>
        <w:pStyle w:val="Compact"/>
        <w:numPr>
          <w:ilvl w:val="1"/>
          <w:numId w:val="1033"/>
        </w:numPr>
      </w:pPr>
      <w:r>
        <w:t xml:space="preserve">Accomack CAPA covers the whole county except towns and federal land: Accomack County Code Ch. 106 Art. XVI;</w:t>
      </w:r>
      <w:r>
        <w:t xml:space="preserve"> </w:t>
      </w:r>
      <w:hyperlink r:id="rId47">
        <w:r>
          <w:rPr>
            <w:rStyle w:val="Hyperlink"/>
          </w:rPr>
          <w:t xml:space="preserve">https://www.accomack.gov/412</w:t>
        </w:r>
      </w:hyperlink>
      <w:r>
        <w:t xml:space="preserve">.</w:t>
      </w:r>
    </w:p>
    <w:p>
      <w:pPr>
        <w:pStyle w:val="Compact"/>
        <w:numPr>
          <w:ilvl w:val="1"/>
          <w:numId w:val="1033"/>
        </w:numPr>
      </w:pPr>
      <w:r>
        <w:t xml:space="preserve">Northampton describes the whole county as RPA/RMA.</w:t>
      </w:r>
    </w:p>
    <w:p>
      <w:pPr>
        <w:pStyle w:val="Compact"/>
        <w:numPr>
          <w:ilvl w:val="0"/>
          <w:numId w:val="1030"/>
        </w:numPr>
      </w:pPr>
      <w:r>
        <w:rPr>
          <w:b/>
          <w:bCs/>
        </w:rPr>
        <w:t xml:space="preserve">AOSS owner duties:</w:t>
      </w:r>
      <w:r>
        <w:t xml:space="preserve"> </w:t>
      </w:r>
      <w:r>
        <w:t xml:space="preserve">12VAC5-613-140, -150, -100, -190, -60.</w:t>
      </w:r>
    </w:p>
    <w:p>
      <w:pPr>
        <w:pStyle w:val="Compact"/>
        <w:numPr>
          <w:ilvl w:val="0"/>
          <w:numId w:val="1030"/>
        </w:numPr>
      </w:pPr>
      <w:r>
        <w:rPr>
          <w:b/>
          <w:bCs/>
        </w:rPr>
        <w:t xml:space="preserve">Failure and repair:</w:t>
      </w:r>
      <w:r>
        <w:t xml:space="preserve"> </w:t>
      </w:r>
      <w:r>
        <w:t xml:space="preserve">12VAC5-610-80, -240, -350; fee waiver §32.1-164(C); waivers §32.1-164.1:1. The regulatory overhaul is still at the notice-of-intent stage (Town Hall action 6462).</w:t>
      </w:r>
    </w:p>
    <w:p>
      <w:pPr>
        <w:pStyle w:val="Compact"/>
        <w:numPr>
          <w:ilvl w:val="0"/>
          <w:numId w:val="1030"/>
        </w:numPr>
      </w:pPr>
      <w:r>
        <w:rPr>
          <w:b/>
          <w:bCs/>
        </w:rPr>
        <w:t xml:space="preserve">Real estate:</w:t>
      </w:r>
      <w:r>
        <w:t xml:space="preserve"> </w:t>
      </w:r>
      <w:r>
        <w:t xml:space="preserve">VDH does not require inspection at transfer; disclosure under §55.1-703.</w:t>
      </w:r>
    </w:p>
    <w:p>
      <w:pPr>
        <w:pStyle w:val="Compact"/>
        <w:numPr>
          <w:ilvl w:val="0"/>
          <w:numId w:val="1030"/>
        </w:numPr>
      </w:pPr>
      <w:r>
        <w:rPr>
          <w:b/>
          <w:bCs/>
        </w:rPr>
        <w:t xml:space="preserve">Contacts:</w:t>
      </w:r>
    </w:p>
    <w:p>
      <w:pPr>
        <w:pStyle w:val="Compact"/>
        <w:numPr>
          <w:ilvl w:val="1"/>
          <w:numId w:val="1034"/>
        </w:numPr>
      </w:pPr>
      <w:r>
        <w:t xml:space="preserve">ESHD numbers from the district’s contact page (5/27/2026) and Environmental Health page (8/11/2026).</w:t>
      </w:r>
    </w:p>
    <w:p>
      <w:pPr>
        <w:pStyle w:val="Compact"/>
        <w:numPr>
          <w:ilvl w:val="1"/>
          <w:numId w:val="1034"/>
        </w:numPr>
      </w:pPr>
      <w:r>
        <w:t xml:space="preserve">A-NPDC status from its Nov 2025 and Aug 17, 2026 minutes.</w:t>
      </w:r>
    </w:p>
    <w:p>
      <w:pPr>
        <w:pStyle w:val="Compact"/>
        <w:numPr>
          <w:ilvl w:val="1"/>
          <w:numId w:val="1034"/>
        </w:numPr>
      </w:pPr>
      <w:r>
        <w:t xml:space="preserve">SWAP is interest-form only (VDH page, 10/2025).</w:t>
      </w:r>
    </w:p>
    <w:p>
      <w:pPr>
        <w:pStyle w:val="Compact"/>
        <w:numPr>
          <w:ilvl w:val="1"/>
          <w:numId w:val="1034"/>
        </w:numPr>
      </w:pPr>
      <w:r>
        <w:t xml:space="preserve">Hardship Guidelines and the Indemnification Fund are from VDH’s financial-assistance page (3/2026).</w:t>
      </w:r>
    </w:p>
    <w:p>
      <w:pPr>
        <w:pStyle w:val="Compact"/>
        <w:numPr>
          <w:ilvl w:val="1"/>
          <w:numId w:val="1034"/>
        </w:numPr>
      </w:pPr>
      <w:r>
        <w:t xml:space="preserve">VAHWQP: $70, 28 items, Aug 11, 2026 Eastern Shore clinic.</w:t>
      </w:r>
    </w:p>
    <w:p>
      <w:pPr>
        <w:pStyle w:val="Compact"/>
        <w:numPr>
          <w:ilvl w:val="1"/>
          <w:numId w:val="1034"/>
        </w:numPr>
      </w:pPr>
      <w:r>
        <w:t xml:space="preserve">USDA 504 limits.</w:t>
      </w:r>
    </w:p>
    <w:p>
      <w:pPr>
        <w:pStyle w:val="Compact"/>
        <w:numPr>
          <w:ilvl w:val="1"/>
          <w:numId w:val="1034"/>
        </w:numPr>
      </w:pPr>
      <w:r>
        <w:t xml:space="preserve">HRSD voluntary connection program.</w:t>
      </w:r>
    </w:p>
    <w:p>
      <w:pPr>
        <w:pStyle w:val="Compact"/>
        <w:numPr>
          <w:ilvl w:val="0"/>
          <w:numId w:val="1030"/>
        </w:numPr>
      </w:pPr>
      <w:r>
        <w:rPr>
          <w:b/>
          <w:bCs/>
        </w:rPr>
        <w:t xml:space="preserve">Costs:</w:t>
      </w:r>
      <w:r>
        <w:t xml:space="preserve"> </w:t>
      </w:r>
      <w:r>
        <w:t xml:space="preserve">VDH 2023 Wastewater Infrastructure Needs Assessment (RD814).</w:t>
      </w:r>
    </w:p>
    <w:p>
      <w:pPr>
        <w:pStyle w:val="Compact"/>
        <w:numPr>
          <w:ilvl w:val="0"/>
          <w:numId w:val="1030"/>
        </w:numPr>
      </w:pPr>
      <w:r>
        <w:rPr>
          <w:b/>
          <w:bCs/>
        </w:rPr>
        <w:t xml:space="preserve">Sewer status:</w:t>
      </w:r>
    </w:p>
    <w:p>
      <w:pPr>
        <w:pStyle w:val="Compact"/>
        <w:numPr>
          <w:ilvl w:val="1"/>
          <w:numId w:val="1035"/>
        </w:numPr>
      </w:pPr>
      <w:r>
        <w:t xml:space="preserve">Cape Charles: Virginia American Water acquisition, April 2024.</w:t>
      </w:r>
    </w:p>
    <w:p>
      <w:pPr>
        <w:pStyle w:val="Compact"/>
        <w:numPr>
          <w:ilvl w:val="1"/>
          <w:numId w:val="1035"/>
        </w:numPr>
      </w:pPr>
      <w:r>
        <w:t xml:space="preserve">Chincoteague: VDH shoreline survey describes cesspools and septic.</w:t>
      </w:r>
    </w:p>
    <w:p>
      <w:pPr>
        <w:pStyle w:val="Compact"/>
        <w:numPr>
          <w:ilvl w:val="1"/>
          <w:numId w:val="1035"/>
        </w:numPr>
      </w:pPr>
      <w:r>
        <w:t xml:space="preserve">Tangier: town plant.</w:t>
      </w:r>
    </w:p>
    <w:p>
      <w:pPr>
        <w:pStyle w:val="Compact"/>
        <w:numPr>
          <w:ilvl w:val="1"/>
          <w:numId w:val="1035"/>
        </w:numPr>
      </w:pPr>
      <w:r>
        <w:t xml:space="preserve">HRSD towns: HRSD FAQ.</w:t>
      </w:r>
    </w:p>
    <w:p>
      <w:pPr>
        <w:pStyle w:val="FirstParagraph"/>
      </w:pPr>
      <w:r>
        <w:rPr>
          <w:b/>
          <w:bCs/>
        </w:rPr>
        <w:t xml:space="preserve">MUST be confirmed with VDH / partners before publication:</w:t>
      </w:r>
    </w:p>
    <w:p>
      <w:pPr>
        <w:pStyle w:val="Compact"/>
        <w:numPr>
          <w:ilvl w:val="0"/>
          <w:numId w:val="1036"/>
        </w:numPr>
      </w:pPr>
      <w:r>
        <w:rPr>
          <w:b/>
          <w:bCs/>
        </w:rPr>
        <w:t xml:space="preserve">Does the 5-year pump-out requirement apply on the Seaside and in incorporated towns?</w:t>
      </w:r>
    </w:p>
    <w:p>
      <w:pPr>
        <w:pStyle w:val="Compact"/>
        <w:numPr>
          <w:ilvl w:val="1"/>
          <w:numId w:val="1037"/>
        </w:numPr>
      </w:pPr>
      <w:r>
        <w:t xml:space="preserve">Accomack’s ordinance covers the Seaside, but excludes incorporated towns.</w:t>
      </w:r>
    </w:p>
    <w:p>
      <w:pPr>
        <w:pStyle w:val="Compact"/>
        <w:numPr>
          <w:ilvl w:val="1"/>
          <w:numId w:val="1037"/>
        </w:numPr>
      </w:pPr>
      <w:r>
        <w:t xml:space="preserve">Northampton describes the whole county as covered.</w:t>
      </w:r>
    </w:p>
    <w:p>
      <w:pPr>
        <w:pStyle w:val="Compact"/>
        <w:numPr>
          <w:ilvl w:val="1"/>
          <w:numId w:val="1037"/>
        </w:numPr>
      </w:pPr>
      <w:r>
        <w:t xml:space="preserve">VDH’s 2025 report says only Bay-watershed properties are required to pump out.</w:t>
      </w:r>
    </w:p>
    <w:p>
      <w:pPr>
        <w:pStyle w:val="Compact"/>
        <w:numPr>
          <w:ilvl w:val="1"/>
          <w:numId w:val="1037"/>
        </w:numPr>
      </w:pPr>
      <w:r>
        <w:t xml:space="preserve">The guide currently tells people to call.</w:t>
      </w:r>
      <w:r>
        <w:t xml:space="preserve"> </w:t>
      </w:r>
      <w:r>
        <w:rPr>
          <w:b/>
          <w:bCs/>
        </w:rPr>
        <w:t xml:space="preserve">Ask Jon Richardson / Ashley Thornes for one sentence we can print.</w:t>
      </w:r>
    </w:p>
    <w:p>
      <w:pPr>
        <w:pStyle w:val="Compact"/>
        <w:numPr>
          <w:ilvl w:val="0"/>
          <w:numId w:val="1036"/>
        </w:numPr>
      </w:pPr>
      <w:r>
        <w:rPr>
          <w:b/>
          <w:bCs/>
        </w:rPr>
        <w:t xml:space="preserve">Whether filters or inspection certificates are accepted on the Shore</w:t>
      </w:r>
      <w:r>
        <w:t xml:space="preserve"> </w:t>
      </w:r>
      <w:r>
        <w:t xml:space="preserve">as alternatives to pumping.</w:t>
      </w:r>
    </w:p>
    <w:p>
      <w:pPr>
        <w:pStyle w:val="Compact"/>
        <w:numPr>
          <w:ilvl w:val="0"/>
          <w:numId w:val="1036"/>
        </w:numPr>
      </w:pPr>
      <w:r>
        <w:rPr>
          <w:b/>
          <w:bCs/>
        </w:rPr>
        <w:t xml:space="preserve">A-NPDC:</w:t>
      </w:r>
      <w:r>
        <w:t xml:space="preserve"> </w:t>
      </w:r>
      <w:r>
        <w:t xml:space="preserve">whether a new round is expected in 2026–27, and whether it will be Bay-watershed only.</w:t>
      </w:r>
    </w:p>
    <w:p>
      <w:pPr>
        <w:pStyle w:val="Compact"/>
        <w:numPr>
          <w:ilvl w:val="0"/>
          <w:numId w:val="1036"/>
        </w:numPr>
      </w:pPr>
      <w:r>
        <w:rPr>
          <w:b/>
          <w:bCs/>
        </w:rPr>
        <w:t xml:space="preserve">SERCAP:</w:t>
      </w:r>
      <w:r>
        <w:t xml:space="preserve"> </w:t>
      </w:r>
      <w:r>
        <w:t xml:space="preserve">whether Eastern Shore grant funds are currently available.</w:t>
      </w:r>
    </w:p>
    <w:p>
      <w:pPr>
        <w:pStyle w:val="Compact"/>
        <w:numPr>
          <w:ilvl w:val="0"/>
          <w:numId w:val="1036"/>
        </w:numPr>
      </w:pPr>
      <w:r>
        <w:rPr>
          <w:b/>
          <w:bCs/>
        </w:rPr>
        <w:t xml:space="preserve">USDA Courtland office phone.</w:t>
      </w:r>
    </w:p>
    <w:p>
      <w:pPr>
        <w:pStyle w:val="Compact"/>
        <w:numPr>
          <w:ilvl w:val="0"/>
          <w:numId w:val="1036"/>
        </w:numPr>
      </w:pPr>
      <w:r>
        <w:rPr>
          <w:b/>
          <w:bCs/>
        </w:rPr>
        <w:t xml:space="preserve">ESCC Smart Septic Project public contact and any confirmed free-testing dates.</w:t>
      </w:r>
      <w:r>
        <w:t xml:space="preserve"> </w:t>
      </w:r>
      <w:r>
        <w:t xml:space="preserve">Do not print</w:t>
      </w:r>
      <w:r>
        <w:t xml:space="preserve"> </w:t>
      </w:r>
      <w:r>
        <w:t xml:space="preserve">“free testing events”</w:t>
      </w:r>
      <w:r>
        <w:t xml:space="preserve"> </w:t>
      </w:r>
      <w:r>
        <w:t xml:space="preserve">until dates are set.</w:t>
      </w:r>
    </w:p>
    <w:p>
      <w:pPr>
        <w:pStyle w:val="Compact"/>
        <w:numPr>
          <w:ilvl w:val="0"/>
          <w:numId w:val="1036"/>
        </w:numPr>
      </w:pPr>
      <w:r>
        <w:rPr>
          <w:b/>
          <w:bCs/>
        </w:rPr>
        <w:t xml:space="preserve">HRSD Eastern Shore customer number</w:t>
      </w:r>
      <w:r>
        <w:t xml:space="preserve">, and which streets in each town are actually connected.</w:t>
      </w:r>
    </w:p>
    <w:p>
      <w:pPr>
        <w:pStyle w:val="Compact"/>
        <w:numPr>
          <w:ilvl w:val="0"/>
          <w:numId w:val="1036"/>
        </w:numPr>
      </w:pPr>
      <w:r>
        <w:rPr>
          <w:b/>
          <w:bCs/>
        </w:rPr>
        <w:t xml:space="preserve">Whether the Eastern Shore of Virginia Housing Alliance plumbing program is currently taking applications</w:t>
      </w:r>
      <w:r>
        <w:t xml:space="preserve"> </w:t>
      </w:r>
      <w:r>
        <w:t xml:space="preserve">(the web page is dated 2022).</w:t>
      </w:r>
    </w:p>
    <w:p>
      <w:pPr>
        <w:pStyle w:val="FirstParagraph"/>
      </w:pPr>
      <w:r>
        <w:rPr>
          <w:b/>
          <w:bCs/>
        </w:rPr>
        <w:t xml:space="preserve">Changes from the June 2026 version, and why:</w:t>
      </w:r>
    </w:p>
    <w:p>
      <w:pPr>
        <w:pStyle w:val="Compact"/>
        <w:numPr>
          <w:ilvl w:val="0"/>
          <w:numId w:val="1038"/>
        </w:numPr>
      </w:pPr>
      <w:r>
        <w:rPr>
          <w:b/>
          <w:bCs/>
        </w:rPr>
        <w:t xml:space="preserve">New sections:</w:t>
      </w:r>
    </w:p>
    <w:p>
      <w:pPr>
        <w:pStyle w:val="Compact"/>
        <w:numPr>
          <w:ilvl w:val="1"/>
          <w:numId w:val="1039"/>
        </w:numPr>
      </w:pPr>
      <w:r>
        <w:t xml:space="preserve">“Do I have a septic system?”</w:t>
      </w:r>
      <w:r>
        <w:t xml:space="preserve"> </w:t>
      </w:r>
      <w:r>
        <w:t xml:space="preserve">(VDH priority #1).</w:t>
      </w:r>
    </w:p>
    <w:p>
      <w:pPr>
        <w:pStyle w:val="Compact"/>
        <w:numPr>
          <w:ilvl w:val="1"/>
          <w:numId w:val="1039"/>
        </w:numPr>
      </w:pPr>
      <w:r>
        <w:t xml:space="preserve">“What the law requires”</w:t>
      </w:r>
      <w:r>
        <w:t xml:space="preserve">: the June version had only one line on the pump-out rule, and it attributed the rule to county regulation.</w:t>
      </w:r>
    </w:p>
    <w:p>
      <w:pPr>
        <w:pStyle w:val="Compact"/>
        <w:numPr>
          <w:ilvl w:val="0"/>
          <w:numId w:val="1038"/>
        </w:numPr>
      </w:pPr>
      <w:r>
        <w:rPr>
          <w:b/>
          <w:bCs/>
        </w:rPr>
        <w:t xml:space="preserve">Corrections:</w:t>
      </w:r>
    </w:p>
    <w:p>
      <w:pPr>
        <w:pStyle w:val="Compact"/>
        <w:numPr>
          <w:ilvl w:val="1"/>
          <w:numId w:val="1040"/>
        </w:numPr>
      </w:pPr>
      <w:r>
        <w:rPr>
          <w:b/>
          <w:bCs/>
        </w:rPr>
        <w:t xml:space="preserve">A-NPDC program:</w:t>
      </w:r>
      <w:r>
        <w:t xml:space="preserve"> </w:t>
      </w:r>
      <w:r>
        <w:t xml:space="preserve">no longer described as currently open; the 2020-era income tiers were removed (unverifiable).</w:t>
      </w:r>
    </w:p>
    <w:p>
      <w:pPr>
        <w:pStyle w:val="Compact"/>
        <w:numPr>
          <w:ilvl w:val="1"/>
          <w:numId w:val="1040"/>
        </w:numPr>
      </w:pPr>
      <w:r>
        <w:rPr>
          <w:b/>
          <w:bCs/>
        </w:rPr>
        <w:t xml:space="preserve">SWAP:</w:t>
      </w:r>
      <w:r>
        <w:t xml:space="preserve"> </w:t>
      </w:r>
      <w:r>
        <w:t xml:space="preserve">now described as interest-form only.</w:t>
      </w:r>
    </w:p>
    <w:p>
      <w:pPr>
        <w:pStyle w:val="Compact"/>
        <w:numPr>
          <w:ilvl w:val="1"/>
          <w:numId w:val="1040"/>
        </w:numPr>
      </w:pPr>
      <w:r>
        <w:rPr>
          <w:b/>
          <w:bCs/>
        </w:rPr>
        <w:t xml:space="preserve">Indemnification Fund:</w:t>
      </w:r>
      <w:r>
        <w:t xml:space="preserve"> </w:t>
      </w:r>
      <w:r>
        <w:t xml:space="preserve">no longer described as an available repair grant.</w:t>
      </w:r>
    </w:p>
    <w:p>
      <w:pPr>
        <w:pStyle w:val="Compact"/>
        <w:numPr>
          <w:ilvl w:val="1"/>
          <w:numId w:val="1040"/>
        </w:numPr>
      </w:pPr>
      <w:r>
        <w:rPr>
          <w:b/>
          <w:bCs/>
        </w:rPr>
        <w:t xml:space="preserve">Pump-out price:</w:t>
      </w:r>
      <w:r>
        <w:t xml:space="preserve"> </w:t>
      </w:r>
      <w:r>
        <w:t xml:space="preserve">$300–$500 replaced with VDH’s ~$430 average and reported Shore-area highs.</w:t>
      </w:r>
    </w:p>
    <w:p>
      <w:pPr>
        <w:pStyle w:val="Compact"/>
        <w:numPr>
          <w:ilvl w:val="1"/>
          <w:numId w:val="1040"/>
        </w:numPr>
      </w:pPr>
      <w:r>
        <w:rPr>
          <w:b/>
          <w:bCs/>
        </w:rPr>
        <w:t xml:space="preserve">Phone numbers:</w:t>
      </w:r>
      <w:r>
        <w:t xml:space="preserve"> </w:t>
      </w:r>
      <w:r>
        <w:t xml:space="preserve">ESHD numbers corrected (757-302-4241 and 757-414-6231 were WIC lines).</w:t>
      </w:r>
    </w:p>
    <w:p>
      <w:pPr>
        <w:pStyle w:val="Compact"/>
        <w:numPr>
          <w:ilvl w:val="1"/>
          <w:numId w:val="1040"/>
        </w:numPr>
      </w:pPr>
      <w:r>
        <w:rPr>
          <w:b/>
          <w:bCs/>
        </w:rPr>
        <w:t xml:space="preserve">Well-testing cost:</w:t>
      </w:r>
      <w:r>
        <w:t xml:space="preserve"> </w:t>
      </w:r>
      <w:r>
        <w:t xml:space="preserve">the</w:t>
      </w:r>
      <w:r>
        <w:t xml:space="preserve"> </w:t>
      </w:r>
      <w:r>
        <w:t xml:space="preserve">“~$10 with assistance”</w:t>
      </w:r>
      <w:r>
        <w:t xml:space="preserve"> </w:t>
      </w:r>
      <w:r>
        <w:t xml:space="preserve">figure removed (unverified).</w:t>
      </w:r>
    </w:p>
    <w:p>
      <w:pPr>
        <w:pStyle w:val="Compact"/>
        <w:numPr>
          <w:ilvl w:val="0"/>
          <w:numId w:val="1038"/>
        </w:numPr>
      </w:pPr>
      <w:r>
        <w:rPr>
          <w:b/>
          <w:bCs/>
        </w:rPr>
        <w:t xml:space="preserve">Added:</w:t>
      </w:r>
      <w:r>
        <w:t xml:space="preserve"> </w:t>
      </w:r>
      <w:r>
        <w:t xml:space="preserve">alternative-system obligations; failure and repair rules; building-permit and sale implications; sewer status by town; Hardship Guidelines; SERCAP grants; HRSD connection program; plumbing-rehab programs; provider lookups.</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dgs.virginia.gov/division-of-consolidated-laboratory-services/certification-accreditation/find-a-lab/" TargetMode="External" /><Relationship Type="http://schemas.openxmlformats.org/officeDocument/2006/relationships/hyperlink" Id="rId46" Target="https://rga.lis.virginia.gov/Published/2025/RD1005/PDF" TargetMode="External" /><Relationship Type="http://schemas.openxmlformats.org/officeDocument/2006/relationships/hyperlink" Id="rId41" Target="https://sercap.org" TargetMode="External" /><Relationship Type="http://schemas.openxmlformats.org/officeDocument/2006/relationships/hyperlink" Id="rId47" Target="https://www.accomack.gov/412" TargetMode="External" /><Relationship Type="http://schemas.openxmlformats.org/officeDocument/2006/relationships/hyperlink" Id="rId36" Target="https://www.dpor.virginia.gov/LicenseLookup" TargetMode="External" /><Relationship Type="http://schemas.openxmlformats.org/officeDocument/2006/relationships/hyperlink" Id="rId39" Target="https://www.esvaplan.org/" TargetMode="External" /><Relationship Type="http://schemas.openxmlformats.org/officeDocument/2006/relationships/hyperlink" Id="rId42" Target="https://www.hrsd.com/voluntary-septic-sewer-connection-program" TargetMode="External" /><Relationship Type="http://schemas.openxmlformats.org/officeDocument/2006/relationships/hyperlink" Id="rId35" Target="https://www.vdh.virginia.gov/environmental-health/onsite-sewage-water-services-updated/septic-system-and-private-well-service-providers/" TargetMode="External" /><Relationship Type="http://schemas.openxmlformats.org/officeDocument/2006/relationships/hyperlink" Id="rId40" Target="https://www.vdh.virginia.gov/environmental-health/swap/" TargetMode="External" /><Relationship Type="http://schemas.openxmlformats.org/officeDocument/2006/relationships/hyperlink" Id="rId30" Target="https://www.wellwater.bse.vt.edu/" TargetMode="External" /></Relationships>
</file>

<file path=word/_rels/footnotes.xml.rels><?xml version="1.0" encoding="UTF-8"?><Relationships xmlns="http://schemas.openxmlformats.org/package/2006/relationships"><Relationship Type="http://schemas.openxmlformats.org/officeDocument/2006/relationships/hyperlink" Id="rId31" Target="https://dgs.virginia.gov/division-of-consolidated-laboratory-services/certification-accreditation/find-a-lab/" TargetMode="External" /><Relationship Type="http://schemas.openxmlformats.org/officeDocument/2006/relationships/hyperlink" Id="rId46" Target="https://rga.lis.virginia.gov/Published/2025/RD1005/PDF" TargetMode="External" /><Relationship Type="http://schemas.openxmlformats.org/officeDocument/2006/relationships/hyperlink" Id="rId41" Target="https://sercap.org" TargetMode="External" /><Relationship Type="http://schemas.openxmlformats.org/officeDocument/2006/relationships/hyperlink" Id="rId47" Target="https://www.accomack.gov/412" TargetMode="External" /><Relationship Type="http://schemas.openxmlformats.org/officeDocument/2006/relationships/hyperlink" Id="rId36" Target="https://www.dpor.virginia.gov/LicenseLookup" TargetMode="External" /><Relationship Type="http://schemas.openxmlformats.org/officeDocument/2006/relationships/hyperlink" Id="rId39" Target="https://www.esvaplan.org/" TargetMode="External" /><Relationship Type="http://schemas.openxmlformats.org/officeDocument/2006/relationships/hyperlink" Id="rId42" Target="https://www.hrsd.com/voluntary-septic-sewer-connection-program" TargetMode="External" /><Relationship Type="http://schemas.openxmlformats.org/officeDocument/2006/relationships/hyperlink" Id="rId35" Target="https://www.vdh.virginia.gov/environmental-health/onsite-sewage-water-services-updated/septic-system-and-private-well-service-providers/" TargetMode="External" /><Relationship Type="http://schemas.openxmlformats.org/officeDocument/2006/relationships/hyperlink" Id="rId40" Target="https://www.vdh.virginia.gov/environmental-health/swap/" TargetMode="External" /><Relationship Type="http://schemas.openxmlformats.org/officeDocument/2006/relationships/hyperlink" Id="rId30" Target="https://www.wellwater.bse.v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2026-10-02T14:00:48Z</dcterms:created>
  <dcterms:modified xsi:type="dcterms:W3CDTF">2026-10-02T14:00:48Z</dcterms:modified>
</cp:coreProperties>
</file>

<file path=docProps/custom.xml><?xml version="1.0" encoding="utf-8"?>
<Properties xmlns="http://schemas.openxmlformats.org/officeDocument/2006/custom-properties" xmlns:vt="http://schemas.openxmlformats.org/officeDocument/2006/docPropsVTypes"/>
</file>