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63" w:rsidRDefault="00851363">
      <w:pPr>
        <w:widowControl/>
        <w:spacing w:line="220" w:lineRule="auto"/>
        <w:jc w:val="center"/>
        <w:rPr>
          <w:b/>
          <w:bCs/>
          <w:sz w:val="31"/>
          <w:szCs w:val="31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 w:rsidR="0045179E">
        <w:rPr>
          <w:noProof/>
        </w:rPr>
        <w:drawing>
          <wp:anchor distT="57150" distB="57150" distL="57150" distR="57150" simplePos="0" relativeHeight="251658240" behindDoc="0" locked="0" layoutInCell="0" allowOverlap="1">
            <wp:simplePos x="0" y="0"/>
            <wp:positionH relativeFrom="margin">
              <wp:posOffset>2185035</wp:posOffset>
            </wp:positionH>
            <wp:positionV relativeFrom="margin">
              <wp:posOffset>57150</wp:posOffset>
            </wp:positionV>
            <wp:extent cx="1314450" cy="64770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363" w:rsidRDefault="00851363">
      <w:pPr>
        <w:widowControl/>
        <w:spacing w:line="220" w:lineRule="auto"/>
        <w:jc w:val="center"/>
        <w:rPr>
          <w:b/>
          <w:bCs/>
          <w:sz w:val="31"/>
          <w:szCs w:val="31"/>
        </w:rPr>
      </w:pPr>
    </w:p>
    <w:p w:rsidR="00851363" w:rsidRDefault="00851363">
      <w:pPr>
        <w:widowControl/>
        <w:spacing w:line="220" w:lineRule="auto"/>
        <w:jc w:val="center"/>
        <w:rPr>
          <w:b/>
          <w:bCs/>
          <w:sz w:val="31"/>
          <w:szCs w:val="31"/>
        </w:rPr>
      </w:pPr>
    </w:p>
    <w:p w:rsidR="00851363" w:rsidRDefault="00851363">
      <w:pPr>
        <w:widowControl/>
        <w:spacing w:line="220" w:lineRule="auto"/>
        <w:jc w:val="center"/>
        <w:rPr>
          <w:b/>
          <w:bCs/>
          <w:sz w:val="31"/>
          <w:szCs w:val="31"/>
        </w:rPr>
      </w:pPr>
    </w:p>
    <w:p w:rsidR="00851363" w:rsidRDefault="00851363">
      <w:pPr>
        <w:widowControl/>
        <w:spacing w:line="220" w:lineRule="auto"/>
        <w:jc w:val="center"/>
        <w:rPr>
          <w:sz w:val="44"/>
          <w:szCs w:val="44"/>
        </w:rPr>
      </w:pPr>
      <w:r>
        <w:rPr>
          <w:b/>
          <w:bCs/>
          <w:sz w:val="27"/>
          <w:szCs w:val="27"/>
        </w:rPr>
        <w:t>REGISTRATION FORM</w:t>
      </w:r>
    </w:p>
    <w:p w:rsidR="00851363" w:rsidRDefault="00851363">
      <w:pPr>
        <w:widowControl/>
        <w:spacing w:line="220" w:lineRule="auto"/>
        <w:jc w:val="center"/>
      </w:pPr>
    </w:p>
    <w:p w:rsidR="00851363" w:rsidRDefault="00851363">
      <w:pPr>
        <w:widowControl/>
        <w:spacing w:line="220" w:lineRule="auto"/>
        <w:jc w:val="center"/>
        <w:rPr>
          <w:i/>
          <w:iCs/>
          <w:sz w:val="26"/>
          <w:szCs w:val="26"/>
        </w:rPr>
      </w:pPr>
      <w:r>
        <w:rPr>
          <w:i/>
          <w:iCs/>
          <w:color w:val="FF0000"/>
          <w:sz w:val="26"/>
          <w:szCs w:val="26"/>
        </w:rPr>
        <w:t>Client Troubles? It’s Time for Psychiatric Advice</w:t>
      </w:r>
    </w:p>
    <w:p w:rsidR="00851363" w:rsidRDefault="00851363">
      <w:pPr>
        <w:widowControl/>
        <w:spacing w:line="220" w:lineRule="auto"/>
        <w:jc w:val="center"/>
        <w:rPr>
          <w:i/>
          <w:iCs/>
          <w:sz w:val="26"/>
          <w:szCs w:val="26"/>
        </w:rPr>
      </w:pPr>
    </w:p>
    <w:p w:rsidR="00851363" w:rsidRDefault="00851363">
      <w:pPr>
        <w:widowControl/>
        <w:spacing w:line="220" w:lineRule="auto"/>
        <w:jc w:val="center"/>
        <w:rPr>
          <w:i/>
          <w:iCs/>
          <w:sz w:val="23"/>
          <w:szCs w:val="23"/>
        </w:rPr>
      </w:pPr>
      <w:r>
        <w:rPr>
          <w:sz w:val="23"/>
          <w:szCs w:val="23"/>
        </w:rPr>
        <w:t>Friday, December 17, 2010</w:t>
      </w:r>
    </w:p>
    <w:p w:rsidR="00851363" w:rsidRDefault="00851363">
      <w:pPr>
        <w:widowControl/>
        <w:spacing w:line="220" w:lineRule="auto"/>
        <w:jc w:val="center"/>
        <w:rPr>
          <w:i/>
          <w:iCs/>
          <w:sz w:val="26"/>
          <w:szCs w:val="26"/>
        </w:rPr>
      </w:pPr>
      <w:r>
        <w:rPr>
          <w:sz w:val="23"/>
          <w:szCs w:val="23"/>
        </w:rPr>
        <w:t>8:30 a.m. - 5:00 p.m.</w:t>
      </w:r>
    </w:p>
    <w:p w:rsidR="00851363" w:rsidRDefault="00851363">
      <w:pPr>
        <w:widowControl/>
        <w:spacing w:line="220" w:lineRule="auto"/>
        <w:jc w:val="center"/>
        <w:rPr>
          <w:i/>
          <w:iCs/>
          <w:sz w:val="26"/>
          <w:szCs w:val="26"/>
        </w:rPr>
      </w:pPr>
    </w:p>
    <w:p w:rsidR="00851363" w:rsidRDefault="00851363">
      <w:pPr>
        <w:widowControl/>
        <w:spacing w:line="220" w:lineRule="auto"/>
        <w:jc w:val="center"/>
      </w:pPr>
      <w:r>
        <w:t xml:space="preserve">Program will take place at the </w:t>
      </w:r>
    </w:p>
    <w:p w:rsidR="00851363" w:rsidRDefault="00851363">
      <w:pPr>
        <w:widowControl/>
        <w:spacing w:line="220" w:lineRule="auto"/>
        <w:jc w:val="center"/>
      </w:pPr>
      <w:r>
        <w:t>Stratford Heights Complex</w:t>
      </w:r>
    </w:p>
    <w:p w:rsidR="00851363" w:rsidRDefault="00851363">
      <w:pPr>
        <w:widowControl/>
        <w:spacing w:line="220" w:lineRule="auto"/>
        <w:jc w:val="center"/>
      </w:pPr>
      <w:r>
        <w:t>2634 Stratford Avenue</w:t>
      </w:r>
    </w:p>
    <w:p w:rsidR="00851363" w:rsidRDefault="00851363">
      <w:pPr>
        <w:widowControl/>
        <w:spacing w:line="220" w:lineRule="auto"/>
        <w:jc w:val="center"/>
      </w:pPr>
      <w:r>
        <w:t>Cincinnati, OH 45220</w:t>
      </w:r>
    </w:p>
    <w:p w:rsidR="00851363" w:rsidRDefault="00851363">
      <w:pPr>
        <w:widowControl/>
        <w:spacing w:line="220" w:lineRule="auto"/>
        <w:jc w:val="center"/>
      </w:pPr>
      <w:r>
        <w:t>(across the street from UC Main gate on Clifton Ave.)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</w:p>
    <w:p w:rsidR="00851363" w:rsidRDefault="00851363">
      <w:pPr>
        <w:widowControl/>
        <w:spacing w:line="220" w:lineRule="auto"/>
        <w:rPr>
          <w:sz w:val="22"/>
          <w:szCs w:val="22"/>
        </w:rPr>
      </w:pP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>Client Troubles</w:t>
      </w:r>
    </w:p>
    <w:p w:rsidR="00851363" w:rsidRDefault="00851363">
      <w:pPr>
        <w:widowControl/>
        <w:tabs>
          <w:tab w:val="right" w:leader="dot" w:pos="9360"/>
        </w:tabs>
        <w:spacing w:line="220" w:lineRule="auto"/>
        <w:rPr>
          <w:sz w:val="22"/>
          <w:szCs w:val="22"/>
        </w:rPr>
      </w:pPr>
      <w:r>
        <w:rPr>
          <w:sz w:val="22"/>
          <w:szCs w:val="22"/>
        </w:rPr>
        <w:t xml:space="preserve">    (Early Registration discount by November 30, 2010)</w:t>
      </w:r>
      <w:r>
        <w:rPr>
          <w:sz w:val="22"/>
          <w:szCs w:val="22"/>
        </w:rPr>
        <w:tab/>
        <w:t>□$250.00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>Client Troubles</w:t>
      </w:r>
    </w:p>
    <w:p w:rsidR="00851363" w:rsidRDefault="00851363">
      <w:pPr>
        <w:widowControl/>
        <w:spacing w:line="220" w:lineRule="auto"/>
        <w:rPr>
          <w:sz w:val="22"/>
          <w:szCs w:val="22"/>
        </w:rPr>
        <w:sectPr w:rsidR="00851363">
          <w:type w:val="continuous"/>
          <w:pgSz w:w="12240" w:h="15840"/>
          <w:pgMar w:top="1440" w:right="1440" w:bottom="1440" w:left="1440" w:header="1440" w:footer="1440" w:gutter="0"/>
          <w:pgBorders>
            <w:top w:val="single" w:sz="32" w:space="0" w:color="000000"/>
            <w:bottom w:val="single" w:sz="32" w:space="0" w:color="000000"/>
          </w:pgBorders>
          <w:cols w:space="720"/>
        </w:sectPr>
      </w:pPr>
    </w:p>
    <w:p w:rsidR="00851363" w:rsidRDefault="00851363">
      <w:pPr>
        <w:widowControl/>
        <w:tabs>
          <w:tab w:val="right" w:leader="dot" w:pos="9450"/>
        </w:tabs>
        <w:spacing w:line="22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(Regular Rate after November 30, 2010) </w:t>
      </w:r>
      <w:r>
        <w:rPr>
          <w:sz w:val="22"/>
          <w:szCs w:val="22"/>
        </w:rPr>
        <w:tab/>
        <w:t>□$300.00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</w:p>
    <w:p w:rsidR="00851363" w:rsidRDefault="00851363">
      <w:pPr>
        <w:widowControl/>
        <w:spacing w:line="220" w:lineRule="auto"/>
        <w:jc w:val="right"/>
        <w:rPr>
          <w:sz w:val="22"/>
          <w:szCs w:val="22"/>
        </w:rPr>
      </w:pP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>Name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>Address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:rsidR="00851363" w:rsidRDefault="00851363">
      <w:pPr>
        <w:widowControl/>
        <w:spacing w:line="220" w:lineRule="auto"/>
        <w:ind w:left="5760" w:hanging="5760"/>
        <w:rPr>
          <w:sz w:val="22"/>
          <w:szCs w:val="22"/>
        </w:rPr>
      </w:pPr>
      <w:r>
        <w:rPr>
          <w:sz w:val="22"/>
          <w:szCs w:val="22"/>
        </w:rPr>
        <w:t>Phone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Fax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E-Mail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</w:p>
    <w:p w:rsidR="00851363" w:rsidRDefault="00851363">
      <w:pPr>
        <w:widowControl/>
        <w:spacing w:line="220" w:lineRule="auto"/>
        <w:rPr>
          <w:sz w:val="22"/>
          <w:szCs w:val="22"/>
        </w:rPr>
      </w:pPr>
    </w:p>
    <w:p w:rsidR="00851363" w:rsidRDefault="00851363">
      <w:pPr>
        <w:widowControl/>
        <w:spacing w:line="220" w:lineRule="auto"/>
        <w:ind w:left="2880" w:hanging="2880"/>
        <w:rPr>
          <w:sz w:val="22"/>
          <w:szCs w:val="22"/>
        </w:rPr>
      </w:pPr>
      <w:r>
        <w:rPr>
          <w:sz w:val="22"/>
          <w:szCs w:val="22"/>
        </w:rPr>
        <w:t xml:space="preserve">Payable by check to: </w:t>
      </w:r>
      <w:r>
        <w:rPr>
          <w:sz w:val="22"/>
          <w:szCs w:val="22"/>
        </w:rPr>
        <w:tab/>
        <w:t>University of Cincinnati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</w:p>
    <w:p w:rsidR="00851363" w:rsidRDefault="00851363">
      <w:pPr>
        <w:widowControl/>
        <w:spacing w:line="220" w:lineRule="auto"/>
        <w:ind w:left="2880" w:hanging="2880"/>
        <w:rPr>
          <w:sz w:val="22"/>
          <w:szCs w:val="22"/>
        </w:rPr>
      </w:pPr>
      <w:r>
        <w:rPr>
          <w:sz w:val="22"/>
          <w:szCs w:val="22"/>
        </w:rPr>
        <w:t>Mail to: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Center for Practice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Professional Education Series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University of Cincinnati College of Law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P.O. Box 210040</w:t>
      </w:r>
    </w:p>
    <w:p w:rsidR="00851363" w:rsidRDefault="00851363">
      <w:pPr>
        <w:widowControl/>
        <w:spacing w:line="220" w:lineRule="auto"/>
        <w:ind w:left="2880" w:hanging="288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Cincinnati, OH 45221-0040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Attn: Toni McGuire, Program Coordinator</w:t>
      </w:r>
    </w:p>
    <w:p w:rsidR="00851363" w:rsidRDefault="00851363">
      <w:pPr>
        <w:widowControl/>
        <w:spacing w:line="220" w:lineRule="auto"/>
        <w:rPr>
          <w:sz w:val="22"/>
          <w:szCs w:val="22"/>
        </w:rPr>
      </w:pPr>
    </w:p>
    <w:p w:rsidR="00851363" w:rsidRDefault="0085136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/>
          <w:sz w:val="22"/>
          <w:szCs w:val="22"/>
        </w:rPr>
      </w:pPr>
      <w:r>
        <w:rPr>
          <w:sz w:val="22"/>
          <w:szCs w:val="22"/>
        </w:rPr>
        <w:t xml:space="preserve">Payment by credit card must be made online at: </w:t>
      </w:r>
      <w:hyperlink r:id="rId5" w:history="1">
        <w:r>
          <w:rPr>
            <w:rStyle w:val="SYSHYPERTEXT"/>
            <w:sz w:val="22"/>
            <w:szCs w:val="22"/>
          </w:rPr>
          <w:t>www.uc.edu/conferencing/events/clienttroubles</w:t>
        </w:r>
      </w:hyperlink>
    </w:p>
    <w:p w:rsidR="00851363" w:rsidRDefault="0085136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/>
          <w:sz w:val="22"/>
          <w:szCs w:val="22"/>
        </w:rPr>
      </w:pPr>
      <w:hyperlink r:id="rId6" w:history="1">
        <w:r>
          <w:rPr>
            <w:rStyle w:val="SYSHYPERTEXT"/>
            <w:sz w:val="22"/>
            <w:szCs w:val="22"/>
          </w:rPr>
          <w:t>http://www.ucconferencing.edu</w:t>
        </w:r>
      </w:hyperlink>
    </w:p>
    <w:p w:rsidR="00851363" w:rsidRDefault="0085136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/>
          <w:sz w:val="26"/>
          <w:szCs w:val="26"/>
        </w:rPr>
      </w:pPr>
      <w:r>
        <w:rPr>
          <w:sz w:val="22"/>
          <w:szCs w:val="22"/>
        </w:rPr>
        <w:t xml:space="preserve">For questions, please contact the program coordinator, Toni McGuire, at 513-556-0090 or by email at </w:t>
      </w:r>
      <w:hyperlink r:id="rId7" w:history="1">
        <w:r>
          <w:rPr>
            <w:rStyle w:val="SYSHYPERTEXT"/>
            <w:sz w:val="22"/>
            <w:szCs w:val="22"/>
          </w:rPr>
          <w:t>toni.mcguire@uc.edu.</w:t>
        </w:r>
      </w:hyperlink>
    </w:p>
    <w:p w:rsidR="00851363" w:rsidRDefault="0085136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1F497D"/>
          <w:sz w:val="26"/>
          <w:szCs w:val="26"/>
        </w:rPr>
      </w:pPr>
    </w:p>
    <w:p w:rsidR="00851363" w:rsidRDefault="0085136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Registrants who cancel within two weeks of the program date will receive full credit toward another </w:t>
      </w:r>
    </w:p>
    <w:p w:rsidR="00851363" w:rsidRDefault="0085136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sz w:val="17"/>
          <w:szCs w:val="17"/>
        </w:rPr>
        <w:t>non-limited enrollment program given by the Center for Practice or a cash refund after a deduction of $50</w:t>
      </w:r>
      <w:r>
        <w:rPr>
          <w:color w:val="1F497D"/>
          <w:sz w:val="17"/>
          <w:szCs w:val="17"/>
        </w:rPr>
        <w:t>.</w:t>
      </w:r>
    </w:p>
    <w:sectPr w:rsidR="00851363">
      <w:type w:val="continuous"/>
      <w:pgSz w:w="12240" w:h="15840"/>
      <w:pgMar w:top="1440" w:right="1440" w:bottom="1440" w:left="1350" w:header="1440" w:footer="1440" w:gutter="0"/>
      <w:pgBorders>
        <w:top w:val="single" w:sz="32" w:space="0" w:color="000000"/>
        <w:bottom w:val="single" w:sz="32" w:space="0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51363"/>
    <w:rsid w:val="0045179E"/>
    <w:rsid w:val="00851363"/>
    <w:rsid w:val="00D4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">
    <w:name w:val="_26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25">
    <w:name w:val="_25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24">
    <w:name w:val="_24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</w:rPr>
  </w:style>
  <w:style w:type="paragraph" w:customStyle="1" w:styleId="23">
    <w:name w:val="_23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</w:rPr>
  </w:style>
  <w:style w:type="paragraph" w:customStyle="1" w:styleId="22">
    <w:name w:val="_22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</w:rPr>
  </w:style>
  <w:style w:type="paragraph" w:customStyle="1" w:styleId="21">
    <w:name w:val="_21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</w:rPr>
  </w:style>
  <w:style w:type="paragraph" w:customStyle="1" w:styleId="20">
    <w:name w:val="_20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</w:rPr>
  </w:style>
  <w:style w:type="paragraph" w:customStyle="1" w:styleId="19">
    <w:name w:val="_19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</w:rPr>
  </w:style>
  <w:style w:type="paragraph" w:customStyle="1" w:styleId="18">
    <w:name w:val="_18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</w:rPr>
  </w:style>
  <w:style w:type="paragraph" w:customStyle="1" w:styleId="17">
    <w:name w:val="_17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16">
    <w:name w:val="_16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15">
    <w:name w:val="_15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</w:rPr>
  </w:style>
  <w:style w:type="paragraph" w:customStyle="1" w:styleId="14">
    <w:name w:val="_14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</w:rPr>
  </w:style>
  <w:style w:type="paragraph" w:customStyle="1" w:styleId="13">
    <w:name w:val="_13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</w:rPr>
  </w:style>
  <w:style w:type="paragraph" w:customStyle="1" w:styleId="12">
    <w:name w:val="_12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_11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</w:rPr>
  </w:style>
  <w:style w:type="paragraph" w:customStyle="1" w:styleId="10">
    <w:name w:val="_10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</w:rPr>
  </w:style>
  <w:style w:type="paragraph" w:customStyle="1" w:styleId="9">
    <w:name w:val="_9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</w:rPr>
  </w:style>
  <w:style w:type="paragraph" w:customStyle="1" w:styleId="8">
    <w:name w:val="_8"/>
    <w:uiPriority w:val="9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7">
    <w:name w:val="_7"/>
    <w:uiPriority w:val="99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1440" w:hanging="720"/>
      <w:jc w:val="both"/>
    </w:pPr>
    <w:rPr>
      <w:rFonts w:ascii="Times New Roman" w:hAnsi="Times New Roman"/>
      <w:sz w:val="24"/>
      <w:szCs w:val="24"/>
    </w:rPr>
  </w:style>
  <w:style w:type="paragraph" w:customStyle="1" w:styleId="6">
    <w:name w:val="_6"/>
    <w:uiPriority w:val="99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160"/>
      <w:jc w:val="both"/>
    </w:pPr>
    <w:rPr>
      <w:rFonts w:ascii="Times New Roman" w:hAnsi="Times New Roman"/>
      <w:sz w:val="24"/>
      <w:szCs w:val="24"/>
    </w:rPr>
  </w:style>
  <w:style w:type="paragraph" w:customStyle="1" w:styleId="5">
    <w:name w:val="_5"/>
    <w:uiPriority w:val="99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2880"/>
      <w:jc w:val="both"/>
    </w:pPr>
    <w:rPr>
      <w:rFonts w:ascii="Times New Roman" w:hAnsi="Times New Roman"/>
      <w:sz w:val="24"/>
      <w:szCs w:val="24"/>
    </w:rPr>
  </w:style>
  <w:style w:type="paragraph" w:customStyle="1" w:styleId="4">
    <w:name w:val="_4"/>
    <w:uiPriority w:val="99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3600"/>
      <w:jc w:val="both"/>
    </w:pPr>
    <w:rPr>
      <w:rFonts w:ascii="Times New Roman" w:hAnsi="Times New Roman"/>
      <w:sz w:val="24"/>
      <w:szCs w:val="24"/>
    </w:rPr>
  </w:style>
  <w:style w:type="paragraph" w:customStyle="1" w:styleId="3">
    <w:name w:val="_3"/>
    <w:uiPriority w:val="99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4320"/>
      <w:jc w:val="both"/>
    </w:pPr>
    <w:rPr>
      <w:rFonts w:ascii="Times New Roman" w:hAnsi="Times New Roman"/>
      <w:sz w:val="24"/>
      <w:szCs w:val="24"/>
    </w:rPr>
  </w:style>
  <w:style w:type="paragraph" w:customStyle="1" w:styleId="2">
    <w:name w:val="_2"/>
    <w:uiPriority w:val="99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040"/>
      <w:jc w:val="both"/>
    </w:pPr>
    <w:rPr>
      <w:rFonts w:ascii="Times New Roman" w:hAnsi="Times New Roman"/>
      <w:sz w:val="24"/>
      <w:szCs w:val="24"/>
    </w:rPr>
  </w:style>
  <w:style w:type="paragraph" w:customStyle="1" w:styleId="1">
    <w:name w:val="_1"/>
    <w:uiPriority w:val="99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5760"/>
      <w:jc w:val="both"/>
    </w:pPr>
    <w:rPr>
      <w:rFonts w:ascii="Times New Roman" w:hAnsi="Times New Roman"/>
      <w:sz w:val="24"/>
      <w:szCs w:val="24"/>
    </w:rPr>
  </w:style>
  <w:style w:type="paragraph" w:customStyle="1" w:styleId="a">
    <w:name w:val="_"/>
    <w:uiPriority w:val="9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6480"/>
      <w:jc w:val="both"/>
    </w:pPr>
    <w:rPr>
      <w:rFonts w:ascii="Times New Roman" w:hAnsi="Times New Roman"/>
      <w:sz w:val="24"/>
      <w:szCs w:val="24"/>
    </w:rPr>
  </w:style>
  <w:style w:type="character" w:customStyle="1" w:styleId="DefaultPara">
    <w:name w:val="Default Para"/>
    <w:uiPriority w:val="99"/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SYSHYPERTEXT">
    <w:name w:val="SYS_HYPERTEX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oni.mcguire@uc.edu.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cconferencing.edu" TargetMode="External"/><Relationship Id="rId5" Type="http://schemas.openxmlformats.org/officeDocument/2006/relationships/hyperlink" Target="http://www.uc.edu/conferencing/events/clienttroubles" TargetMode="Externa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millercj</dc:creator>
  <cp:keywords/>
  <dc:description/>
  <cp:lastModifiedBy>millercj</cp:lastModifiedBy>
  <cp:revision>2</cp:revision>
  <dcterms:created xsi:type="dcterms:W3CDTF">2010-10-07T15:28:00Z</dcterms:created>
  <dcterms:modified xsi:type="dcterms:W3CDTF">2010-10-07T15:28:00Z</dcterms:modified>
</cp:coreProperties>
</file>