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AD8448" w14:textId="77777777" w:rsidR="00256B72" w:rsidRPr="00256B72" w:rsidRDefault="00256B72" w:rsidP="00256B72">
      <w:pPr>
        <w:spacing w:line="480" w:lineRule="auto"/>
        <w:rPr>
          <w:b/>
        </w:rPr>
      </w:pPr>
      <w:r w:rsidRPr="00256B72">
        <w:rPr>
          <w:b/>
        </w:rPr>
        <w:t>Pre-existing conditions and cancer</w:t>
      </w:r>
    </w:p>
    <w:p w14:paraId="64B8A029" w14:textId="77777777" w:rsidR="00256B72" w:rsidRDefault="00256B72" w:rsidP="00256B72">
      <w:pPr>
        <w:spacing w:line="480" w:lineRule="auto"/>
      </w:pPr>
    </w:p>
    <w:p w14:paraId="19E53537" w14:textId="77777777" w:rsidR="00256B72" w:rsidRDefault="00256B72" w:rsidP="00256B72">
      <w:pPr>
        <w:spacing w:line="480" w:lineRule="auto"/>
        <w:ind w:firstLine="720"/>
      </w:pPr>
      <w:r w:rsidRPr="0028553F">
        <w:t>Several lifestyle modifications have been proposed as effective treatments for hypertension, and to date, one international and five national committees have issued recommendations on such treatment mea</w:t>
      </w:r>
      <w:bookmarkStart w:id="0" w:name="_GoBack"/>
      <w:bookmarkEnd w:id="0"/>
      <w:r w:rsidRPr="0028553F">
        <w:t>sures. These include weight reduction, salt and alcohol restriction, increased physical activity, and smoking cessation.</w:t>
      </w:r>
      <w:r>
        <w:t xml:space="preserve"> </w:t>
      </w:r>
      <w:r w:rsidRPr="0028553F">
        <w:t xml:space="preserve">Some of these </w:t>
      </w:r>
      <w:r w:rsidRPr="0028553F">
        <w:t>nonpharmacological</w:t>
      </w:r>
      <w:r w:rsidRPr="0028553F">
        <w:t xml:space="preserve"> approaches may control blood pressure without the concom</w:t>
      </w:r>
      <w:r>
        <w:t>itant use of antihypertensive</w:t>
      </w:r>
      <w:r w:rsidRPr="0028553F">
        <w:t>; they may reduce the frequency or dosage levels o</w:t>
      </w:r>
      <w:r>
        <w:t>f antihypertensive medications</w:t>
      </w:r>
      <w:r w:rsidRPr="0028553F">
        <w:t>; or they may improve cardiovascular morbidity and mortality</w:t>
      </w:r>
      <w:r>
        <w:t xml:space="preserve"> </w:t>
      </w:r>
      <w:sdt>
        <w:sdtPr>
          <w:id w:val="-452097349"/>
          <w:citation/>
        </w:sdtPr>
        <w:sdtContent>
          <w:r>
            <w:fldChar w:fldCharType="begin"/>
          </w:r>
          <w:r>
            <w:instrText xml:space="preserve">CITATION Rei \l 1033 </w:instrText>
          </w:r>
          <w:r>
            <w:fldChar w:fldCharType="separate"/>
          </w:r>
          <w:r>
            <w:rPr>
              <w:noProof/>
            </w:rPr>
            <w:t>(Reisin, 1997)</w:t>
          </w:r>
          <w:r>
            <w:fldChar w:fldCharType="end"/>
          </w:r>
        </w:sdtContent>
      </w:sdt>
      <w:r w:rsidRPr="0028553F">
        <w:t>.</w:t>
      </w:r>
      <w:r>
        <w:t xml:space="preserve"> </w:t>
      </w:r>
    </w:p>
    <w:p w14:paraId="09373D2D" w14:textId="77777777" w:rsidR="00256B72" w:rsidRDefault="00256B72" w:rsidP="00256B72">
      <w:pPr>
        <w:spacing w:line="480" w:lineRule="auto"/>
      </w:pPr>
    </w:p>
    <w:p w14:paraId="273291AF" w14:textId="77777777" w:rsidR="00256B72" w:rsidRDefault="00256B72" w:rsidP="00256B72">
      <w:pPr>
        <w:spacing w:line="480" w:lineRule="auto"/>
        <w:ind w:firstLine="720"/>
      </w:pPr>
      <w:r>
        <w:t xml:space="preserve">According to </w:t>
      </w:r>
      <w:sdt>
        <w:sdtPr>
          <w:id w:val="-730227602"/>
          <w:citation/>
        </w:sdtPr>
        <w:sdtContent>
          <w:r>
            <w:fldChar w:fldCharType="begin"/>
          </w:r>
          <w:r>
            <w:instrText xml:space="preserve"> CITATION Gan08 \l 1033 </w:instrText>
          </w:r>
          <w:r>
            <w:fldChar w:fldCharType="separate"/>
          </w:r>
          <w:r>
            <w:rPr>
              <w:noProof/>
            </w:rPr>
            <w:t>(Gandini, et al., 2008)</w:t>
          </w:r>
          <w:r>
            <w:fldChar w:fldCharType="end"/>
          </w:r>
        </w:sdtContent>
      </w:sdt>
      <w:r>
        <w:t xml:space="preserve">, lung, laryngeal and pharyngeal cancers presented the highest level relative risks for current smokers, followed by </w:t>
      </w:r>
      <w:r w:rsidRPr="00575184">
        <w:t xml:space="preserve">upper digestive tract </w:t>
      </w:r>
      <w:r>
        <w:t xml:space="preserve">and oral cancers. There’s also </w:t>
      </w:r>
      <w:r w:rsidRPr="00A900D1">
        <w:t>an inverse association between alcohol consumption and risk of coronary artery disease has been consistently found in several types of studies, some have argued that the association is due at least partly to the inclusion in the non-drinking reference group of men who abstain because of pre-existing disease. These findings support the hypothesis that the inverse relation between alcohol consumption and risk of coronary disease is causal</w:t>
      </w:r>
      <w:r>
        <w:t xml:space="preserve"> </w:t>
      </w:r>
      <w:sdt>
        <w:sdtPr>
          <w:id w:val="485053173"/>
          <w:citation/>
        </w:sdtPr>
        <w:sdtContent>
          <w:r>
            <w:fldChar w:fldCharType="begin"/>
          </w:r>
          <w:r>
            <w:instrText xml:space="preserve"> CITATION Gio91 \l 1033 </w:instrText>
          </w:r>
          <w:r>
            <w:fldChar w:fldCharType="separate"/>
          </w:r>
          <w:r>
            <w:rPr>
              <w:noProof/>
            </w:rPr>
            <w:t>(Giovannucci, et al., 1991)</w:t>
          </w:r>
          <w:r>
            <w:fldChar w:fldCharType="end"/>
          </w:r>
        </w:sdtContent>
      </w:sdt>
      <w:r w:rsidRPr="00A900D1">
        <w:t>.</w:t>
      </w:r>
    </w:p>
    <w:p w14:paraId="5A0BB21A" w14:textId="77777777" w:rsidR="00256B72" w:rsidRDefault="00256B72" w:rsidP="00256B72">
      <w:pPr>
        <w:spacing w:line="480" w:lineRule="auto"/>
      </w:pPr>
    </w:p>
    <w:p w14:paraId="0DBC6CE2" w14:textId="77777777" w:rsidR="00256B72" w:rsidRPr="00256B72" w:rsidRDefault="00256B72" w:rsidP="00256B72">
      <w:pPr>
        <w:spacing w:line="480" w:lineRule="auto"/>
        <w:rPr>
          <w:b/>
        </w:rPr>
      </w:pPr>
      <w:r w:rsidRPr="00256B72">
        <w:rPr>
          <w:b/>
        </w:rPr>
        <w:t>Stress level</w:t>
      </w:r>
      <w:r>
        <w:rPr>
          <w:b/>
        </w:rPr>
        <w:t>, exercise and diet</w:t>
      </w:r>
    </w:p>
    <w:p w14:paraId="10A9E0FD" w14:textId="77777777" w:rsidR="00256B72" w:rsidRDefault="00256B72" w:rsidP="00256B72">
      <w:pPr>
        <w:spacing w:line="480" w:lineRule="auto"/>
      </w:pPr>
    </w:p>
    <w:p w14:paraId="6028F6F1" w14:textId="77777777" w:rsidR="00256B72" w:rsidRDefault="00256B72" w:rsidP="00256B72">
      <w:pPr>
        <w:spacing w:line="480" w:lineRule="auto"/>
        <w:ind w:firstLine="720"/>
      </w:pPr>
      <w:r>
        <w:lastRenderedPageBreak/>
        <w:t xml:space="preserve">Habitual cigarette smoking was positively associated with chronic tendencies to perceive high stress; no associations were found between chronic alcohol consumption and stress perceptions. On the average, there was more cigarette smoking but less alcohol consumption, under high stress </w:t>
      </w:r>
      <w:sdt>
        <w:sdtPr>
          <w:id w:val="-829674685"/>
          <w:citation/>
        </w:sdtPr>
        <w:sdtContent>
          <w:r>
            <w:fldChar w:fldCharType="begin"/>
          </w:r>
          <w:r>
            <w:instrText xml:space="preserve"> CITATION Con85 \l 1033 </w:instrText>
          </w:r>
          <w:r>
            <w:fldChar w:fldCharType="separate"/>
          </w:r>
          <w:r>
            <w:rPr>
              <w:noProof/>
            </w:rPr>
            <w:t>(Conway, Vickers Jr., Ward, &amp; Rahe, 1985)</w:t>
          </w:r>
          <w:r>
            <w:fldChar w:fldCharType="end"/>
          </w:r>
        </w:sdtContent>
      </w:sdt>
      <w:r>
        <w:t>.</w:t>
      </w:r>
      <w:r>
        <w:t xml:space="preserve"> </w:t>
      </w:r>
      <w:r w:rsidRPr="006456C1">
        <w:t>High stress for both men and women was associated with a higher fat diet, less frequent exercise, cigarette smoking, recent increases in smoking, less self-efficacy to quit smoking, and less self-efficacy to not smoke when stressed. Stress was not associated with alcohol intake. Findings suggest that the association between stress and disease may be moderated in part by unhealthy behaviors</w:t>
      </w:r>
      <w:sdt>
        <w:sdtPr>
          <w:id w:val="523365000"/>
          <w:citation/>
        </w:sdtPr>
        <w:sdtContent>
          <w:r>
            <w:fldChar w:fldCharType="begin"/>
          </w:r>
          <w:r>
            <w:instrText xml:space="preserve"> CITATION NgD03 \l 1033 </w:instrText>
          </w:r>
          <w:r>
            <w:fldChar w:fldCharType="separate"/>
          </w:r>
          <w:r>
            <w:rPr>
              <w:noProof/>
            </w:rPr>
            <w:t xml:space="preserve"> (Ng &amp; Jeffrey, 2003)</w:t>
          </w:r>
          <w:r>
            <w:fldChar w:fldCharType="end"/>
          </w:r>
        </w:sdtContent>
      </w:sdt>
      <w:r w:rsidRPr="006456C1">
        <w:t>.</w:t>
      </w:r>
    </w:p>
    <w:p w14:paraId="1E965BC3" w14:textId="77777777" w:rsidR="00256B72" w:rsidRDefault="00256B72" w:rsidP="00256B72">
      <w:pPr>
        <w:spacing w:line="480" w:lineRule="auto"/>
        <w:ind w:firstLine="720"/>
      </w:pPr>
      <w:r>
        <w:t xml:space="preserve">Also, </w:t>
      </w:r>
      <w:r w:rsidRPr="00E913C2">
        <w:t>Stress levels of adult smokers are slightly higher than those of nonsmokers, adolescent smokers report increasing levels of stress as they develop regular patterns of smoking, and smoking cessation leads to reduced stress. Far from acting as an aid for mood control, nicotine dependency seems to exacerbate stress. This is confirmed in the daily mood patterns described by smokers, with normal moods during smoking and worsening moods between cigarettes. Thus, the apparent relaxant effect of smoking only reflects the reversal of the tension and irritability that develop during nicotine depletion. Dependent smokers need nicotine to remain feeling normal</w:t>
      </w:r>
      <w:r>
        <w:t xml:space="preserve"> </w:t>
      </w:r>
      <w:sdt>
        <w:sdtPr>
          <w:id w:val="-1043742"/>
          <w:citation/>
        </w:sdtPr>
        <w:sdtContent>
          <w:r>
            <w:fldChar w:fldCharType="begin"/>
          </w:r>
          <w:r>
            <w:instrText xml:space="preserve"> CITATION Par99 \l 1033 </w:instrText>
          </w:r>
          <w:r>
            <w:fldChar w:fldCharType="separate"/>
          </w:r>
          <w:r>
            <w:rPr>
              <w:noProof/>
            </w:rPr>
            <w:t>(Parrott, 1999)</w:t>
          </w:r>
          <w:r>
            <w:fldChar w:fldCharType="end"/>
          </w:r>
        </w:sdtContent>
      </w:sdt>
      <w:r w:rsidRPr="00E913C2">
        <w:t>.</w:t>
      </w:r>
    </w:p>
    <w:p w14:paraId="094B0403" w14:textId="77777777" w:rsidR="00256B72" w:rsidRDefault="00256B72" w:rsidP="00256B72">
      <w:pPr>
        <w:spacing w:line="480" w:lineRule="auto"/>
      </w:pPr>
    </w:p>
    <w:p w14:paraId="1DE59519" w14:textId="77777777" w:rsidR="00256B72" w:rsidRDefault="00256B72" w:rsidP="00256B72">
      <w:pPr>
        <w:spacing w:line="480" w:lineRule="auto"/>
      </w:pPr>
    </w:p>
    <w:p w14:paraId="0B95A7CB" w14:textId="77777777" w:rsidR="00256B72" w:rsidRDefault="00256B72" w:rsidP="00256B72">
      <w:pPr>
        <w:spacing w:line="480" w:lineRule="auto"/>
      </w:pPr>
    </w:p>
    <w:p w14:paraId="0752C3B5" w14:textId="77777777" w:rsidR="00256B72" w:rsidRDefault="00256B72" w:rsidP="00256B72">
      <w:pPr>
        <w:spacing w:line="480" w:lineRule="auto"/>
      </w:pPr>
    </w:p>
    <w:sdt>
      <w:sdtPr>
        <w:id w:val="-478307050"/>
        <w:docPartObj>
          <w:docPartGallery w:val="Bibliographies"/>
          <w:docPartUnique/>
        </w:docPartObj>
      </w:sdtPr>
      <w:sdtEndPr>
        <w:rPr>
          <w:rFonts w:asciiTheme="minorHAnsi" w:eastAsiaTheme="minorHAnsi" w:hAnsiTheme="minorHAnsi" w:cstheme="minorBidi"/>
          <w:b w:val="0"/>
          <w:bCs w:val="0"/>
          <w:color w:val="auto"/>
          <w:sz w:val="24"/>
          <w:szCs w:val="24"/>
          <w:lang w:bidi="ar-SA"/>
        </w:rPr>
      </w:sdtEndPr>
      <w:sdtContent>
        <w:p w14:paraId="0D2AA9A2" w14:textId="77777777" w:rsidR="00256B72" w:rsidRDefault="00256B72" w:rsidP="00256B72">
          <w:pPr>
            <w:pStyle w:val="Heading1"/>
            <w:spacing w:line="480" w:lineRule="auto"/>
          </w:pPr>
          <w:r>
            <w:t>References</w:t>
          </w:r>
        </w:p>
        <w:sdt>
          <w:sdtPr>
            <w:id w:val="111145805"/>
            <w:bibliography/>
          </w:sdtPr>
          <w:sdtContent>
            <w:p w14:paraId="38BA6C24" w14:textId="77777777" w:rsidR="00256B72" w:rsidRDefault="00256B72" w:rsidP="00256B72">
              <w:pPr>
                <w:pStyle w:val="Bibliography"/>
                <w:spacing w:line="480" w:lineRule="auto"/>
                <w:ind w:left="720" w:hanging="720"/>
                <w:rPr>
                  <w:noProof/>
                </w:rPr>
              </w:pPr>
              <w:r>
                <w:fldChar w:fldCharType="begin"/>
              </w:r>
              <w:r>
                <w:instrText xml:space="preserve"> BIBLIOGRAPHY </w:instrText>
              </w:r>
              <w:r>
                <w:fldChar w:fldCharType="separate"/>
              </w:r>
              <w:r>
                <w:rPr>
                  <w:noProof/>
                </w:rPr>
                <w:t xml:space="preserve">Reisin, E. M. (1997, Nov). NONPHARMACOLOGIC APPROACHES TO HYPERTENSION : Weight, Sodium, Alcohol, Exercise, and Tobacco Considerations. </w:t>
              </w:r>
              <w:r>
                <w:rPr>
                  <w:i/>
                  <w:iCs/>
                  <w:noProof/>
                </w:rPr>
                <w:t>Medical Clinics of North America, 81</w:t>
              </w:r>
              <w:r>
                <w:rPr>
                  <w:noProof/>
                </w:rPr>
                <w:t>(6), 1289-1303.</w:t>
              </w:r>
            </w:p>
            <w:p w14:paraId="62D37512" w14:textId="77777777" w:rsidR="00256B72" w:rsidRDefault="00256B72" w:rsidP="00256B72">
              <w:pPr>
                <w:pStyle w:val="Bibliography"/>
                <w:spacing w:line="480" w:lineRule="auto"/>
                <w:ind w:left="720" w:hanging="720"/>
                <w:rPr>
                  <w:noProof/>
                </w:rPr>
              </w:pPr>
              <w:r>
                <w:rPr>
                  <w:noProof/>
                </w:rPr>
                <w:t xml:space="preserve">Gandini, S., Botteri, E., Iodice, S., Bonio, M., Lowenfels, A., Maisonnueve, P., &amp; Boyle Peter. (2008). Tobacco smoking and cancer: a meta-analysis. </w:t>
              </w:r>
              <w:r>
                <w:rPr>
                  <w:i/>
                  <w:iCs/>
                  <w:noProof/>
                </w:rPr>
                <w:t>International journal of cancer, 122</w:t>
              </w:r>
              <w:r>
                <w:rPr>
                  <w:noProof/>
                </w:rPr>
                <w:t>, 155-164.</w:t>
              </w:r>
            </w:p>
            <w:p w14:paraId="653F2521" w14:textId="77777777" w:rsidR="00256B72" w:rsidRDefault="00256B72" w:rsidP="00256B72">
              <w:pPr>
                <w:pStyle w:val="Bibliography"/>
                <w:spacing w:line="480" w:lineRule="auto"/>
                <w:ind w:left="720" w:hanging="720"/>
                <w:rPr>
                  <w:noProof/>
                </w:rPr>
              </w:pPr>
              <w:r>
                <w:rPr>
                  <w:noProof/>
                </w:rPr>
                <w:t xml:space="preserve">Giovannucci, E. M., Rimm, E. S., Willett, W. M., Colditz, G. M., Ascherio, A. M., Rosner, B. P., &amp; Stampfer, M. M. (1991, Aug). Prospective study of alcohol consumption and risk of coronary disease in men. </w:t>
              </w:r>
              <w:r>
                <w:rPr>
                  <w:i/>
                  <w:iCs/>
                  <w:noProof/>
                </w:rPr>
                <w:t>The Lancet, 338</w:t>
              </w:r>
              <w:r>
                <w:rPr>
                  <w:noProof/>
                </w:rPr>
                <w:t>(8765), 464-468.</w:t>
              </w:r>
            </w:p>
            <w:p w14:paraId="42804AEA" w14:textId="77777777" w:rsidR="00256B72" w:rsidRDefault="00256B72" w:rsidP="00256B72">
              <w:pPr>
                <w:pStyle w:val="Bibliography"/>
                <w:spacing w:line="480" w:lineRule="auto"/>
                <w:ind w:left="720" w:hanging="720"/>
                <w:rPr>
                  <w:noProof/>
                </w:rPr>
              </w:pPr>
              <w:r>
                <w:rPr>
                  <w:noProof/>
                </w:rPr>
                <w:t xml:space="preserve">Conway, T., Vickers Jr., R., Ward, H., &amp; Rahe, R. (1985, Jun). Occupational Stress and Variation in Cigarette, Coffee, and Alcohol Consumption. </w:t>
              </w:r>
              <w:r>
                <w:rPr>
                  <w:i/>
                  <w:iCs/>
                  <w:noProof/>
                </w:rPr>
                <w:t>Journal of Health and Social Behavior , 22</w:t>
              </w:r>
              <w:r>
                <w:rPr>
                  <w:noProof/>
                </w:rPr>
                <w:t>(2), 155-165.</w:t>
              </w:r>
            </w:p>
            <w:p w14:paraId="4EC6CA60" w14:textId="77777777" w:rsidR="00256B72" w:rsidRDefault="00256B72" w:rsidP="00256B72">
              <w:pPr>
                <w:pStyle w:val="Bibliography"/>
                <w:spacing w:line="480" w:lineRule="auto"/>
                <w:ind w:left="720" w:hanging="720"/>
                <w:rPr>
                  <w:noProof/>
                </w:rPr>
              </w:pPr>
              <w:r>
                <w:rPr>
                  <w:noProof/>
                </w:rPr>
                <w:t xml:space="preserve">Park, C., Armeli, S., &amp; Tennen, H. (2004). The daily stress and coping process and alcohol use among college students. </w:t>
              </w:r>
              <w:r>
                <w:rPr>
                  <w:i/>
                  <w:iCs/>
                  <w:noProof/>
                </w:rPr>
                <w:t>Journal of Studies on Alcohol, 65</w:t>
              </w:r>
              <w:r>
                <w:rPr>
                  <w:noProof/>
                </w:rPr>
                <w:t>(1), 126–135. Retrieved from http://dx.doi.org/10.15288/jsa.2004.65.126</w:t>
              </w:r>
            </w:p>
            <w:p w14:paraId="3B4E96C6" w14:textId="77777777" w:rsidR="00256B72" w:rsidRDefault="00256B72" w:rsidP="00256B72">
              <w:pPr>
                <w:pStyle w:val="Bibliography"/>
                <w:spacing w:line="480" w:lineRule="auto"/>
                <w:ind w:left="720" w:hanging="720"/>
                <w:rPr>
                  <w:noProof/>
                </w:rPr>
              </w:pPr>
              <w:r>
                <w:rPr>
                  <w:noProof/>
                </w:rPr>
                <w:t xml:space="preserve">Parrott, A. (1999, Oct). Does cigarette smoking cause stress? </w:t>
              </w:r>
              <w:r>
                <w:rPr>
                  <w:i/>
                  <w:iCs/>
                  <w:noProof/>
                </w:rPr>
                <w:t>American Psychologist, 54</w:t>
              </w:r>
              <w:r>
                <w:rPr>
                  <w:noProof/>
                </w:rPr>
                <w:t>(10), 817-820.</w:t>
              </w:r>
            </w:p>
            <w:p w14:paraId="50FAF1DC" w14:textId="77777777" w:rsidR="00256B72" w:rsidRDefault="00256B72" w:rsidP="00256B72">
              <w:pPr>
                <w:pStyle w:val="Bibliography"/>
                <w:spacing w:line="480" w:lineRule="auto"/>
                <w:ind w:left="720" w:hanging="720"/>
                <w:rPr>
                  <w:noProof/>
                </w:rPr>
              </w:pPr>
              <w:r>
                <w:rPr>
                  <w:noProof/>
                </w:rPr>
                <w:t xml:space="preserve">Ng, D., &amp; Jeffrey, R. (2003, Nov). Relationships Between Perceived Stress and Health Behaviors in a Sample of Working Adults. </w:t>
              </w:r>
              <w:r>
                <w:rPr>
                  <w:i/>
                  <w:iCs/>
                  <w:noProof/>
                </w:rPr>
                <w:t>American Psychological Association, 22</w:t>
              </w:r>
              <w:r>
                <w:rPr>
                  <w:noProof/>
                </w:rPr>
                <w:t>(6).</w:t>
              </w:r>
            </w:p>
            <w:p w14:paraId="461D6D26" w14:textId="77777777" w:rsidR="00256B72" w:rsidRDefault="00256B72" w:rsidP="00256B72">
              <w:pPr>
                <w:pStyle w:val="Bibliography"/>
                <w:spacing w:line="480" w:lineRule="auto"/>
                <w:ind w:left="720" w:hanging="720"/>
                <w:rPr>
                  <w:noProof/>
                </w:rPr>
              </w:pPr>
              <w:r>
                <w:rPr>
                  <w:noProof/>
                </w:rPr>
                <w:t xml:space="preserve">Barnes, M., Mundel, T., &amp; Stannard, S. (2010, Jan). Acute alcohol consumption aggravates the decline in muscle performance following strenuous eccentric exercise. </w:t>
              </w:r>
              <w:r>
                <w:rPr>
                  <w:i/>
                  <w:iCs/>
                  <w:noProof/>
                </w:rPr>
                <w:t>Journal of Science and Medicine in Sport, 13</w:t>
              </w:r>
              <w:r>
                <w:rPr>
                  <w:noProof/>
                </w:rPr>
                <w:t>(1), 189-193.</w:t>
              </w:r>
            </w:p>
            <w:p w14:paraId="71F117AE" w14:textId="77777777" w:rsidR="00256B72" w:rsidRDefault="00256B72" w:rsidP="00256B72">
              <w:pPr>
                <w:spacing w:line="480" w:lineRule="auto"/>
              </w:pPr>
              <w:r>
                <w:rPr>
                  <w:b/>
                  <w:bCs/>
                  <w:noProof/>
                </w:rPr>
                <w:fldChar w:fldCharType="end"/>
              </w:r>
            </w:p>
          </w:sdtContent>
        </w:sdt>
      </w:sdtContent>
    </w:sdt>
    <w:p w14:paraId="492655FD" w14:textId="77777777" w:rsidR="00256B72" w:rsidRDefault="00256B72" w:rsidP="00256B72">
      <w:pPr>
        <w:spacing w:line="480" w:lineRule="auto"/>
      </w:pPr>
    </w:p>
    <w:p w14:paraId="5EBD946A" w14:textId="77777777" w:rsidR="00256B72" w:rsidRDefault="00256B72" w:rsidP="00256B72">
      <w:pPr>
        <w:spacing w:line="480" w:lineRule="auto"/>
      </w:pPr>
    </w:p>
    <w:p w14:paraId="29F3879E" w14:textId="77777777" w:rsidR="006E664F" w:rsidRDefault="00256B72" w:rsidP="00256B72">
      <w:pPr>
        <w:spacing w:line="480" w:lineRule="auto"/>
      </w:pPr>
    </w:p>
    <w:sectPr w:rsidR="006E664F" w:rsidSect="00FE12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B72"/>
    <w:rsid w:val="00256B72"/>
    <w:rsid w:val="00453DC8"/>
    <w:rsid w:val="00974375"/>
    <w:rsid w:val="00C43ACC"/>
    <w:rsid w:val="00FE129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158450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56B72"/>
  </w:style>
  <w:style w:type="paragraph" w:styleId="Heading1">
    <w:name w:val="heading 1"/>
    <w:basedOn w:val="Normal"/>
    <w:next w:val="Normal"/>
    <w:link w:val="Heading1Char"/>
    <w:uiPriority w:val="9"/>
    <w:qFormat/>
    <w:rsid w:val="00256B72"/>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B72"/>
    <w:rPr>
      <w:rFonts w:asciiTheme="majorHAnsi" w:eastAsiaTheme="majorEastAsia" w:hAnsiTheme="majorHAnsi" w:cstheme="majorBidi"/>
      <w:b/>
      <w:bCs/>
      <w:color w:val="2F5496" w:themeColor="accent1" w:themeShade="BF"/>
      <w:sz w:val="28"/>
      <w:szCs w:val="28"/>
      <w:lang w:bidi="en-US"/>
    </w:rPr>
  </w:style>
  <w:style w:type="paragraph" w:styleId="Bibliography">
    <w:name w:val="Bibliography"/>
    <w:basedOn w:val="Normal"/>
    <w:next w:val="Normal"/>
    <w:uiPriority w:val="37"/>
    <w:unhideWhenUsed/>
    <w:rsid w:val="00256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626474">
      <w:bodyDiv w:val="1"/>
      <w:marLeft w:val="0"/>
      <w:marRight w:val="0"/>
      <w:marTop w:val="0"/>
      <w:marBottom w:val="0"/>
      <w:divBdr>
        <w:top w:val="none" w:sz="0" w:space="0" w:color="auto"/>
        <w:left w:val="none" w:sz="0" w:space="0" w:color="auto"/>
        <w:bottom w:val="none" w:sz="0" w:space="0" w:color="auto"/>
        <w:right w:val="none" w:sz="0" w:space="0" w:color="auto"/>
      </w:divBdr>
    </w:div>
    <w:div w:id="245118469">
      <w:bodyDiv w:val="1"/>
      <w:marLeft w:val="0"/>
      <w:marRight w:val="0"/>
      <w:marTop w:val="0"/>
      <w:marBottom w:val="0"/>
      <w:divBdr>
        <w:top w:val="none" w:sz="0" w:space="0" w:color="auto"/>
        <w:left w:val="none" w:sz="0" w:space="0" w:color="auto"/>
        <w:bottom w:val="none" w:sz="0" w:space="0" w:color="auto"/>
        <w:right w:val="none" w:sz="0" w:space="0" w:color="auto"/>
      </w:divBdr>
    </w:div>
    <w:div w:id="345597871">
      <w:bodyDiv w:val="1"/>
      <w:marLeft w:val="0"/>
      <w:marRight w:val="0"/>
      <w:marTop w:val="0"/>
      <w:marBottom w:val="0"/>
      <w:divBdr>
        <w:top w:val="none" w:sz="0" w:space="0" w:color="auto"/>
        <w:left w:val="none" w:sz="0" w:space="0" w:color="auto"/>
        <w:bottom w:val="none" w:sz="0" w:space="0" w:color="auto"/>
        <w:right w:val="none" w:sz="0" w:space="0" w:color="auto"/>
      </w:divBdr>
    </w:div>
    <w:div w:id="390427371">
      <w:bodyDiv w:val="1"/>
      <w:marLeft w:val="0"/>
      <w:marRight w:val="0"/>
      <w:marTop w:val="0"/>
      <w:marBottom w:val="0"/>
      <w:divBdr>
        <w:top w:val="none" w:sz="0" w:space="0" w:color="auto"/>
        <w:left w:val="none" w:sz="0" w:space="0" w:color="auto"/>
        <w:bottom w:val="none" w:sz="0" w:space="0" w:color="auto"/>
        <w:right w:val="none" w:sz="0" w:space="0" w:color="auto"/>
      </w:divBdr>
    </w:div>
    <w:div w:id="664741870">
      <w:bodyDiv w:val="1"/>
      <w:marLeft w:val="0"/>
      <w:marRight w:val="0"/>
      <w:marTop w:val="0"/>
      <w:marBottom w:val="0"/>
      <w:divBdr>
        <w:top w:val="none" w:sz="0" w:space="0" w:color="auto"/>
        <w:left w:val="none" w:sz="0" w:space="0" w:color="auto"/>
        <w:bottom w:val="none" w:sz="0" w:space="0" w:color="auto"/>
        <w:right w:val="none" w:sz="0" w:space="0" w:color="auto"/>
      </w:divBdr>
    </w:div>
    <w:div w:id="746804335">
      <w:bodyDiv w:val="1"/>
      <w:marLeft w:val="0"/>
      <w:marRight w:val="0"/>
      <w:marTop w:val="0"/>
      <w:marBottom w:val="0"/>
      <w:divBdr>
        <w:top w:val="none" w:sz="0" w:space="0" w:color="auto"/>
        <w:left w:val="none" w:sz="0" w:space="0" w:color="auto"/>
        <w:bottom w:val="none" w:sz="0" w:space="0" w:color="auto"/>
        <w:right w:val="none" w:sz="0" w:space="0" w:color="auto"/>
      </w:divBdr>
    </w:div>
    <w:div w:id="944775170">
      <w:bodyDiv w:val="1"/>
      <w:marLeft w:val="0"/>
      <w:marRight w:val="0"/>
      <w:marTop w:val="0"/>
      <w:marBottom w:val="0"/>
      <w:divBdr>
        <w:top w:val="none" w:sz="0" w:space="0" w:color="auto"/>
        <w:left w:val="none" w:sz="0" w:space="0" w:color="auto"/>
        <w:bottom w:val="none" w:sz="0" w:space="0" w:color="auto"/>
        <w:right w:val="none" w:sz="0" w:space="0" w:color="auto"/>
      </w:divBdr>
    </w:div>
    <w:div w:id="1050229053">
      <w:bodyDiv w:val="1"/>
      <w:marLeft w:val="0"/>
      <w:marRight w:val="0"/>
      <w:marTop w:val="0"/>
      <w:marBottom w:val="0"/>
      <w:divBdr>
        <w:top w:val="none" w:sz="0" w:space="0" w:color="auto"/>
        <w:left w:val="none" w:sz="0" w:space="0" w:color="auto"/>
        <w:bottom w:val="none" w:sz="0" w:space="0" w:color="auto"/>
        <w:right w:val="none" w:sz="0" w:space="0" w:color="auto"/>
      </w:divBdr>
    </w:div>
    <w:div w:id="1212116675">
      <w:bodyDiv w:val="1"/>
      <w:marLeft w:val="0"/>
      <w:marRight w:val="0"/>
      <w:marTop w:val="0"/>
      <w:marBottom w:val="0"/>
      <w:divBdr>
        <w:top w:val="none" w:sz="0" w:space="0" w:color="auto"/>
        <w:left w:val="none" w:sz="0" w:space="0" w:color="auto"/>
        <w:bottom w:val="none" w:sz="0" w:space="0" w:color="auto"/>
        <w:right w:val="none" w:sz="0" w:space="0" w:color="auto"/>
      </w:divBdr>
    </w:div>
    <w:div w:id="1465275830">
      <w:bodyDiv w:val="1"/>
      <w:marLeft w:val="0"/>
      <w:marRight w:val="0"/>
      <w:marTop w:val="0"/>
      <w:marBottom w:val="0"/>
      <w:divBdr>
        <w:top w:val="none" w:sz="0" w:space="0" w:color="auto"/>
        <w:left w:val="none" w:sz="0" w:space="0" w:color="auto"/>
        <w:bottom w:val="none" w:sz="0" w:space="0" w:color="auto"/>
        <w:right w:val="none" w:sz="0" w:space="0" w:color="auto"/>
      </w:divBdr>
    </w:div>
    <w:div w:id="1591695264">
      <w:bodyDiv w:val="1"/>
      <w:marLeft w:val="0"/>
      <w:marRight w:val="0"/>
      <w:marTop w:val="0"/>
      <w:marBottom w:val="0"/>
      <w:divBdr>
        <w:top w:val="none" w:sz="0" w:space="0" w:color="auto"/>
        <w:left w:val="none" w:sz="0" w:space="0" w:color="auto"/>
        <w:bottom w:val="none" w:sz="0" w:space="0" w:color="auto"/>
        <w:right w:val="none" w:sz="0" w:space="0" w:color="auto"/>
      </w:divBdr>
    </w:div>
    <w:div w:id="1689718305">
      <w:bodyDiv w:val="1"/>
      <w:marLeft w:val="0"/>
      <w:marRight w:val="0"/>
      <w:marTop w:val="0"/>
      <w:marBottom w:val="0"/>
      <w:divBdr>
        <w:top w:val="none" w:sz="0" w:space="0" w:color="auto"/>
        <w:left w:val="none" w:sz="0" w:space="0" w:color="auto"/>
        <w:bottom w:val="none" w:sz="0" w:space="0" w:color="auto"/>
        <w:right w:val="none" w:sz="0" w:space="0" w:color="auto"/>
      </w:divBdr>
    </w:div>
    <w:div w:id="1690257405">
      <w:bodyDiv w:val="1"/>
      <w:marLeft w:val="0"/>
      <w:marRight w:val="0"/>
      <w:marTop w:val="0"/>
      <w:marBottom w:val="0"/>
      <w:divBdr>
        <w:top w:val="none" w:sz="0" w:space="0" w:color="auto"/>
        <w:left w:val="none" w:sz="0" w:space="0" w:color="auto"/>
        <w:bottom w:val="none" w:sz="0" w:space="0" w:color="auto"/>
        <w:right w:val="none" w:sz="0" w:space="0" w:color="auto"/>
      </w:divBdr>
    </w:div>
    <w:div w:id="1742946933">
      <w:bodyDiv w:val="1"/>
      <w:marLeft w:val="0"/>
      <w:marRight w:val="0"/>
      <w:marTop w:val="0"/>
      <w:marBottom w:val="0"/>
      <w:divBdr>
        <w:top w:val="none" w:sz="0" w:space="0" w:color="auto"/>
        <w:left w:val="none" w:sz="0" w:space="0" w:color="auto"/>
        <w:bottom w:val="none" w:sz="0" w:space="0" w:color="auto"/>
        <w:right w:val="none" w:sz="0" w:space="0" w:color="auto"/>
      </w:divBdr>
    </w:div>
    <w:div w:id="1869681550">
      <w:bodyDiv w:val="1"/>
      <w:marLeft w:val="0"/>
      <w:marRight w:val="0"/>
      <w:marTop w:val="0"/>
      <w:marBottom w:val="0"/>
      <w:divBdr>
        <w:top w:val="none" w:sz="0" w:space="0" w:color="auto"/>
        <w:left w:val="none" w:sz="0" w:space="0" w:color="auto"/>
        <w:bottom w:val="none" w:sz="0" w:space="0" w:color="auto"/>
        <w:right w:val="none" w:sz="0" w:space="0" w:color="auto"/>
      </w:divBdr>
    </w:div>
    <w:div w:id="2007122184">
      <w:bodyDiv w:val="1"/>
      <w:marLeft w:val="0"/>
      <w:marRight w:val="0"/>
      <w:marTop w:val="0"/>
      <w:marBottom w:val="0"/>
      <w:divBdr>
        <w:top w:val="none" w:sz="0" w:space="0" w:color="auto"/>
        <w:left w:val="none" w:sz="0" w:space="0" w:color="auto"/>
        <w:bottom w:val="none" w:sz="0" w:space="0" w:color="auto"/>
        <w:right w:val="none" w:sz="0" w:space="0" w:color="auto"/>
      </w:divBdr>
    </w:div>
    <w:div w:id="204945154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b:Source>
    <b:Tag>Rei</b:Tag>
    <b:SourceType>JournalArticle</b:SourceType>
    <b:Guid>{DE8F1D9D-182A-D645-93A1-B4F97BEC1270}</b:Guid>
    <b:Author>
      <b:Author>
        <b:NameList>
          <b:Person>
            <b:Last>Reisin</b:Last>
            <b:First>Efraid</b:First>
            <b:Middle>MD</b:Middle>
          </b:Person>
        </b:NameList>
      </b:Author>
    </b:Author>
    <b:Title>NONPHARMACOLOGIC APPROACHES TO HYPERTENSION : Weight, Sodium, Alcohol, Exercise, and Tobacco Considerations</b:Title>
    <b:JournalName>Medical Clinics of North America</b:JournalName>
    <b:Publisher>Elsevier B.V.</b:Publisher>
    <b:Year>1997</b:Year>
    <b:Month>Nov</b:Month>
    <b:Volume>81</b:Volume>
    <b:Issue>6</b:Issue>
    <b:Pages>1289-1303</b:Pages>
    <b:RefOrder>1</b:RefOrder>
  </b:Source>
  <b:Source>
    <b:Tag>Gan08</b:Tag>
    <b:SourceType>JournalArticle</b:SourceType>
    <b:Guid>{C3B0EE6D-A9A9-6F47-AF58-97411339E1AE}</b:Guid>
    <b:Title>Tobacco smoking and cancer: a meta-analysis.</b:Title>
    <b:JournalName>International journal of cancer</b:JournalName>
    <b:Publisher>Wiley-Liss, Inc.</b:Publisher>
    <b:Year>2008</b:Year>
    <b:Volume>122</b:Volume>
    <b:Pages>155-164</b:Pages>
    <b:Author>
      <b:Author>
        <b:NameList>
          <b:Person>
            <b:Last>Gandini</b:Last>
            <b:First>Sara</b:First>
          </b:Person>
          <b:Person>
            <b:Last>Botteri</b:Last>
            <b:First>Edoardo</b:First>
          </b:Person>
          <b:Person>
            <b:Last>Iodice</b:Last>
            <b:First>Simona</b:First>
          </b:Person>
          <b:Person>
            <b:Last>Bonio</b:Last>
            <b:First>Mathieu</b:First>
          </b:Person>
          <b:Person>
            <b:Last>Lowenfels</b:Last>
            <b:First>Albert</b:First>
          </b:Person>
          <b:Person>
            <b:Last>Maisonnueve</b:Last>
            <b:First>Patrick</b:First>
          </b:Person>
          <b:Person>
            <b:Last>Boyle Peter</b:Last>
          </b:Person>
        </b:NameList>
      </b:Author>
    </b:Author>
    <b:RefOrder>2</b:RefOrder>
  </b:Source>
  <b:Source>
    <b:Tag>Gio91</b:Tag>
    <b:SourceType>JournalArticle</b:SourceType>
    <b:Guid>{60AE1548-34AA-9A4C-8D0D-711356EADB83}</b:Guid>
    <b:Title>Prospective study of alcohol consumption and risk of coronary disease in men</b:Title>
    <b:JournalName>The Lancet</b:JournalName>
    <b:Publisher>Elsevier B.V.</b:Publisher>
    <b:Year>1991</b:Year>
    <b:Month>Aug</b:Month>
    <b:Volume>338</b:Volume>
    <b:Issue>8765</b:Issue>
    <b:Pages>464-468</b:Pages>
    <b:Author>
      <b:Author>
        <b:NameList>
          <b:Person>
            <b:Last>Giovannucci</b:Last>
            <b:Middle>MD</b:Middle>
            <b:First>E</b:First>
          </b:Person>
          <b:Person>
            <b:Last>Rimm</b:Last>
            <b:Middle>ScD</b:Middle>
            <b:First>E</b:First>
          </b:Person>
          <b:Person>
            <b:Last>Willett</b:Last>
            <b:Middle>MD</b:Middle>
            <b:First>W</b:First>
          </b:Person>
          <b:Person>
            <b:Last>Colditz</b:Last>
            <b:Middle>MD</b:Middle>
            <b:First>G</b:First>
          </b:Person>
          <b:Person>
            <b:Last>Ascherio</b:Last>
            <b:Middle>MD</b:Middle>
            <b:First>A</b:First>
          </b:Person>
          <b:Person>
            <b:Last>Rosner</b:Last>
            <b:Middle>PhD</b:Middle>
            <b:First>B</b:First>
          </b:Person>
          <b:Person>
            <b:Last>Stampfer</b:Last>
            <b:Middle>MD</b:Middle>
            <b:First>M</b:First>
          </b:Person>
        </b:NameList>
      </b:Author>
    </b:Author>
    <b:RefOrder>3</b:RefOrder>
  </b:Source>
  <b:Source>
    <b:Tag>Con85</b:Tag>
    <b:SourceType>JournalArticle</b:SourceType>
    <b:Guid>{90079F6B-EFC9-7A40-B8DD-2594FF131DEB}</b:Guid>
    <b:Title>Occupational Stress and Variation in Cigarette, Coffee, and Alcohol Consumption</b:Title>
    <b:JournalName>Journal of Health and Social Behavior </b:JournalName>
    <b:Year>1985</b:Year>
    <b:Month>Jun</b:Month>
    <b:Volume>22</b:Volume>
    <b:Issue>2</b:Issue>
    <b:Pages>155-165</b:Pages>
    <b:Author>
      <b:Author>
        <b:NameList>
          <b:Person>
            <b:Last>Conway</b:Last>
            <b:First>Terry</b:First>
          </b:Person>
          <b:Person>
            <b:Last>Vickers Jr.</b:Last>
            <b:First>Ross</b:First>
          </b:Person>
          <b:Person>
            <b:Last>Ward</b:Last>
            <b:First>Harold</b:First>
          </b:Person>
          <b:Person>
            <b:Last>Rahe</b:Last>
            <b:First>Richard</b:First>
          </b:Person>
        </b:NameList>
      </b:Author>
    </b:Author>
    <b:RefOrder>4</b:RefOrder>
  </b:Source>
  <b:Source>
    <b:Tag>Par04</b:Tag>
    <b:SourceType>JournalArticle</b:SourceType>
    <b:Guid>{0F87F194-FF68-7C4E-BC64-D856EAE01AA8}</b:Guid>
    <b:Title>The daily stress and coping process and alcohol use among college students.</b:Title>
    <b:Year>2004</b:Year>
    <b:Volume>65</b:Volume>
    <b:Pages>126–135</b:Pages>
    <b:Author>
      <b:Author>
        <b:NameList>
          <b:Person>
            <b:Last>Park</b:Last>
            <b:First>Crystal</b:First>
          </b:Person>
          <b:Person>
            <b:Last>Armeli</b:Last>
            <b:First>Stephen</b:First>
          </b:Person>
          <b:Person>
            <b:Last>Tennen</b:Last>
            <b:First>Howard</b:First>
          </b:Person>
        </b:NameList>
      </b:Author>
    </b:Author>
    <b:URL>http://dx.doi.org/10.15288/jsa.2004.65.126</b:URL>
    <b:JournalName>Journal of Studies on Alcohol</b:JournalName>
    <b:Issue>1</b:Issue>
    <b:RefOrder>7</b:RefOrder>
  </b:Source>
  <b:Source>
    <b:Tag>Par99</b:Tag>
    <b:SourceType>JournalArticle</b:SourceType>
    <b:Guid>{89F29D02-7E51-0E41-AC36-7BFA0FCD2103}</b:Guid>
    <b:Author>
      <b:Author>
        <b:NameList>
          <b:Person>
            <b:Last>Parrott</b:Last>
            <b:First>Andy</b:First>
          </b:Person>
        </b:NameList>
      </b:Author>
    </b:Author>
    <b:Title>Does cigarette smoking cause stress?</b:Title>
    <b:JournalName>American Psychologist</b:JournalName>
    <b:Year>1999</b:Year>
    <b:Month>Oct</b:Month>
    <b:Volume>54</b:Volume>
    <b:Issue>10</b:Issue>
    <b:Pages>817-820</b:Pages>
    <b:RefOrder>6</b:RefOrder>
  </b:Source>
  <b:Source>
    <b:Tag>NgD03</b:Tag>
    <b:SourceType>JournalArticle</b:SourceType>
    <b:Guid>{EBFF27A2-DBDF-4642-BBE3-946D154A350F}</b:Guid>
    <b:Title>Relationships Between Perceived Stress and Health Behaviors in a Sample of Working Adults.</b:Title>
    <b:JournalName>American Psychological Association</b:JournalName>
    <b:Year>2003</b:Year>
    <b:Month>Nov</b:Month>
    <b:Volume>22</b:Volume>
    <b:Issue>6</b:Issue>
    <b:Author>
      <b:Author>
        <b:NameList>
          <b:Person>
            <b:Last>Ng</b:Last>
            <b:First>Debbie</b:First>
          </b:Person>
          <b:Person>
            <b:Last>Jeffrey</b:Last>
            <b:First>Robert</b:First>
          </b:Person>
        </b:NameList>
      </b:Author>
    </b:Author>
    <b:RefOrder>5</b:RefOrder>
  </b:Source>
  <b:Source>
    <b:Tag>Bar10</b:Tag>
    <b:SourceType>JournalArticle</b:SourceType>
    <b:Guid>{57F94CF8-D582-2D48-BBBA-BB83F7133C99}</b:Guid>
    <b:Author>
      <b:Author>
        <b:NameList>
          <b:Person>
            <b:Last>Barnes</b:Last>
            <b:First>Matthew</b:First>
          </b:Person>
          <b:Person>
            <b:Last>Mundel</b:Last>
            <b:First>Toby</b:First>
          </b:Person>
          <b:Person>
            <b:Last>Stannard</b:Last>
            <b:First>Stephen</b:First>
          </b:Person>
        </b:NameList>
      </b:Author>
    </b:Author>
    <b:Title>Acute alcohol consumption aggravates the decline in muscle performance following strenuous eccentric exercise</b:Title>
    <b:JournalName>Journal of Science and Medicine in Sport</b:JournalName>
    <b:Publisher>Elsevier Inc.</b:Publisher>
    <b:Year>2010</b:Year>
    <b:Month>Jan</b:Month>
    <b:Volume>13</b:Volume>
    <b:Issue>1</b:Issue>
    <b:Pages>189-193</b:Pages>
    <b:RefOrder>8</b:RefOrder>
  </b:Source>
</b:Sources>
</file>

<file path=customXml/itemProps1.xml><?xml version="1.0" encoding="utf-8"?>
<ds:datastoreItem xmlns:ds="http://schemas.openxmlformats.org/officeDocument/2006/customXml" ds:itemID="{25796433-B188-9644-B9F4-1986460C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674</Words>
  <Characters>3845</Characters>
  <Application>Microsoft Macintosh Word</Application>
  <DocSecurity>0</DocSecurity>
  <Lines>32</Lines>
  <Paragraphs>9</Paragraphs>
  <ScaleCrop>false</ScaleCrop>
  <LinksUpToDate>false</LinksUpToDate>
  <CharactersWithSpaces>4510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Cuyugan</dc:creator>
  <cp:keywords/>
  <dc:description/>
  <cp:lastModifiedBy>Adrian Cuyugan</cp:lastModifiedBy>
  <cp:revision>1</cp:revision>
  <dcterms:created xsi:type="dcterms:W3CDTF">2017-03-25T08:09:00Z</dcterms:created>
  <dcterms:modified xsi:type="dcterms:W3CDTF">2017-03-25T08:17:00Z</dcterms:modified>
</cp:coreProperties>
</file>