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704A" w:rsidRDefault="008934A2">
      <w:pPr>
        <w:rPr>
          <w:b/>
          <w:sz w:val="20"/>
          <w:szCs w:val="16"/>
        </w:rPr>
      </w:pPr>
      <w:r w:rsidRPr="008934A2">
        <w:rPr>
          <w:b/>
          <w:sz w:val="20"/>
          <w:szCs w:val="16"/>
        </w:rPr>
        <w:t>Adrian Cuyugan</w:t>
      </w:r>
      <w:r w:rsidRPr="008934A2">
        <w:rPr>
          <w:b/>
          <w:sz w:val="20"/>
          <w:szCs w:val="16"/>
        </w:rPr>
        <w:tab/>
      </w:r>
      <w:r w:rsidRPr="008934A2">
        <w:rPr>
          <w:b/>
          <w:sz w:val="20"/>
          <w:szCs w:val="16"/>
        </w:rPr>
        <w:tab/>
        <w:t>2014-91450</w:t>
      </w:r>
      <w:r w:rsidRPr="008934A2">
        <w:rPr>
          <w:b/>
          <w:sz w:val="20"/>
          <w:szCs w:val="16"/>
        </w:rPr>
        <w:tab/>
      </w:r>
      <w:r w:rsidRPr="008934A2">
        <w:rPr>
          <w:b/>
          <w:sz w:val="20"/>
          <w:szCs w:val="16"/>
        </w:rPr>
        <w:tab/>
      </w:r>
      <w:r>
        <w:rPr>
          <w:b/>
          <w:sz w:val="20"/>
          <w:szCs w:val="16"/>
        </w:rPr>
        <w:tab/>
      </w:r>
      <w:r w:rsidR="00FE2D6C">
        <w:rPr>
          <w:b/>
          <w:sz w:val="20"/>
          <w:szCs w:val="16"/>
        </w:rPr>
        <w:tab/>
      </w:r>
      <w:r w:rsidRPr="008934A2">
        <w:rPr>
          <w:b/>
          <w:sz w:val="20"/>
          <w:szCs w:val="16"/>
        </w:rPr>
        <w:t>Stat 266</w:t>
      </w:r>
      <w:r>
        <w:rPr>
          <w:b/>
          <w:sz w:val="20"/>
          <w:szCs w:val="16"/>
        </w:rPr>
        <w:tab/>
      </w:r>
      <w:r w:rsidRPr="008934A2">
        <w:rPr>
          <w:b/>
          <w:sz w:val="20"/>
          <w:szCs w:val="16"/>
        </w:rPr>
        <w:tab/>
      </w:r>
      <w:r>
        <w:rPr>
          <w:b/>
          <w:sz w:val="20"/>
          <w:szCs w:val="16"/>
        </w:rPr>
        <w:tab/>
      </w:r>
      <w:r w:rsidR="00FE2D6C">
        <w:rPr>
          <w:b/>
          <w:sz w:val="20"/>
          <w:szCs w:val="16"/>
        </w:rPr>
        <w:tab/>
      </w:r>
      <w:r w:rsidRPr="008934A2">
        <w:rPr>
          <w:b/>
          <w:sz w:val="20"/>
          <w:szCs w:val="16"/>
        </w:rPr>
        <w:t>Two-Sample Test</w:t>
      </w:r>
      <w:r w:rsidR="00FE2D6C">
        <w:rPr>
          <w:b/>
          <w:sz w:val="20"/>
          <w:szCs w:val="16"/>
        </w:rPr>
        <w:t>s</w:t>
      </w:r>
    </w:p>
    <w:p w:rsidR="008934A2" w:rsidRDefault="008934A2" w:rsidP="0041124C">
      <w:pPr>
        <w:jc w:val="both"/>
        <w:rPr>
          <w:sz w:val="18"/>
          <w:szCs w:val="16"/>
        </w:rPr>
      </w:pPr>
      <w:r w:rsidRPr="00133D72">
        <w:rPr>
          <w:sz w:val="18"/>
          <w:szCs w:val="16"/>
        </w:rPr>
        <w:t>6.9 – The 2000 census statistics for Alabama give the percentage changes in population between 1990 and 2000 for each of the 67 counties. These counties were divided into two mutually independent groups, rural and non-rural, according to population size of less than 25,000 in 2,000 or not. Random samples of nine rural and seven non-rural countries gave</w:t>
      </w:r>
      <w:r w:rsidR="00F846F4" w:rsidRPr="00133D72">
        <w:rPr>
          <w:sz w:val="18"/>
          <w:szCs w:val="16"/>
        </w:rPr>
        <w:t xml:space="preserve"> the following data on percentage population change.</w:t>
      </w:r>
    </w:p>
    <w:p w:rsidR="00133D72" w:rsidRPr="00133D72" w:rsidRDefault="00133D72" w:rsidP="0041124C">
      <w:pPr>
        <w:jc w:val="both"/>
        <w:rPr>
          <w:sz w:val="20"/>
          <w:szCs w:val="16"/>
        </w:rPr>
      </w:pPr>
      <w:r w:rsidRPr="00133D72">
        <w:rPr>
          <w:sz w:val="18"/>
          <w:szCs w:val="16"/>
        </w:rPr>
        <w:t>Use all of the methods of this chapter to test the null hypotheses of equal distributions.</w:t>
      </w:r>
    </w:p>
    <w:tbl>
      <w:tblPr>
        <w:tblW w:w="8107" w:type="dxa"/>
        <w:tblInd w:w="1285" w:type="dxa"/>
        <w:tblBorders>
          <w:top w:val="single" w:sz="4" w:space="0" w:color="auto"/>
          <w:bottom w:val="single" w:sz="4" w:space="0" w:color="auto"/>
        </w:tblBorders>
        <w:tblLayout w:type="fixed"/>
        <w:tblLook w:val="04A0" w:firstRow="1" w:lastRow="0" w:firstColumn="1" w:lastColumn="0" w:noHBand="0" w:noVBand="1"/>
      </w:tblPr>
      <w:tblGrid>
        <w:gridCol w:w="785"/>
        <w:gridCol w:w="21"/>
        <w:gridCol w:w="790"/>
        <w:gridCol w:w="20"/>
        <w:gridCol w:w="792"/>
        <w:gridCol w:w="18"/>
        <w:gridCol w:w="795"/>
        <w:gridCol w:w="16"/>
        <w:gridCol w:w="797"/>
        <w:gridCol w:w="14"/>
        <w:gridCol w:w="799"/>
        <w:gridCol w:w="12"/>
        <w:gridCol w:w="801"/>
        <w:gridCol w:w="10"/>
        <w:gridCol w:w="811"/>
        <w:gridCol w:w="813"/>
        <w:gridCol w:w="813"/>
      </w:tblGrid>
      <w:tr w:rsidR="00F846F4" w:rsidRPr="00522E26" w:rsidTr="00522E26">
        <w:trPr>
          <w:trHeight w:val="247"/>
        </w:trPr>
        <w:tc>
          <w:tcPr>
            <w:tcW w:w="785" w:type="dxa"/>
            <w:shd w:val="clear" w:color="auto" w:fill="auto"/>
            <w:noWrap/>
            <w:vAlign w:val="center"/>
            <w:hideMark/>
          </w:tcPr>
          <w:p w:rsidR="00F846F4" w:rsidRPr="00522E26" w:rsidRDefault="00F846F4" w:rsidP="00F846F4">
            <w:pPr>
              <w:spacing w:after="0" w:line="240" w:lineRule="auto"/>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Rural</w:t>
            </w:r>
          </w:p>
        </w:tc>
        <w:tc>
          <w:tcPr>
            <w:tcW w:w="811"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-21.7</w:t>
            </w:r>
          </w:p>
        </w:tc>
        <w:tc>
          <w:tcPr>
            <w:tcW w:w="812"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-16.3</w:t>
            </w:r>
          </w:p>
        </w:tc>
        <w:tc>
          <w:tcPr>
            <w:tcW w:w="813"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-11.3</w:t>
            </w:r>
          </w:p>
        </w:tc>
        <w:tc>
          <w:tcPr>
            <w:tcW w:w="813"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-10.4</w:t>
            </w:r>
          </w:p>
        </w:tc>
        <w:tc>
          <w:tcPr>
            <w:tcW w:w="813"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-7.0</w:t>
            </w:r>
          </w:p>
        </w:tc>
        <w:tc>
          <w:tcPr>
            <w:tcW w:w="813"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-2.0</w:t>
            </w:r>
          </w:p>
        </w:tc>
        <w:tc>
          <w:tcPr>
            <w:tcW w:w="820"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-1.9</w:t>
            </w:r>
          </w:p>
        </w:tc>
        <w:tc>
          <w:tcPr>
            <w:tcW w:w="813" w:type="dxa"/>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1.1</w:t>
            </w:r>
          </w:p>
        </w:tc>
        <w:tc>
          <w:tcPr>
            <w:tcW w:w="813" w:type="dxa"/>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6.2</w:t>
            </w:r>
          </w:p>
        </w:tc>
      </w:tr>
      <w:tr w:rsidR="00F846F4" w:rsidRPr="00522E26" w:rsidTr="00522E26">
        <w:trPr>
          <w:trHeight w:val="247"/>
        </w:trPr>
        <w:tc>
          <w:tcPr>
            <w:tcW w:w="806" w:type="dxa"/>
            <w:gridSpan w:val="2"/>
            <w:shd w:val="clear" w:color="auto" w:fill="auto"/>
            <w:noWrap/>
            <w:vAlign w:val="center"/>
            <w:hideMark/>
          </w:tcPr>
          <w:p w:rsidR="00F846F4" w:rsidRPr="00522E26" w:rsidRDefault="00F846F4" w:rsidP="00F846F4">
            <w:pPr>
              <w:spacing w:after="0" w:line="240" w:lineRule="auto"/>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Non-Rural</w:t>
            </w:r>
          </w:p>
        </w:tc>
        <w:tc>
          <w:tcPr>
            <w:tcW w:w="810"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-2.4</w:t>
            </w:r>
          </w:p>
        </w:tc>
        <w:tc>
          <w:tcPr>
            <w:tcW w:w="810"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9.9</w:t>
            </w:r>
          </w:p>
        </w:tc>
        <w:tc>
          <w:tcPr>
            <w:tcW w:w="811"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14.2</w:t>
            </w:r>
          </w:p>
        </w:tc>
        <w:tc>
          <w:tcPr>
            <w:tcW w:w="811"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18.4</w:t>
            </w:r>
          </w:p>
        </w:tc>
        <w:tc>
          <w:tcPr>
            <w:tcW w:w="811"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20.1</w:t>
            </w:r>
          </w:p>
        </w:tc>
        <w:tc>
          <w:tcPr>
            <w:tcW w:w="811" w:type="dxa"/>
            <w:gridSpan w:val="2"/>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23.1</w:t>
            </w:r>
          </w:p>
        </w:tc>
        <w:tc>
          <w:tcPr>
            <w:tcW w:w="811" w:type="dxa"/>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r w:rsidRPr="00522E26">
              <w:rPr>
                <w:rFonts w:ascii="Calibri" w:eastAsia="Times New Roman" w:hAnsi="Calibri" w:cs="Times New Roman"/>
                <w:color w:val="000000"/>
                <w:sz w:val="14"/>
                <w:szCs w:val="18"/>
              </w:rPr>
              <w:t>70.4</w:t>
            </w:r>
          </w:p>
        </w:tc>
        <w:tc>
          <w:tcPr>
            <w:tcW w:w="813" w:type="dxa"/>
            <w:shd w:val="clear" w:color="auto" w:fill="auto"/>
            <w:noWrap/>
            <w:vAlign w:val="center"/>
            <w:hideMark/>
          </w:tcPr>
          <w:p w:rsidR="00F846F4" w:rsidRPr="00522E26" w:rsidRDefault="00F846F4" w:rsidP="00F846F4">
            <w:pPr>
              <w:spacing w:after="0" w:line="240" w:lineRule="auto"/>
              <w:jc w:val="right"/>
              <w:rPr>
                <w:rFonts w:ascii="Calibri" w:eastAsia="Times New Roman" w:hAnsi="Calibri" w:cs="Times New Roman"/>
                <w:color w:val="000000"/>
                <w:sz w:val="14"/>
                <w:szCs w:val="18"/>
              </w:rPr>
            </w:pPr>
          </w:p>
        </w:tc>
        <w:tc>
          <w:tcPr>
            <w:tcW w:w="813" w:type="dxa"/>
            <w:shd w:val="clear" w:color="auto" w:fill="auto"/>
            <w:noWrap/>
            <w:vAlign w:val="center"/>
            <w:hideMark/>
          </w:tcPr>
          <w:p w:rsidR="00F846F4" w:rsidRPr="00522E26" w:rsidRDefault="00F846F4" w:rsidP="00F846F4">
            <w:pPr>
              <w:spacing w:after="0" w:line="240" w:lineRule="auto"/>
              <w:jc w:val="right"/>
              <w:rPr>
                <w:rFonts w:ascii="Times New Roman" w:eastAsia="Times New Roman" w:hAnsi="Times New Roman" w:cs="Times New Roman"/>
                <w:sz w:val="14"/>
                <w:szCs w:val="20"/>
              </w:rPr>
            </w:pPr>
          </w:p>
        </w:tc>
      </w:tr>
    </w:tbl>
    <w:p w:rsidR="005350DA" w:rsidRDefault="0041124C" w:rsidP="0041124C">
      <w:pPr>
        <w:jc w:val="center"/>
        <w:rPr>
          <w:b/>
          <w:sz w:val="20"/>
          <w:szCs w:val="16"/>
        </w:rPr>
      </w:pPr>
      <w:r>
        <w:rPr>
          <w:b/>
          <w:sz w:val="20"/>
          <w:szCs w:val="16"/>
        </w:rPr>
        <w:br/>
      </w:r>
    </w:p>
    <w:p w:rsidR="00FE2D6C" w:rsidRPr="008934A2" w:rsidRDefault="005350DA" w:rsidP="0041124C">
      <w:pPr>
        <w:jc w:val="center"/>
        <w:rPr>
          <w:sz w:val="20"/>
          <w:szCs w:val="16"/>
        </w:rPr>
      </w:pPr>
      <w:r>
        <w:rPr>
          <w:noProof/>
        </w:rPr>
        <w:drawing>
          <wp:anchor distT="0" distB="0" distL="114300" distR="114300" simplePos="0" relativeHeight="251658240" behindDoc="1" locked="0" layoutInCell="1" allowOverlap="1" wp14:anchorId="0FD56BCC" wp14:editId="09952929">
            <wp:simplePos x="0" y="0"/>
            <wp:positionH relativeFrom="page">
              <wp:posOffset>4746625</wp:posOffset>
            </wp:positionH>
            <wp:positionV relativeFrom="paragraph">
              <wp:posOffset>276225</wp:posOffset>
            </wp:positionV>
            <wp:extent cx="2654935" cy="1784350"/>
            <wp:effectExtent l="0" t="0" r="0" b="6350"/>
            <wp:wrapTight wrapText="bothSides">
              <wp:wrapPolygon edited="0">
                <wp:start x="0" y="0"/>
                <wp:lineTo x="0" y="21446"/>
                <wp:lineTo x="21388" y="21446"/>
                <wp:lineTo x="213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extLst>
                        <a:ext uri="{28A0092B-C50C-407E-A947-70E740481C1C}">
                          <a14:useLocalDpi xmlns:a14="http://schemas.microsoft.com/office/drawing/2010/main" val="0"/>
                        </a:ext>
                      </a:extLst>
                    </a:blip>
                    <a:srcRect t="12147" b="8475"/>
                    <a:stretch/>
                  </pic:blipFill>
                  <pic:spPr bwMode="auto">
                    <a:xfrm>
                      <a:off x="0" y="0"/>
                      <a:ext cx="2654935" cy="1784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FE2D6C" w:rsidRPr="008934A2">
        <w:rPr>
          <w:b/>
          <w:sz w:val="20"/>
          <w:szCs w:val="16"/>
        </w:rPr>
        <w:t>Komolgorov</w:t>
      </w:r>
      <w:proofErr w:type="spellEnd"/>
      <w:r w:rsidR="00FE2D6C" w:rsidRPr="008934A2">
        <w:rPr>
          <w:b/>
          <w:sz w:val="20"/>
          <w:szCs w:val="16"/>
        </w:rPr>
        <w:t>-Smirnov Two-Sample Test</w:t>
      </w:r>
    </w:p>
    <w:tbl>
      <w:tblPr>
        <w:tblStyle w:val="GridTable2"/>
        <w:tblW w:w="6541"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620" w:firstRow="1" w:lastRow="0" w:firstColumn="0" w:lastColumn="0" w:noHBand="1" w:noVBand="1"/>
      </w:tblPr>
      <w:tblGrid>
        <w:gridCol w:w="1167"/>
        <w:gridCol w:w="1297"/>
        <w:gridCol w:w="1233"/>
        <w:gridCol w:w="1232"/>
        <w:gridCol w:w="1233"/>
        <w:gridCol w:w="379"/>
      </w:tblGrid>
      <w:tr w:rsidR="0037475F" w:rsidRPr="008934A2" w:rsidTr="00133D72">
        <w:trPr>
          <w:cnfStyle w:val="100000000000" w:firstRow="1" w:lastRow="0" w:firstColumn="0" w:lastColumn="0" w:oddVBand="0" w:evenVBand="0" w:oddHBand="0" w:evenHBand="0" w:firstRowFirstColumn="0" w:firstRowLastColumn="0" w:lastRowFirstColumn="0" w:lastRowLastColumn="0"/>
          <w:trHeight w:val="359"/>
        </w:trPr>
        <w:tc>
          <w:tcPr>
            <w:tcW w:w="1167" w:type="dxa"/>
            <w:tcBorders>
              <w:bottom w:val="double" w:sz="4" w:space="0" w:color="auto"/>
            </w:tcBorders>
            <w:shd w:val="clear" w:color="auto" w:fill="D9D9D9" w:themeFill="background1" w:themeFillShade="D9"/>
            <w:noWrap/>
            <w:vAlign w:val="center"/>
            <w:hideMark/>
          </w:tcPr>
          <w:p w:rsidR="0037475F" w:rsidRPr="008934A2" w:rsidRDefault="0037475F" w:rsidP="008934A2">
            <w:pPr>
              <w:jc w:val="center"/>
              <w:rPr>
                <w:rFonts w:eastAsia="Times New Roman" w:cs="Times New Roman"/>
                <w:color w:val="000000"/>
                <w:sz w:val="14"/>
                <w:szCs w:val="16"/>
              </w:rPr>
            </w:pPr>
            <m:oMathPara>
              <m:oMath>
                <m:r>
                  <m:rPr>
                    <m:sty m:val="bi"/>
                  </m:rPr>
                  <w:rPr>
                    <w:rFonts w:ascii="Cambria Math" w:eastAsia="Times New Roman" w:hAnsi="Cambria Math" w:cstheme="minorHAnsi"/>
                    <w:color w:val="000000"/>
                    <w:sz w:val="14"/>
                    <w:szCs w:val="16"/>
                  </w:rPr>
                  <m:t>x</m:t>
                </m:r>
                <m:r>
                  <m:rPr>
                    <m:sty m:val="b"/>
                  </m:rPr>
                  <w:rPr>
                    <w:rFonts w:eastAsia="Times New Roman" w:cstheme="minorHAnsi"/>
                    <w:color w:val="000000"/>
                    <w:sz w:val="14"/>
                    <w:szCs w:val="16"/>
                  </w:rPr>
                  <w:br/>
                </m:r>
              </m:oMath>
            </m:oMathPara>
            <w:r w:rsidRPr="008934A2">
              <w:rPr>
                <w:rFonts w:eastAsia="Times New Roman" w:cstheme="minorHAnsi"/>
                <w:b w:val="0"/>
                <w:color w:val="000000"/>
                <w:sz w:val="10"/>
                <w:szCs w:val="16"/>
              </w:rPr>
              <w:t>Pooled ordered sample from two populations</w:t>
            </w:r>
          </w:p>
        </w:tc>
        <w:tc>
          <w:tcPr>
            <w:tcW w:w="1297" w:type="dxa"/>
            <w:tcBorders>
              <w:bottom w:val="double" w:sz="4" w:space="0" w:color="auto"/>
            </w:tcBorders>
            <w:shd w:val="clear" w:color="auto" w:fill="D9D9D9" w:themeFill="background1" w:themeFillShade="D9"/>
            <w:noWrap/>
            <w:vAlign w:val="center"/>
            <w:hideMark/>
          </w:tcPr>
          <w:p w:rsidR="0037475F" w:rsidRPr="008934A2" w:rsidRDefault="005010AE" w:rsidP="008934A2">
            <w:pPr>
              <w:jc w:val="center"/>
              <w:rPr>
                <w:rFonts w:eastAsia="Times New Roman" w:cs="Times New Roman"/>
                <w:color w:val="000000"/>
                <w:sz w:val="14"/>
                <w:szCs w:val="16"/>
              </w:rPr>
            </w:pPr>
            <m:oMathPara>
              <m:oMath>
                <m:sSub>
                  <m:sSubPr>
                    <m:ctrlPr>
                      <w:rPr>
                        <w:rFonts w:ascii="Cambria Math" w:eastAsia="Times New Roman" w:hAnsi="Cambria Math" w:cstheme="minorHAnsi"/>
                        <w:i/>
                        <w:color w:val="000000"/>
                        <w:sz w:val="14"/>
                        <w:szCs w:val="16"/>
                      </w:rPr>
                    </m:ctrlPr>
                  </m:sSubPr>
                  <m:e>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m</m:t>
                    </m:r>
                  </m:sub>
                </m:sSub>
                <m:r>
                  <m:rPr>
                    <m:sty m:val="bi"/>
                  </m:rPr>
                  <w:rPr>
                    <w:rFonts w:ascii="Cambria Math" w:eastAsia="Times New Roman" w:hAnsi="Cambria Math" w:cstheme="minorHAnsi"/>
                    <w:color w:val="000000"/>
                    <w:sz w:val="14"/>
                    <w:szCs w:val="16"/>
                  </w:rPr>
                  <m:t>(x)</m:t>
                </m:r>
                <m:r>
                  <m:rPr>
                    <m:sty m:val="b"/>
                  </m:rPr>
                  <w:rPr>
                    <w:rFonts w:eastAsia="Times New Roman" w:cs="Times New Roman"/>
                    <w:color w:val="000000"/>
                    <w:sz w:val="14"/>
                    <w:szCs w:val="16"/>
                  </w:rPr>
                  <w:br/>
                </m:r>
              </m:oMath>
            </m:oMathPara>
            <w:r w:rsidR="0037475F" w:rsidRPr="008934A2">
              <w:rPr>
                <w:rFonts w:eastAsia="Times New Roman" w:cs="Times New Roman"/>
                <w:b w:val="0"/>
                <w:color w:val="000000"/>
                <w:sz w:val="10"/>
                <w:szCs w:val="16"/>
              </w:rPr>
              <w:t>ECDF of Non-Rural</w:t>
            </w:r>
            <w:r w:rsidR="0037475F">
              <w:rPr>
                <w:rFonts w:eastAsia="Times New Roman" w:cs="Times New Roman"/>
                <w:b w:val="0"/>
                <w:color w:val="000000"/>
                <w:sz w:val="10"/>
                <w:szCs w:val="16"/>
              </w:rPr>
              <w:t>, m = 7</w:t>
            </w:r>
          </w:p>
        </w:tc>
        <w:tc>
          <w:tcPr>
            <w:tcW w:w="1233" w:type="dxa"/>
            <w:tcBorders>
              <w:bottom w:val="double" w:sz="4" w:space="0" w:color="auto"/>
            </w:tcBorders>
            <w:shd w:val="clear" w:color="auto" w:fill="D9D9D9" w:themeFill="background1" w:themeFillShade="D9"/>
            <w:noWrap/>
            <w:vAlign w:val="center"/>
            <w:hideMark/>
          </w:tcPr>
          <w:p w:rsidR="0037475F" w:rsidRPr="008934A2" w:rsidRDefault="005010AE" w:rsidP="008934A2">
            <w:pPr>
              <w:jc w:val="center"/>
              <w:rPr>
                <w:rFonts w:eastAsia="Times New Roman" w:cs="Times New Roman"/>
                <w:color w:val="000000"/>
                <w:sz w:val="14"/>
                <w:szCs w:val="16"/>
              </w:rPr>
            </w:pPr>
            <m:oMathPara>
              <m:oMath>
                <m:sSub>
                  <m:sSubPr>
                    <m:ctrlPr>
                      <w:rPr>
                        <w:rFonts w:ascii="Cambria Math" w:eastAsia="Times New Roman" w:hAnsi="Cambria Math" w:cstheme="minorHAnsi"/>
                        <w:i/>
                        <w:color w:val="000000"/>
                        <w:sz w:val="14"/>
                        <w:szCs w:val="16"/>
                      </w:rPr>
                    </m:ctrlPr>
                  </m:sSubPr>
                  <m:e>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n</m:t>
                    </m:r>
                  </m:sub>
                </m:sSub>
                <m:d>
                  <m:dPr>
                    <m:ctrlPr>
                      <w:rPr>
                        <w:rFonts w:ascii="Cambria Math" w:eastAsia="Times New Roman" w:hAnsi="Cambria Math" w:cstheme="minorHAnsi"/>
                        <w:i/>
                        <w:color w:val="000000"/>
                        <w:sz w:val="14"/>
                        <w:szCs w:val="16"/>
                      </w:rPr>
                    </m:ctrlPr>
                  </m:dPr>
                  <m:e>
                    <m:r>
                      <m:rPr>
                        <m:sty m:val="bi"/>
                      </m:rPr>
                      <w:rPr>
                        <w:rFonts w:ascii="Cambria Math" w:eastAsia="Times New Roman" w:hAnsi="Cambria Math" w:cstheme="minorHAnsi"/>
                        <w:color w:val="000000"/>
                        <w:sz w:val="14"/>
                        <w:szCs w:val="16"/>
                      </w:rPr>
                      <m:t>x</m:t>
                    </m:r>
                  </m:e>
                </m:d>
              </m:oMath>
            </m:oMathPara>
          </w:p>
          <w:p w:rsidR="0037475F" w:rsidRPr="008934A2" w:rsidRDefault="0037475F" w:rsidP="008934A2">
            <w:pPr>
              <w:jc w:val="center"/>
              <w:rPr>
                <w:rFonts w:eastAsia="Times New Roman" w:cs="Times New Roman"/>
                <w:b w:val="0"/>
                <w:color w:val="000000"/>
                <w:sz w:val="14"/>
                <w:szCs w:val="16"/>
              </w:rPr>
            </w:pPr>
            <w:r w:rsidRPr="008934A2">
              <w:rPr>
                <w:rFonts w:eastAsia="Times New Roman" w:cs="Times New Roman"/>
                <w:b w:val="0"/>
                <w:bCs w:val="0"/>
                <w:color w:val="000000"/>
                <w:sz w:val="10"/>
                <w:szCs w:val="16"/>
              </w:rPr>
              <w:t>ECDF of Rural</w:t>
            </w:r>
            <w:r>
              <w:rPr>
                <w:rFonts w:eastAsia="Times New Roman" w:cs="Times New Roman"/>
                <w:b w:val="0"/>
                <w:bCs w:val="0"/>
                <w:color w:val="000000"/>
                <w:sz w:val="10"/>
                <w:szCs w:val="16"/>
              </w:rPr>
              <w:t>, n = 9</w:t>
            </w:r>
          </w:p>
        </w:tc>
        <w:tc>
          <w:tcPr>
            <w:tcW w:w="1232" w:type="dxa"/>
            <w:tcBorders>
              <w:bottom w:val="double" w:sz="4" w:space="0" w:color="auto"/>
            </w:tcBorders>
            <w:shd w:val="clear" w:color="auto" w:fill="D9D9D9" w:themeFill="background1" w:themeFillShade="D9"/>
            <w:noWrap/>
            <w:vAlign w:val="center"/>
            <w:hideMark/>
          </w:tcPr>
          <w:p w:rsidR="0037475F" w:rsidRPr="008934A2" w:rsidRDefault="005010AE" w:rsidP="008934A2">
            <w:pPr>
              <w:jc w:val="center"/>
              <w:rPr>
                <w:rFonts w:eastAsia="Times New Roman" w:cs="Times New Roman"/>
                <w:bCs w:val="0"/>
                <w:color w:val="000000"/>
                <w:sz w:val="14"/>
                <w:szCs w:val="16"/>
              </w:rPr>
            </w:pPr>
            <m:oMathPara>
              <m:oMath>
                <m:sSub>
                  <m:sSubPr>
                    <m:ctrlPr>
                      <w:rPr>
                        <w:rFonts w:ascii="Cambria Math" w:eastAsia="Times New Roman" w:hAnsi="Cambria Math" w:cstheme="minorHAnsi"/>
                        <w:i/>
                        <w:color w:val="000000"/>
                        <w:sz w:val="14"/>
                        <w:szCs w:val="16"/>
                      </w:rPr>
                    </m:ctrlPr>
                  </m:sSubPr>
                  <m:e>
                    <m:sSub>
                      <m:sSubPr>
                        <m:ctrlPr>
                          <w:rPr>
                            <w:rFonts w:ascii="Cambria Math" w:eastAsia="Times New Roman" w:hAnsi="Cambria Math" w:cstheme="minorHAnsi"/>
                            <w:i/>
                            <w:color w:val="000000"/>
                            <w:sz w:val="14"/>
                            <w:szCs w:val="16"/>
                          </w:rPr>
                        </m:ctrlPr>
                      </m:sSubPr>
                      <m:e>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m</m:t>
                        </m:r>
                      </m:sub>
                    </m:sSub>
                    <m:d>
                      <m:dPr>
                        <m:ctrlPr>
                          <w:rPr>
                            <w:rFonts w:ascii="Cambria Math" w:eastAsia="Times New Roman" w:hAnsi="Cambria Math" w:cstheme="minorHAnsi"/>
                            <w:i/>
                            <w:color w:val="000000"/>
                            <w:sz w:val="14"/>
                            <w:szCs w:val="16"/>
                          </w:rPr>
                        </m:ctrlPr>
                      </m:dPr>
                      <m:e>
                        <m:r>
                          <m:rPr>
                            <m:sty m:val="bi"/>
                          </m:rPr>
                          <w:rPr>
                            <w:rFonts w:ascii="Cambria Math" w:eastAsia="Times New Roman" w:hAnsi="Cambria Math" w:cstheme="minorHAnsi"/>
                            <w:color w:val="000000"/>
                            <w:sz w:val="14"/>
                            <w:szCs w:val="16"/>
                          </w:rPr>
                          <m:t>x</m:t>
                        </m:r>
                      </m:e>
                    </m:d>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n</m:t>
                    </m:r>
                  </m:sub>
                </m:sSub>
                <m:r>
                  <m:rPr>
                    <m:sty m:val="bi"/>
                  </m:rPr>
                  <w:rPr>
                    <w:rFonts w:ascii="Cambria Math" w:eastAsia="Times New Roman" w:hAnsi="Cambria Math" w:cstheme="minorHAnsi"/>
                    <w:color w:val="000000"/>
                    <w:sz w:val="14"/>
                    <w:szCs w:val="16"/>
                  </w:rPr>
                  <m:t>(x)</m:t>
                </m:r>
              </m:oMath>
            </m:oMathPara>
          </w:p>
        </w:tc>
        <w:tc>
          <w:tcPr>
            <w:tcW w:w="1233" w:type="dxa"/>
            <w:tcBorders>
              <w:bottom w:val="double" w:sz="4" w:space="0" w:color="auto"/>
            </w:tcBorders>
            <w:shd w:val="clear" w:color="auto" w:fill="D9D9D9" w:themeFill="background1" w:themeFillShade="D9"/>
            <w:noWrap/>
            <w:vAlign w:val="center"/>
            <w:hideMark/>
          </w:tcPr>
          <w:p w:rsidR="0037475F" w:rsidRPr="008934A2" w:rsidRDefault="005010AE" w:rsidP="008934A2">
            <w:pPr>
              <w:jc w:val="center"/>
              <w:rPr>
                <w:rFonts w:eastAsia="Times New Roman" w:cs="Times New Roman"/>
                <w:bCs w:val="0"/>
                <w:color w:val="000000"/>
                <w:sz w:val="14"/>
                <w:szCs w:val="16"/>
              </w:rPr>
            </w:pPr>
            <m:oMathPara>
              <m:oMath>
                <m:sSub>
                  <m:sSubPr>
                    <m:ctrlPr>
                      <w:rPr>
                        <w:rFonts w:ascii="Cambria Math" w:eastAsia="Times New Roman" w:hAnsi="Cambria Math" w:cstheme="minorHAnsi"/>
                        <w:i/>
                        <w:color w:val="000000"/>
                        <w:sz w:val="14"/>
                        <w:szCs w:val="16"/>
                      </w:rPr>
                    </m:ctrlPr>
                  </m:sSubPr>
                  <m:e>
                    <m:r>
                      <m:rPr>
                        <m:sty m:val="bi"/>
                      </m:rPr>
                      <w:rPr>
                        <w:rFonts w:ascii="Cambria Math" w:eastAsia="Times New Roman" w:hAnsi="Cambria Math" w:cstheme="minorHAnsi"/>
                        <w:color w:val="000000"/>
                        <w:sz w:val="14"/>
                        <w:szCs w:val="16"/>
                      </w:rPr>
                      <m:t>|</m:t>
                    </m:r>
                    <m:sSub>
                      <m:sSubPr>
                        <m:ctrlPr>
                          <w:rPr>
                            <w:rFonts w:ascii="Cambria Math" w:eastAsia="Times New Roman" w:hAnsi="Cambria Math" w:cstheme="minorHAnsi"/>
                            <w:i/>
                            <w:color w:val="000000"/>
                            <w:sz w:val="14"/>
                            <w:szCs w:val="16"/>
                          </w:rPr>
                        </m:ctrlPr>
                      </m:sSubPr>
                      <m:e>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m</m:t>
                        </m:r>
                      </m:sub>
                    </m:sSub>
                    <m:d>
                      <m:dPr>
                        <m:ctrlPr>
                          <w:rPr>
                            <w:rFonts w:ascii="Cambria Math" w:eastAsia="Times New Roman" w:hAnsi="Cambria Math" w:cstheme="minorHAnsi"/>
                            <w:i/>
                            <w:color w:val="000000"/>
                            <w:sz w:val="14"/>
                            <w:szCs w:val="16"/>
                          </w:rPr>
                        </m:ctrlPr>
                      </m:dPr>
                      <m:e>
                        <m:r>
                          <m:rPr>
                            <m:sty m:val="bi"/>
                          </m:rPr>
                          <w:rPr>
                            <w:rFonts w:ascii="Cambria Math" w:eastAsia="Times New Roman" w:hAnsi="Cambria Math" w:cstheme="minorHAnsi"/>
                            <w:color w:val="000000"/>
                            <w:sz w:val="14"/>
                            <w:szCs w:val="16"/>
                          </w:rPr>
                          <m:t>x</m:t>
                        </m:r>
                      </m:e>
                    </m:d>
                    <m:r>
                      <m:rPr>
                        <m:sty m:val="bi"/>
                      </m:rPr>
                      <w:rPr>
                        <w:rFonts w:ascii="Cambria Math" w:eastAsia="Times New Roman" w:hAnsi="Cambria Math" w:cstheme="minorHAnsi"/>
                        <w:color w:val="000000"/>
                        <w:sz w:val="14"/>
                        <w:szCs w:val="16"/>
                      </w:rPr>
                      <m:t>-S</m:t>
                    </m:r>
                  </m:e>
                  <m:sub>
                    <m:r>
                      <m:rPr>
                        <m:sty m:val="bi"/>
                      </m:rPr>
                      <w:rPr>
                        <w:rFonts w:ascii="Cambria Math" w:eastAsia="Times New Roman" w:hAnsi="Cambria Math" w:cstheme="minorHAnsi"/>
                        <w:color w:val="000000"/>
                        <w:sz w:val="14"/>
                        <w:szCs w:val="16"/>
                      </w:rPr>
                      <m:t>n</m:t>
                    </m:r>
                  </m:sub>
                </m:sSub>
                <m:d>
                  <m:dPr>
                    <m:ctrlPr>
                      <w:rPr>
                        <w:rFonts w:ascii="Cambria Math" w:eastAsia="Times New Roman" w:hAnsi="Cambria Math" w:cstheme="minorHAnsi"/>
                        <w:i/>
                        <w:color w:val="000000"/>
                        <w:sz w:val="14"/>
                        <w:szCs w:val="16"/>
                      </w:rPr>
                    </m:ctrlPr>
                  </m:dPr>
                  <m:e>
                    <m:r>
                      <m:rPr>
                        <m:sty m:val="bi"/>
                      </m:rPr>
                      <w:rPr>
                        <w:rFonts w:ascii="Cambria Math" w:eastAsia="Times New Roman" w:hAnsi="Cambria Math" w:cstheme="minorHAnsi"/>
                        <w:color w:val="000000"/>
                        <w:sz w:val="14"/>
                        <w:szCs w:val="16"/>
                      </w:rPr>
                      <m:t>x</m:t>
                    </m:r>
                  </m:e>
                </m:d>
                <m:r>
                  <m:rPr>
                    <m:sty m:val="bi"/>
                  </m:rPr>
                  <w:rPr>
                    <w:rFonts w:ascii="Cambria Math" w:eastAsia="Times New Roman" w:hAnsi="Cambria Math" w:cstheme="minorHAnsi"/>
                    <w:color w:val="000000"/>
                    <w:sz w:val="14"/>
                    <w:szCs w:val="16"/>
                  </w:rPr>
                  <m:t>|</m:t>
                </m:r>
              </m:oMath>
            </m:oMathPara>
          </w:p>
        </w:tc>
        <w:tc>
          <w:tcPr>
            <w:tcW w:w="379" w:type="dxa"/>
            <w:tcBorders>
              <w:bottom w:val="double" w:sz="4" w:space="0" w:color="auto"/>
            </w:tcBorders>
            <w:shd w:val="clear" w:color="auto" w:fill="D9D9D9" w:themeFill="background1" w:themeFillShade="D9"/>
            <w:vAlign w:val="center"/>
          </w:tcPr>
          <w:p w:rsidR="0037475F" w:rsidRPr="006C217E" w:rsidRDefault="0037475F" w:rsidP="0037475F">
            <w:pPr>
              <w:jc w:val="center"/>
              <w:rPr>
                <w:rFonts w:ascii="Calibri" w:eastAsia="Calibri" w:hAnsi="Calibri" w:cs="Times New Roman"/>
                <w:i/>
                <w:color w:val="000000"/>
                <w:sz w:val="14"/>
                <w:szCs w:val="16"/>
              </w:rPr>
            </w:pPr>
            <w:r w:rsidRPr="006C217E">
              <w:rPr>
                <w:rFonts w:ascii="Calibri" w:eastAsia="Calibri" w:hAnsi="Calibri" w:cs="Times New Roman"/>
                <w:i/>
                <w:color w:val="000000"/>
                <w:sz w:val="14"/>
                <w:szCs w:val="16"/>
              </w:rPr>
              <w:t>R</w:t>
            </w:r>
          </w:p>
        </w:tc>
      </w:tr>
      <w:tr w:rsidR="0037475F" w:rsidRPr="008934A2" w:rsidTr="00133D72">
        <w:trPr>
          <w:trHeight w:val="237"/>
        </w:trPr>
        <w:tc>
          <w:tcPr>
            <w:tcW w:w="1167" w:type="dxa"/>
            <w:tcBorders>
              <w:top w:val="double" w:sz="4" w:space="0" w:color="auto"/>
            </w:tcBorders>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-21.7</w:t>
            </w:r>
          </w:p>
        </w:tc>
        <w:tc>
          <w:tcPr>
            <w:tcW w:w="1297" w:type="dxa"/>
            <w:tcBorders>
              <w:top w:val="double" w:sz="4" w:space="0" w:color="auto"/>
            </w:tcBorders>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0.1111</w:t>
            </w:r>
          </w:p>
        </w:tc>
        <w:tc>
          <w:tcPr>
            <w:tcW w:w="1233" w:type="dxa"/>
            <w:tcBorders>
              <w:top w:val="double" w:sz="4" w:space="0" w:color="auto"/>
            </w:tcBorders>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2" w:type="dxa"/>
            <w:tcBorders>
              <w:top w:val="double" w:sz="4" w:space="0" w:color="auto"/>
            </w:tcBorders>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0.1111</w:t>
            </w:r>
          </w:p>
        </w:tc>
        <w:tc>
          <w:tcPr>
            <w:tcW w:w="1233" w:type="dxa"/>
            <w:tcBorders>
              <w:top w:val="double" w:sz="4" w:space="0" w:color="auto"/>
            </w:tcBorders>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0.1111</w:t>
            </w:r>
          </w:p>
        </w:tc>
        <w:tc>
          <w:tcPr>
            <w:tcW w:w="379" w:type="dxa"/>
            <w:tcBorders>
              <w:top w:val="double" w:sz="4" w:space="0" w:color="auto"/>
            </w:tcBorders>
            <w:vAlign w:val="center"/>
          </w:tcPr>
          <w:p w:rsidR="0037475F" w:rsidRPr="006C217E" w:rsidRDefault="0037475F" w:rsidP="0037475F">
            <w:pPr>
              <w:jc w:val="center"/>
              <w:rPr>
                <w:rFonts w:eastAsia="Times New Roman" w:cs="Times New Roman"/>
                <w:color w:val="000000"/>
                <w:sz w:val="14"/>
                <w:szCs w:val="14"/>
              </w:rPr>
            </w:pPr>
            <w:r w:rsidRPr="006C217E">
              <w:rPr>
                <w:rFonts w:eastAsia="Times New Roman" w:cs="Times New Roman"/>
                <w:color w:val="000000"/>
                <w:sz w:val="14"/>
                <w:szCs w:val="14"/>
              </w:rPr>
              <w:t>1</w:t>
            </w: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-16.3</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0.2222</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0.2222</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0.2222</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-11.3</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0.3333</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0.3333</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0.3333</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-10.4</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0.4444</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0.4444</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0.4444</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-7.0</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0.5556</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0.5556</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0.5556</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-2.4</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0.5556</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0.4127</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0.4127</w:t>
            </w:r>
          </w:p>
        </w:tc>
        <w:tc>
          <w:tcPr>
            <w:tcW w:w="379" w:type="dxa"/>
            <w:vAlign w:val="center"/>
          </w:tcPr>
          <w:p w:rsidR="0037475F" w:rsidRPr="006C217E" w:rsidRDefault="0037475F" w:rsidP="0037475F">
            <w:pPr>
              <w:jc w:val="center"/>
              <w:rPr>
                <w:rFonts w:eastAsia="Times New Roman" w:cs="Times New Roman"/>
                <w:color w:val="000000"/>
                <w:sz w:val="14"/>
                <w:szCs w:val="14"/>
              </w:rPr>
            </w:pPr>
            <w:r w:rsidRPr="006C217E">
              <w:rPr>
                <w:rFonts w:eastAsia="Times New Roman" w:cs="Times New Roman"/>
                <w:color w:val="000000"/>
                <w:sz w:val="14"/>
                <w:szCs w:val="14"/>
              </w:rPr>
              <w:t>1</w:t>
            </w: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-2.0</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0.6667</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0.5238</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0.5238</w:t>
            </w:r>
          </w:p>
        </w:tc>
        <w:tc>
          <w:tcPr>
            <w:tcW w:w="379" w:type="dxa"/>
            <w:vAlign w:val="center"/>
          </w:tcPr>
          <w:p w:rsidR="0037475F" w:rsidRPr="006C217E" w:rsidRDefault="0037475F" w:rsidP="0037475F">
            <w:pPr>
              <w:jc w:val="center"/>
              <w:rPr>
                <w:rFonts w:eastAsia="Times New Roman" w:cs="Times New Roman"/>
                <w:color w:val="000000"/>
                <w:sz w:val="14"/>
                <w:szCs w:val="14"/>
              </w:rPr>
            </w:pPr>
            <w:r w:rsidRPr="006C217E">
              <w:rPr>
                <w:rFonts w:eastAsia="Times New Roman" w:cs="Times New Roman"/>
                <w:color w:val="000000"/>
                <w:sz w:val="14"/>
                <w:szCs w:val="14"/>
              </w:rPr>
              <w:t>1</w:t>
            </w: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-1.9</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0.7778</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0.6349</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0.6349</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1.1</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0.8889</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0.7460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0.7460</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6.2</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0.8571</w:t>
            </w:r>
          </w:p>
        </w:tc>
        <w:tc>
          <w:tcPr>
            <w:tcW w:w="1233" w:type="dxa"/>
            <w:shd w:val="clear" w:color="auto" w:fill="D9D9D9" w:themeFill="background1" w:themeFillShade="D9"/>
            <w:noWrap/>
            <w:vAlign w:val="center"/>
            <w:hideMark/>
          </w:tcPr>
          <w:p w:rsidR="0037475F" w:rsidRPr="006C217E" w:rsidRDefault="0037475F" w:rsidP="008934A2">
            <w:pPr>
              <w:jc w:val="center"/>
              <w:rPr>
                <w:rFonts w:eastAsia="Times New Roman" w:cs="Times New Roman"/>
                <w:b/>
                <w:bCs/>
                <w:color w:val="000000"/>
                <w:sz w:val="14"/>
                <w:szCs w:val="14"/>
              </w:rPr>
            </w:pPr>
            <w:r w:rsidRPr="006C217E">
              <w:rPr>
                <w:rFonts w:eastAsia="Times New Roman" w:cs="Times New Roman"/>
                <w:b/>
                <w:bCs/>
                <w:color w:val="000000"/>
                <w:sz w:val="14"/>
                <w:szCs w:val="14"/>
              </w:rPr>
              <w:t>0.8571</w:t>
            </w:r>
          </w:p>
        </w:tc>
        <w:tc>
          <w:tcPr>
            <w:tcW w:w="379" w:type="dxa"/>
            <w:shd w:val="clear" w:color="auto" w:fill="auto"/>
            <w:vAlign w:val="center"/>
          </w:tcPr>
          <w:p w:rsidR="0037475F" w:rsidRPr="006C217E" w:rsidRDefault="0037475F" w:rsidP="0037475F">
            <w:pPr>
              <w:jc w:val="center"/>
              <w:rPr>
                <w:rFonts w:eastAsia="Times New Roman" w:cs="Times New Roman"/>
                <w:b/>
                <w:bCs/>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9.9</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0.2857</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0.7143</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0.7143</w:t>
            </w:r>
          </w:p>
        </w:tc>
        <w:tc>
          <w:tcPr>
            <w:tcW w:w="379" w:type="dxa"/>
            <w:vAlign w:val="center"/>
          </w:tcPr>
          <w:p w:rsidR="0037475F" w:rsidRPr="006C217E" w:rsidRDefault="0037475F" w:rsidP="0037475F">
            <w:pPr>
              <w:jc w:val="center"/>
              <w:rPr>
                <w:rFonts w:eastAsia="Times New Roman" w:cs="Times New Roman"/>
                <w:color w:val="000000"/>
                <w:sz w:val="14"/>
                <w:szCs w:val="14"/>
              </w:rPr>
            </w:pPr>
            <w:r w:rsidRPr="006C217E">
              <w:rPr>
                <w:rFonts w:eastAsia="Times New Roman" w:cs="Times New Roman"/>
                <w:color w:val="000000"/>
                <w:sz w:val="14"/>
                <w:szCs w:val="14"/>
              </w:rPr>
              <w:t>1</w:t>
            </w: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14.2</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0.4286</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0.5714</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0.5714</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18.4</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0.5714</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0.4286</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0.4286</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20.1</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0.7143</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0.2857</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0.2857</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23.1</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0.8571</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0.1429</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r w:rsidR="0037475F" w:rsidRPr="008934A2" w:rsidTr="00133D72">
        <w:trPr>
          <w:trHeight w:val="237"/>
        </w:trPr>
        <w:tc>
          <w:tcPr>
            <w:tcW w:w="116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70.4</w:t>
            </w:r>
          </w:p>
        </w:tc>
        <w:tc>
          <w:tcPr>
            <w:tcW w:w="1297"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1.0000</w:t>
            </w:r>
          </w:p>
        </w:tc>
        <w:tc>
          <w:tcPr>
            <w:tcW w:w="1232"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1233" w:type="dxa"/>
            <w:noWrap/>
            <w:vAlign w:val="center"/>
            <w:hideMark/>
          </w:tcPr>
          <w:p w:rsidR="0037475F" w:rsidRPr="006C217E" w:rsidRDefault="0037475F" w:rsidP="008934A2">
            <w:pPr>
              <w:jc w:val="center"/>
              <w:rPr>
                <w:rFonts w:eastAsia="Times New Roman" w:cs="Times New Roman"/>
                <w:color w:val="000000"/>
                <w:sz w:val="14"/>
                <w:szCs w:val="14"/>
              </w:rPr>
            </w:pPr>
            <w:r w:rsidRPr="006C217E">
              <w:rPr>
                <w:rFonts w:eastAsia="Times New Roman" w:cs="Times New Roman"/>
                <w:color w:val="000000"/>
                <w:sz w:val="14"/>
                <w:szCs w:val="14"/>
              </w:rPr>
              <w:t>0.0000</w:t>
            </w:r>
          </w:p>
        </w:tc>
        <w:tc>
          <w:tcPr>
            <w:tcW w:w="379" w:type="dxa"/>
            <w:vAlign w:val="center"/>
          </w:tcPr>
          <w:p w:rsidR="0037475F" w:rsidRPr="006C217E" w:rsidRDefault="0037475F" w:rsidP="0037475F">
            <w:pPr>
              <w:jc w:val="center"/>
              <w:rPr>
                <w:rFonts w:eastAsia="Times New Roman" w:cs="Times New Roman"/>
                <w:color w:val="000000"/>
                <w:sz w:val="14"/>
                <w:szCs w:val="14"/>
              </w:rPr>
            </w:pPr>
          </w:p>
        </w:tc>
      </w:tr>
    </w:tbl>
    <w:p w:rsidR="00FE2D6C" w:rsidRPr="00133D72" w:rsidRDefault="00FE2D6C">
      <w:pPr>
        <w:rPr>
          <w:sz w:val="16"/>
          <w:szCs w:val="16"/>
        </w:rPr>
      </w:pPr>
      <w:r>
        <w:rPr>
          <w:sz w:val="16"/>
          <w:szCs w:val="16"/>
        </w:rPr>
        <w:t xml:space="preserve"> </w:t>
      </w:r>
      <w:r>
        <w:rPr>
          <w:sz w:val="16"/>
          <w:szCs w:val="16"/>
        </w:rPr>
        <w:br/>
      </w:r>
      <w:r w:rsidRPr="00133D72">
        <w:rPr>
          <w:sz w:val="16"/>
          <w:szCs w:val="16"/>
        </w:rPr>
        <w:t xml:space="preserve">In a combined ordered arrangement of </w:t>
      </w:r>
      <m:oMath>
        <m:r>
          <w:rPr>
            <w:rFonts w:ascii="Cambria Math" w:hAnsi="Cambria Math"/>
            <w:sz w:val="16"/>
            <w:szCs w:val="16"/>
          </w:rPr>
          <m:t>m+n</m:t>
        </m:r>
      </m:oMath>
      <w:r w:rsidRPr="00133D72">
        <w:rPr>
          <w:rFonts w:eastAsiaTheme="minorEastAsia"/>
          <w:sz w:val="16"/>
          <w:szCs w:val="16"/>
        </w:rPr>
        <w:t xml:space="preserve"> </w:t>
      </w:r>
      <w:r w:rsidRPr="00133D72">
        <w:rPr>
          <w:sz w:val="16"/>
          <w:szCs w:val="16"/>
        </w:rPr>
        <w:t xml:space="preserve">sample observations, </w:t>
      </w:r>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m</m:t>
            </m:r>
          </m:sub>
        </m:sSub>
        <m:r>
          <w:rPr>
            <w:rFonts w:ascii="Cambria Math" w:hAnsi="Cambria Math"/>
            <w:sz w:val="16"/>
            <w:szCs w:val="16"/>
          </w:rPr>
          <m:t>(x)</m:t>
        </m:r>
      </m:oMath>
      <w:r w:rsidRPr="00133D72">
        <w:rPr>
          <w:rFonts w:eastAsiaTheme="minorEastAsia"/>
          <w:sz w:val="16"/>
          <w:szCs w:val="16"/>
        </w:rPr>
        <w:t xml:space="preserve"> and </w:t>
      </w:r>
      <m:oMath>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n</m:t>
            </m:r>
          </m:sub>
        </m:sSub>
        <m:r>
          <w:rPr>
            <w:rFonts w:ascii="Cambria Math" w:hAnsi="Cambria Math"/>
            <w:sz w:val="16"/>
            <w:szCs w:val="16"/>
          </w:rPr>
          <m:t>(x)</m:t>
        </m:r>
      </m:oMath>
      <w:r w:rsidRPr="00133D72">
        <w:rPr>
          <w:rFonts w:eastAsiaTheme="minorEastAsia"/>
          <w:sz w:val="16"/>
          <w:szCs w:val="16"/>
        </w:rPr>
        <w:t xml:space="preserve"> are the respective proportions of non-rural and rural observations which do not exceed the specific value </w:t>
      </w:r>
      <w:proofErr w:type="gramStart"/>
      <w:r w:rsidRPr="00133D72">
        <w:rPr>
          <w:rFonts w:eastAsiaTheme="minorEastAsia"/>
          <w:sz w:val="16"/>
          <w:szCs w:val="16"/>
        </w:rPr>
        <w:t xml:space="preserve">of </w:t>
      </w:r>
      <w:proofErr w:type="gramEnd"/>
      <m:oMath>
        <m:r>
          <w:rPr>
            <w:rFonts w:ascii="Cambria Math" w:hAnsi="Cambria Math"/>
            <w:sz w:val="16"/>
            <w:szCs w:val="16"/>
          </w:rPr>
          <m:t>x</m:t>
        </m:r>
      </m:oMath>
      <w:r w:rsidRPr="00133D72">
        <w:rPr>
          <w:rFonts w:eastAsiaTheme="minorEastAsia"/>
          <w:sz w:val="16"/>
          <w:szCs w:val="16"/>
        </w:rPr>
        <w:t xml:space="preserve">. The null and alternative </w:t>
      </w:r>
      <w:r w:rsidR="00430633" w:rsidRPr="00133D72">
        <w:rPr>
          <w:rFonts w:eastAsiaTheme="minorEastAsia"/>
          <w:sz w:val="16"/>
          <w:szCs w:val="16"/>
        </w:rPr>
        <w:t>hypotheses are</w:t>
      </w:r>
      <w:r w:rsidRPr="00133D72">
        <w:rPr>
          <w:rFonts w:eastAsiaTheme="minorEastAsia"/>
          <w:sz w:val="16"/>
          <w:szCs w:val="16"/>
        </w:rPr>
        <w:t xml:space="preserve"> as</w:t>
      </w:r>
      <w:r w:rsidR="00430633" w:rsidRPr="00133D72">
        <w:rPr>
          <w:rFonts w:eastAsiaTheme="minorEastAsia"/>
          <w:sz w:val="16"/>
          <w:szCs w:val="16"/>
        </w:rPr>
        <w:t xml:space="preserve"> follows, </w:t>
      </w:r>
      <w:r w:rsidRPr="00133D72">
        <w:rPr>
          <w:rFonts w:eastAsiaTheme="minorEastAsia"/>
          <w:sz w:val="16"/>
          <w:szCs w:val="16"/>
        </w:rPr>
        <w:t>if the two population distributions are identical</w:t>
      </w:r>
      <w:r w:rsidR="00430633" w:rsidRPr="00133D72">
        <w:rPr>
          <w:rFonts w:eastAsiaTheme="minorEastAsia"/>
          <w:sz w:val="16"/>
          <w:szCs w:val="16"/>
        </w:rPr>
        <w:t>:</w:t>
      </w:r>
    </w:p>
    <w:p w:rsidR="0041124C" w:rsidRDefault="005010AE" w:rsidP="005010AE">
      <w:pPr>
        <w:ind w:left="2070"/>
        <w:rPr>
          <w:rFonts w:eastAsiaTheme="minorEastAsia" w:cstheme="minorHAnsi"/>
          <w:sz w:val="20"/>
        </w:rPr>
      </w:pPr>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0</m:t>
            </m:r>
          </m:sub>
        </m:sSub>
        <m:r>
          <w:rPr>
            <w:rFonts w:ascii="Cambria Math" w:hAnsi="Cambria Math" w:cstheme="minorHAnsi"/>
            <w:sz w:val="20"/>
          </w:rPr>
          <m:t xml:space="preserve">: </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Y</m:t>
            </m:r>
          </m:sub>
        </m:sSub>
        <m:d>
          <m:dPr>
            <m:ctrlPr>
              <w:rPr>
                <w:rFonts w:ascii="Cambria Math" w:hAnsi="Cambria Math" w:cstheme="minorHAnsi"/>
                <w:i/>
                <w:sz w:val="20"/>
              </w:rPr>
            </m:ctrlPr>
          </m:dPr>
          <m:e>
            <m:r>
              <w:rPr>
                <w:rFonts w:ascii="Cambria Math" w:hAnsi="Cambria Math" w:cstheme="minorHAnsi"/>
                <w:sz w:val="20"/>
              </w:rPr>
              <m:t>x</m:t>
            </m:r>
          </m:e>
        </m:d>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X</m:t>
            </m:r>
          </m:sub>
        </m:sSub>
        <m:d>
          <m:dPr>
            <m:ctrlPr>
              <w:rPr>
                <w:rFonts w:ascii="Cambria Math" w:hAnsi="Cambria Math" w:cstheme="minorHAnsi"/>
                <w:i/>
                <w:sz w:val="20"/>
              </w:rPr>
            </m:ctrlPr>
          </m:dPr>
          <m:e>
            <m:r>
              <w:rPr>
                <w:rFonts w:ascii="Cambria Math" w:hAnsi="Cambria Math" w:cstheme="minorHAnsi"/>
                <w:sz w:val="20"/>
              </w:rPr>
              <m:t>x</m:t>
            </m:r>
          </m:e>
        </m:d>
      </m:oMath>
      <w:r w:rsidR="00FE2D6C">
        <w:rPr>
          <w:rFonts w:eastAsiaTheme="minorEastAsia" w:cstheme="minorHAnsi"/>
          <w:sz w:val="20"/>
        </w:rPr>
        <w:t xml:space="preserve">       </w:t>
      </w:r>
      <w:proofErr w:type="gramStart"/>
      <w:r w:rsidR="00FE2D6C">
        <w:rPr>
          <w:rFonts w:eastAsiaTheme="minorEastAsia" w:cstheme="minorHAnsi"/>
          <w:sz w:val="20"/>
        </w:rPr>
        <w:t>for</w:t>
      </w:r>
      <w:proofErr w:type="gramEnd"/>
      <w:r w:rsidR="00FE2D6C">
        <w:rPr>
          <w:rFonts w:eastAsiaTheme="minorEastAsia" w:cstheme="minorHAnsi"/>
          <w:sz w:val="20"/>
        </w:rPr>
        <w:t xml:space="preserve"> all </w:t>
      </w:r>
      <m:oMath>
        <m:r>
          <w:rPr>
            <w:rFonts w:ascii="Cambria Math" w:hAnsi="Cambria Math" w:cstheme="minorHAnsi"/>
            <w:sz w:val="20"/>
          </w:rPr>
          <m:t>x</m:t>
        </m:r>
      </m:oMath>
      <w:r w:rsidR="00FE2D6C">
        <w:rPr>
          <w:rFonts w:eastAsiaTheme="minorEastAsia" w:cstheme="minorHAnsi"/>
          <w:sz w:val="20"/>
        </w:rPr>
        <w:tab/>
      </w:r>
      <w:r w:rsidR="00FE2D6C">
        <w:rPr>
          <w:rFonts w:eastAsiaTheme="minorEastAsia" w:cstheme="minorHAnsi"/>
          <w:sz w:val="20"/>
        </w:rPr>
        <w:tab/>
      </w:r>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m:t>
            </m:r>
          </m:sub>
        </m:sSub>
        <m:r>
          <w:rPr>
            <w:rFonts w:ascii="Cambria Math" w:hAnsi="Cambria Math" w:cstheme="minorHAnsi"/>
            <w:sz w:val="20"/>
          </w:rPr>
          <m:t xml:space="preserve">: </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Y</m:t>
            </m:r>
          </m:sub>
        </m:sSub>
        <m:r>
          <w:rPr>
            <w:rFonts w:ascii="Cambria Math" w:hAnsi="Cambria Math" w:cstheme="minorHAnsi"/>
            <w:sz w:val="20"/>
          </w:rPr>
          <m:t>(x)≠</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X</m:t>
            </m:r>
          </m:sub>
        </m:sSub>
        <m:r>
          <w:rPr>
            <w:rFonts w:ascii="Cambria Math" w:hAnsi="Cambria Math" w:cstheme="minorHAnsi"/>
            <w:sz w:val="20"/>
          </w:rPr>
          <m:t>(x)</m:t>
        </m:r>
      </m:oMath>
      <w:r w:rsidR="00FE2D6C">
        <w:rPr>
          <w:rFonts w:eastAsiaTheme="minorEastAsia" w:cstheme="minorHAnsi"/>
          <w:sz w:val="20"/>
        </w:rPr>
        <w:t xml:space="preserve">       for some </w:t>
      </w:r>
      <m:oMath>
        <m:r>
          <w:rPr>
            <w:rFonts w:ascii="Cambria Math" w:hAnsi="Cambria Math" w:cstheme="minorHAnsi"/>
            <w:sz w:val="20"/>
          </w:rPr>
          <m:t>x</m:t>
        </m:r>
      </m:oMath>
      <w:bookmarkStart w:id="0" w:name="_GoBack"/>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5"/>
        <w:gridCol w:w="3605"/>
        <w:gridCol w:w="3590"/>
      </w:tblGrid>
      <w:tr w:rsidR="00414011" w:rsidTr="00B13830">
        <w:tc>
          <w:tcPr>
            <w:tcW w:w="3595" w:type="dxa"/>
          </w:tcPr>
          <w:p w:rsidR="00414011" w:rsidRDefault="00414011" w:rsidP="00B13830">
            <w:pPr>
              <w:jc w:val="both"/>
              <w:rPr>
                <w:sz w:val="16"/>
                <w:szCs w:val="16"/>
              </w:rPr>
            </w:pPr>
            <w:r>
              <w:rPr>
                <w:sz w:val="16"/>
                <w:szCs w:val="16"/>
              </w:rPr>
              <w:t>The K-S two-sample test criterion is the maximum absolute difference between the two empirical distributions:</w:t>
            </w:r>
            <w:r w:rsidR="00B13830">
              <w:rPr>
                <w:sz w:val="16"/>
                <w:szCs w:val="16"/>
              </w:rPr>
              <w:br/>
            </w:r>
          </w:p>
        </w:tc>
        <w:tc>
          <w:tcPr>
            <w:tcW w:w="3605" w:type="dxa"/>
          </w:tcPr>
          <w:p w:rsidR="00B13830" w:rsidRDefault="009A6C8C" w:rsidP="00B13830">
            <w:pPr>
              <w:rPr>
                <w:rFonts w:eastAsiaTheme="minorEastAsia" w:cstheme="minorHAnsi"/>
                <w:sz w:val="16"/>
              </w:rPr>
            </w:pPr>
            <w:r>
              <w:rPr>
                <w:rFonts w:cstheme="minorHAnsi"/>
                <w:sz w:val="16"/>
              </w:rPr>
              <w:t>The s</w:t>
            </w:r>
            <w:r w:rsidR="00414011" w:rsidRPr="00414011">
              <w:rPr>
                <w:rFonts w:cstheme="minorHAnsi"/>
                <w:sz w:val="16"/>
              </w:rPr>
              <w:t xml:space="preserve">ignificance level is set </w:t>
            </w:r>
            <w:proofErr w:type="gramStart"/>
            <w:r w:rsidR="00414011" w:rsidRPr="00414011">
              <w:rPr>
                <w:rFonts w:cstheme="minorHAnsi"/>
                <w:sz w:val="16"/>
              </w:rPr>
              <w:t xml:space="preserve">at </w:t>
            </w:r>
            <w:proofErr w:type="gramEnd"/>
            <m:oMath>
              <m:r>
                <w:rPr>
                  <w:rFonts w:ascii="Cambria Math" w:hAnsi="Cambria Math" w:cstheme="minorHAnsi"/>
                  <w:sz w:val="16"/>
                </w:rPr>
                <m:t>α=0.05</m:t>
              </m:r>
            </m:oMath>
            <w:r w:rsidR="00414011" w:rsidRPr="00414011">
              <w:rPr>
                <w:rFonts w:cstheme="minorHAnsi"/>
                <w:sz w:val="16"/>
              </w:rPr>
              <w:t xml:space="preserve">. </w:t>
            </w:r>
            <w:r w:rsidR="00414011">
              <w:rPr>
                <w:rFonts w:eastAsiaTheme="minorEastAsia" w:cstheme="minorHAnsi"/>
                <w:sz w:val="16"/>
              </w:rPr>
              <w:t>In Table I, where</w:t>
            </w:r>
            <w:r w:rsidR="00B13830">
              <w:rPr>
                <w:rFonts w:eastAsiaTheme="minorEastAsia" w:cstheme="minorHAnsi"/>
                <w:sz w:val="16"/>
              </w:rPr>
              <w:t xml:space="preserve"> </w:t>
            </w:r>
            <m:oMath>
              <m:r>
                <w:rPr>
                  <w:rFonts w:ascii="Cambria Math" w:eastAsiaTheme="minorEastAsia" w:hAnsi="Cambria Math" w:cstheme="minorHAnsi"/>
                  <w:sz w:val="16"/>
                </w:rPr>
                <m:t>m=7</m:t>
              </m:r>
            </m:oMath>
            <w:r w:rsidR="00414011">
              <w:rPr>
                <w:rFonts w:eastAsiaTheme="minorEastAsia" w:cstheme="minorHAnsi"/>
                <w:sz w:val="16"/>
              </w:rPr>
              <w:t xml:space="preserve"> and </w:t>
            </w:r>
            <m:oMath>
              <m:r>
                <w:rPr>
                  <w:rFonts w:ascii="Cambria Math" w:eastAsiaTheme="minorEastAsia" w:hAnsi="Cambria Math" w:cstheme="minorHAnsi"/>
                  <w:sz w:val="16"/>
                </w:rPr>
                <m:t>n=9</m:t>
              </m:r>
            </m:oMath>
            <w:r>
              <w:rPr>
                <w:rFonts w:eastAsiaTheme="minorEastAsia" w:cstheme="minorHAnsi"/>
                <w:sz w:val="16"/>
              </w:rPr>
              <w:t>, the rejection regio</w:t>
            </w:r>
            <w:r w:rsidR="00B13830">
              <w:rPr>
                <w:rFonts w:eastAsiaTheme="minorEastAsia" w:cstheme="minorHAnsi"/>
                <w:sz w:val="16"/>
              </w:rPr>
              <w:t xml:space="preserve">n with </w:t>
            </w:r>
            <w:proofErr w:type="spellStart"/>
            <w:r w:rsidR="00B13830">
              <w:rPr>
                <w:rFonts w:eastAsiaTheme="minorEastAsia" w:cstheme="minorHAnsi"/>
                <w:sz w:val="16"/>
              </w:rPr>
              <w:t>it’s</w:t>
            </w:r>
            <w:proofErr w:type="spellEnd"/>
            <w:r w:rsidR="00B13830">
              <w:rPr>
                <w:rFonts w:eastAsiaTheme="minorEastAsia" w:cstheme="minorHAnsi"/>
                <w:sz w:val="16"/>
              </w:rPr>
              <w:t xml:space="preserve"> exact </w:t>
            </w:r>
            <w:r w:rsidR="006C217E">
              <w:rPr>
                <w:rFonts w:eastAsiaTheme="minorEastAsia" w:cstheme="minorHAnsi"/>
                <w:sz w:val="16"/>
              </w:rPr>
              <w:t xml:space="preserve">tail </w:t>
            </w:r>
            <w:r w:rsidR="00B13830">
              <w:rPr>
                <w:rFonts w:eastAsiaTheme="minorEastAsia" w:cstheme="minorHAnsi"/>
                <w:sz w:val="16"/>
              </w:rPr>
              <w:t>probability:</w:t>
            </w:r>
          </w:p>
          <w:p w:rsidR="00414011" w:rsidRDefault="00414011" w:rsidP="00B13830">
            <w:pPr>
              <w:jc w:val="both"/>
              <w:rPr>
                <w:sz w:val="16"/>
                <w:szCs w:val="16"/>
              </w:rPr>
            </w:pPr>
          </w:p>
        </w:tc>
        <w:tc>
          <w:tcPr>
            <w:tcW w:w="3590" w:type="dxa"/>
          </w:tcPr>
          <w:p w:rsidR="00414011" w:rsidRPr="00B13830" w:rsidRDefault="00B13830" w:rsidP="00B13830">
            <w:pPr>
              <w:jc w:val="both"/>
              <w:rPr>
                <w:rFonts w:eastAsiaTheme="minorEastAsia" w:cstheme="minorHAnsi"/>
                <w:sz w:val="16"/>
              </w:rPr>
            </w:pPr>
            <w:r>
              <w:rPr>
                <w:rFonts w:eastAsiaTheme="minorEastAsia" w:cstheme="minorHAnsi"/>
                <w:sz w:val="16"/>
              </w:rPr>
              <w:t xml:space="preserve">Since the </w:t>
            </w:r>
            <w:proofErr w:type="gramStart"/>
            <w:r>
              <w:rPr>
                <w:rFonts w:eastAsiaTheme="minorEastAsia" w:cstheme="minorHAnsi"/>
                <w:sz w:val="16"/>
              </w:rPr>
              <w:t xml:space="preserve">computed </w:t>
            </w:r>
            <w:proofErr w:type="gramEnd"/>
            <m:oMath>
              <m:sSub>
                <m:sSubPr>
                  <m:ctrlPr>
                    <w:rPr>
                      <w:rFonts w:ascii="Cambria Math" w:eastAsiaTheme="minorEastAsia" w:hAnsi="Cambria Math" w:cstheme="minorHAnsi"/>
                      <w:i/>
                      <w:sz w:val="16"/>
                    </w:rPr>
                  </m:ctrlPr>
                </m:sSubPr>
                <m:e>
                  <m:r>
                    <w:rPr>
                      <w:rFonts w:ascii="Cambria Math" w:eastAsiaTheme="minorEastAsia" w:hAnsi="Cambria Math" w:cstheme="minorHAnsi"/>
                      <w:sz w:val="16"/>
                    </w:rPr>
                    <m:t>D</m:t>
                  </m:r>
                </m:e>
                <m:sub>
                  <m:r>
                    <w:rPr>
                      <w:rFonts w:ascii="Cambria Math" w:eastAsiaTheme="minorEastAsia" w:hAnsi="Cambria Math" w:cstheme="minorHAnsi"/>
                      <w:sz w:val="16"/>
                    </w:rPr>
                    <m:t>7,9</m:t>
                  </m:r>
                </m:sub>
              </m:sSub>
              <m:r>
                <w:rPr>
                  <w:rFonts w:ascii="Cambria Math" w:eastAsiaTheme="minorEastAsia" w:hAnsi="Cambria Math" w:cstheme="minorHAnsi"/>
                  <w:sz w:val="16"/>
                </w:rPr>
                <m:t>=54</m:t>
              </m:r>
            </m:oMath>
            <w:r>
              <w:rPr>
                <w:rFonts w:eastAsiaTheme="minorEastAsia" w:cstheme="minorHAnsi"/>
                <w:sz w:val="16"/>
              </w:rPr>
              <w:t>, the null hypothesis is rejected, supporting that the two samples do not have identical distributions.</w:t>
            </w:r>
          </w:p>
        </w:tc>
      </w:tr>
      <w:tr w:rsidR="00B13830" w:rsidTr="00B13830">
        <w:tc>
          <w:tcPr>
            <w:tcW w:w="3595" w:type="dxa"/>
          </w:tcPr>
          <w:p w:rsidR="00B13830" w:rsidRDefault="005010AE" w:rsidP="00B13830">
            <w:pPr>
              <w:jc w:val="both"/>
              <w:rPr>
                <w:sz w:val="16"/>
                <w:szCs w:val="16"/>
              </w:rPr>
            </w:pPr>
            <m:oMathPara>
              <m:oMath>
                <m:func>
                  <m:funcPr>
                    <m:ctrlPr>
                      <w:rPr>
                        <w:rFonts w:ascii="Cambria Math" w:eastAsia="Times New Roman" w:hAnsi="Cambria Math" w:cstheme="minorHAnsi"/>
                        <w:i/>
                        <w:color w:val="000000"/>
                        <w:sz w:val="20"/>
                        <w:szCs w:val="20"/>
                      </w:rPr>
                    </m:ctrlPr>
                  </m:funcPr>
                  <m:fName>
                    <m:limLow>
                      <m:limLowPr>
                        <m:ctrlPr>
                          <w:rPr>
                            <w:rFonts w:ascii="Cambria Math" w:eastAsia="Times New Roman" w:hAnsi="Cambria Math" w:cstheme="minorHAnsi"/>
                            <w:i/>
                            <w:color w:val="000000"/>
                            <w:sz w:val="20"/>
                            <w:szCs w:val="20"/>
                          </w:rPr>
                        </m:ctrlPr>
                      </m:limLowPr>
                      <m:e>
                        <m:r>
                          <m:rPr>
                            <m:sty m:val="p"/>
                          </m:rPr>
                          <w:rPr>
                            <w:rFonts w:ascii="Cambria Math" w:eastAsia="Times New Roman" w:hAnsi="Cambria Math" w:cstheme="minorHAnsi"/>
                            <w:color w:val="000000"/>
                            <w:sz w:val="20"/>
                            <w:szCs w:val="20"/>
                          </w:rPr>
                          <m:t>max</m:t>
                        </m:r>
                      </m:e>
                      <m:lim>
                        <m:r>
                          <w:rPr>
                            <w:rFonts w:ascii="Cambria Math" w:eastAsia="Times New Roman" w:hAnsi="Cambria Math" w:cstheme="minorHAnsi"/>
                            <w:color w:val="000000"/>
                            <w:sz w:val="20"/>
                            <w:szCs w:val="20"/>
                          </w:rPr>
                          <m:t>x</m:t>
                        </m:r>
                      </m:lim>
                    </m:limLow>
                  </m:fName>
                  <m:e>
                    <m:sSub>
                      <m:sSubPr>
                        <m:ctrlPr>
                          <w:rPr>
                            <w:rFonts w:ascii="Cambria Math" w:eastAsia="Times New Roman" w:hAnsi="Cambria Math" w:cstheme="minorHAnsi"/>
                            <w:i/>
                            <w:color w:val="000000"/>
                            <w:sz w:val="20"/>
                            <w:szCs w:val="20"/>
                          </w:rPr>
                        </m:ctrlPr>
                      </m:sSubPr>
                      <m:e>
                        <m:r>
                          <w:rPr>
                            <w:rFonts w:ascii="Cambria Math" w:eastAsia="Times New Roman" w:hAnsi="Cambria Math" w:cstheme="minorHAnsi"/>
                            <w:color w:val="000000"/>
                            <w:sz w:val="20"/>
                            <w:szCs w:val="20"/>
                          </w:rPr>
                          <m:t>|S</m:t>
                        </m:r>
                      </m:e>
                      <m:sub>
                        <m:r>
                          <w:rPr>
                            <w:rFonts w:ascii="Cambria Math" w:eastAsia="Times New Roman" w:hAnsi="Cambria Math" w:cstheme="minorHAnsi"/>
                            <w:color w:val="000000"/>
                            <w:sz w:val="20"/>
                            <w:szCs w:val="20"/>
                          </w:rPr>
                          <m:t>m</m:t>
                        </m:r>
                      </m:sub>
                    </m:sSub>
                    <m:r>
                      <w:rPr>
                        <w:rFonts w:ascii="Cambria Math" w:eastAsia="Times New Roman" w:hAnsi="Cambria Math" w:cstheme="minorHAnsi"/>
                        <w:color w:val="000000"/>
                        <w:sz w:val="20"/>
                        <w:szCs w:val="20"/>
                      </w:rPr>
                      <m:t>(x)-</m:t>
                    </m:r>
                    <m:sSub>
                      <m:sSubPr>
                        <m:ctrlPr>
                          <w:rPr>
                            <w:rFonts w:ascii="Cambria Math" w:eastAsia="Times New Roman" w:hAnsi="Cambria Math" w:cstheme="minorHAnsi"/>
                            <w:i/>
                            <w:color w:val="000000"/>
                            <w:sz w:val="20"/>
                            <w:szCs w:val="20"/>
                          </w:rPr>
                        </m:ctrlPr>
                      </m:sSubPr>
                      <m:e>
                        <m:r>
                          <w:rPr>
                            <w:rFonts w:ascii="Cambria Math" w:eastAsia="Times New Roman" w:hAnsi="Cambria Math" w:cstheme="minorHAnsi"/>
                            <w:color w:val="000000"/>
                            <w:sz w:val="20"/>
                            <w:szCs w:val="20"/>
                          </w:rPr>
                          <m:t>S</m:t>
                        </m:r>
                      </m:e>
                      <m:sub>
                        <m:r>
                          <w:rPr>
                            <w:rFonts w:ascii="Cambria Math" w:eastAsia="Times New Roman" w:hAnsi="Cambria Math" w:cstheme="minorHAnsi"/>
                            <w:color w:val="000000"/>
                            <w:sz w:val="20"/>
                            <w:szCs w:val="20"/>
                          </w:rPr>
                          <m:t>n</m:t>
                        </m:r>
                      </m:sub>
                    </m:sSub>
                    <m:r>
                      <w:rPr>
                        <w:rFonts w:ascii="Cambria Math" w:eastAsia="Times New Roman" w:hAnsi="Cambria Math" w:cstheme="minorHAnsi"/>
                        <w:color w:val="000000"/>
                        <w:sz w:val="20"/>
                        <w:szCs w:val="20"/>
                      </w:rPr>
                      <m:t>(x)|</m:t>
                    </m:r>
                  </m:e>
                </m:func>
                <m:r>
                  <w:rPr>
                    <w:rFonts w:ascii="Cambria Math" w:eastAsia="Times New Roman" w:hAnsi="Cambria Math" w:cstheme="minorHAnsi"/>
                    <w:color w:val="000000"/>
                    <w:sz w:val="20"/>
                    <w:szCs w:val="20"/>
                  </w:rPr>
                  <m:t>=0.8571</m:t>
                </m:r>
              </m:oMath>
            </m:oMathPara>
          </w:p>
        </w:tc>
        <w:tc>
          <w:tcPr>
            <w:tcW w:w="3605" w:type="dxa"/>
          </w:tcPr>
          <w:p w:rsidR="00B13830" w:rsidRPr="009A6C8C" w:rsidRDefault="00B13830" w:rsidP="00B13830">
            <w:pPr>
              <w:rPr>
                <w:rFonts w:eastAsiaTheme="minorEastAsia" w:cstheme="minorHAnsi"/>
                <w:sz w:val="20"/>
              </w:rPr>
            </w:pPr>
            <m:oMathPara>
              <m:oMathParaPr>
                <m:jc m:val="center"/>
              </m:oMathParaPr>
              <m:oMath>
                <m:r>
                  <w:rPr>
                    <w:rFonts w:ascii="Cambria Math" w:eastAsiaTheme="minorEastAsia" w:hAnsi="Cambria Math" w:cstheme="minorHAnsi"/>
                    <w:sz w:val="20"/>
                  </w:rPr>
                  <m:t>P[63</m:t>
                </m:r>
                <m:sSub>
                  <m:sSubPr>
                    <m:ctrlPr>
                      <w:rPr>
                        <w:rFonts w:ascii="Cambria Math" w:eastAsiaTheme="minorEastAsia" w:hAnsi="Cambria Math" w:cstheme="minorHAnsi"/>
                        <w:i/>
                        <w:sz w:val="20"/>
                      </w:rPr>
                    </m:ctrlPr>
                  </m:sSubPr>
                  <m:e>
                    <m:r>
                      <w:rPr>
                        <w:rFonts w:ascii="Cambria Math" w:eastAsiaTheme="minorEastAsia" w:hAnsi="Cambria Math" w:cstheme="minorHAnsi"/>
                        <w:sz w:val="20"/>
                      </w:rPr>
                      <m:t>D</m:t>
                    </m:r>
                  </m:e>
                  <m:sub>
                    <m:r>
                      <w:rPr>
                        <w:rFonts w:ascii="Cambria Math" w:eastAsiaTheme="minorEastAsia" w:hAnsi="Cambria Math" w:cstheme="minorHAnsi"/>
                        <w:sz w:val="20"/>
                      </w:rPr>
                      <m:t>7,9</m:t>
                    </m:r>
                  </m:sub>
                </m:sSub>
                <m:r>
                  <w:rPr>
                    <w:rFonts w:ascii="Cambria Math" w:eastAsiaTheme="minorEastAsia" w:hAnsi="Cambria Math" w:cstheme="minorHAnsi"/>
                    <w:sz w:val="20"/>
                  </w:rPr>
                  <m:t>≥42]=0.034</m:t>
                </m:r>
              </m:oMath>
            </m:oMathPara>
          </w:p>
          <w:p w:rsidR="00B13830" w:rsidRDefault="00B13830" w:rsidP="00B13830">
            <w:pPr>
              <w:rPr>
                <w:rFonts w:cstheme="minorHAnsi"/>
                <w:sz w:val="16"/>
              </w:rPr>
            </w:pPr>
          </w:p>
        </w:tc>
        <w:tc>
          <w:tcPr>
            <w:tcW w:w="3590" w:type="dxa"/>
          </w:tcPr>
          <w:p w:rsidR="00B13830" w:rsidRDefault="00B13830" w:rsidP="009A6C8C">
            <w:pPr>
              <w:jc w:val="both"/>
              <w:rPr>
                <w:rFonts w:eastAsiaTheme="minorEastAsia" w:cstheme="minorHAnsi"/>
                <w:sz w:val="16"/>
              </w:rPr>
            </w:pPr>
            <m:oMathPara>
              <m:oMath>
                <m:r>
                  <w:rPr>
                    <w:rFonts w:ascii="Cambria Math" w:eastAsiaTheme="minorEastAsia" w:hAnsi="Cambria Math" w:cstheme="minorHAnsi"/>
                    <w:sz w:val="20"/>
                  </w:rPr>
                  <m:t>P</m:t>
                </m:r>
                <m:d>
                  <m:dPr>
                    <m:begChr m:val="["/>
                    <m:endChr m:val="|"/>
                    <m:ctrlPr>
                      <w:rPr>
                        <w:rFonts w:ascii="Cambria Math" w:eastAsiaTheme="minorEastAsia" w:hAnsi="Cambria Math" w:cstheme="minorHAnsi"/>
                        <w:i/>
                        <w:sz w:val="20"/>
                      </w:rPr>
                    </m:ctrlPr>
                  </m:dPr>
                  <m:e>
                    <m:r>
                      <w:rPr>
                        <w:rFonts w:ascii="Cambria Math" w:eastAsiaTheme="minorEastAsia" w:hAnsi="Cambria Math" w:cstheme="minorHAnsi"/>
                        <w:sz w:val="20"/>
                      </w:rPr>
                      <m:t>63</m:t>
                    </m:r>
                    <m:sSub>
                      <m:sSubPr>
                        <m:ctrlPr>
                          <w:rPr>
                            <w:rFonts w:ascii="Cambria Math" w:eastAsiaTheme="minorEastAsia" w:hAnsi="Cambria Math" w:cstheme="minorHAnsi"/>
                            <w:i/>
                            <w:sz w:val="20"/>
                          </w:rPr>
                        </m:ctrlPr>
                      </m:sSubPr>
                      <m:e>
                        <m:r>
                          <w:rPr>
                            <w:rFonts w:ascii="Cambria Math" w:eastAsiaTheme="minorEastAsia" w:hAnsi="Cambria Math" w:cstheme="minorHAnsi"/>
                            <w:sz w:val="20"/>
                          </w:rPr>
                          <m:t>D</m:t>
                        </m:r>
                      </m:e>
                      <m:sub>
                        <m:r>
                          <w:rPr>
                            <w:rFonts w:ascii="Cambria Math" w:eastAsiaTheme="minorEastAsia" w:hAnsi="Cambria Math" w:cstheme="minorHAnsi"/>
                            <w:sz w:val="20"/>
                          </w:rPr>
                          <m:t>7,9</m:t>
                        </m:r>
                      </m:sub>
                    </m:sSub>
                    <m:r>
                      <w:rPr>
                        <w:rFonts w:ascii="Cambria Math" w:eastAsiaTheme="minorEastAsia" w:hAnsi="Cambria Math" w:cstheme="minorHAnsi"/>
                        <w:sz w:val="20"/>
                      </w:rPr>
                      <m:t xml:space="preserve">≥54 </m:t>
                    </m:r>
                  </m:e>
                </m:d>
                <m:sSub>
                  <m:sSubPr>
                    <m:ctrlPr>
                      <w:rPr>
                        <w:rFonts w:ascii="Cambria Math" w:eastAsiaTheme="minorEastAsia" w:hAnsi="Cambria Math" w:cstheme="minorHAnsi"/>
                        <w:i/>
                        <w:sz w:val="20"/>
                      </w:rPr>
                    </m:ctrlPr>
                  </m:sSubPr>
                  <m:e>
                    <m:r>
                      <w:rPr>
                        <w:rFonts w:ascii="Cambria Math" w:eastAsiaTheme="minorEastAsia" w:hAnsi="Cambria Math" w:cstheme="minorHAnsi"/>
                        <w:sz w:val="20"/>
                      </w:rPr>
                      <m:t>H</m:t>
                    </m:r>
                  </m:e>
                  <m:sub>
                    <m:r>
                      <w:rPr>
                        <w:rFonts w:ascii="Cambria Math" w:eastAsiaTheme="minorEastAsia" w:hAnsi="Cambria Math" w:cstheme="minorHAnsi"/>
                        <w:sz w:val="20"/>
                      </w:rPr>
                      <m:t>0</m:t>
                    </m:r>
                  </m:sub>
                </m:sSub>
                <m:r>
                  <w:rPr>
                    <w:rFonts w:ascii="Cambria Math" w:eastAsiaTheme="minorEastAsia" w:hAnsi="Cambria Math" w:cstheme="minorHAnsi"/>
                    <w:sz w:val="20"/>
                  </w:rPr>
                  <m:t>]&lt;0.05</m:t>
                </m:r>
              </m:oMath>
            </m:oMathPara>
          </w:p>
        </w:tc>
      </w:tr>
    </w:tbl>
    <w:p w:rsidR="00430633" w:rsidRDefault="00430633" w:rsidP="00430633">
      <w:pPr>
        <w:jc w:val="center"/>
        <w:rPr>
          <w:b/>
          <w:sz w:val="20"/>
          <w:szCs w:val="16"/>
        </w:rPr>
      </w:pPr>
    </w:p>
    <w:p w:rsidR="00287FDD" w:rsidRDefault="00287FDD" w:rsidP="00430633">
      <w:pPr>
        <w:jc w:val="center"/>
        <w:rPr>
          <w:b/>
          <w:sz w:val="20"/>
          <w:szCs w:val="16"/>
        </w:rPr>
      </w:pPr>
    </w:p>
    <w:p w:rsidR="00430633" w:rsidRPr="008934A2" w:rsidRDefault="00430633" w:rsidP="00430633">
      <w:pPr>
        <w:jc w:val="center"/>
        <w:rPr>
          <w:sz w:val="20"/>
          <w:szCs w:val="16"/>
        </w:rPr>
      </w:pPr>
      <w:r>
        <w:rPr>
          <w:b/>
          <w:sz w:val="20"/>
          <w:szCs w:val="16"/>
        </w:rPr>
        <w:t>Wald-Wolfowitz Runs Test</w:t>
      </w:r>
    </w:p>
    <w:p w:rsidR="00414011" w:rsidRDefault="0037475F">
      <w:pPr>
        <w:rPr>
          <w:sz w:val="16"/>
          <w:szCs w:val="16"/>
        </w:rPr>
      </w:pPr>
      <w:r>
        <w:rPr>
          <w:sz w:val="16"/>
          <w:szCs w:val="16"/>
        </w:rPr>
        <w:t>Just like in the K-S test, the null hypothesis of identical distributions against the two-sided alternative tests are as follows:</w:t>
      </w:r>
    </w:p>
    <w:p w:rsidR="005010AE" w:rsidRDefault="005010AE" w:rsidP="005010AE">
      <w:pPr>
        <w:ind w:left="2070"/>
        <w:rPr>
          <w:rFonts w:eastAsiaTheme="minorEastAsia" w:cstheme="minorHAnsi"/>
          <w:sz w:val="20"/>
        </w:rPr>
      </w:pPr>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0</m:t>
            </m:r>
          </m:sub>
        </m:sSub>
        <m:r>
          <w:rPr>
            <w:rFonts w:ascii="Cambria Math" w:hAnsi="Cambria Math" w:cstheme="minorHAnsi"/>
            <w:sz w:val="20"/>
          </w:rPr>
          <m:t xml:space="preserve">: </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Y</m:t>
            </m:r>
          </m:sub>
        </m:sSub>
        <m:d>
          <m:dPr>
            <m:ctrlPr>
              <w:rPr>
                <w:rFonts w:ascii="Cambria Math" w:hAnsi="Cambria Math" w:cstheme="minorHAnsi"/>
                <w:i/>
                <w:sz w:val="20"/>
              </w:rPr>
            </m:ctrlPr>
          </m:dPr>
          <m:e>
            <m:r>
              <w:rPr>
                <w:rFonts w:ascii="Cambria Math" w:hAnsi="Cambria Math" w:cstheme="minorHAnsi"/>
                <w:sz w:val="20"/>
              </w:rPr>
              <m:t>x</m:t>
            </m:r>
          </m:e>
        </m:d>
        <m:r>
          <w:rPr>
            <w:rFonts w:ascii="Cambria Math" w:hAnsi="Cambria Math" w:cstheme="minorHAnsi"/>
            <w:sz w:val="20"/>
          </w:rPr>
          <m:t>=</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X</m:t>
            </m:r>
          </m:sub>
        </m:sSub>
        <m:d>
          <m:dPr>
            <m:ctrlPr>
              <w:rPr>
                <w:rFonts w:ascii="Cambria Math" w:hAnsi="Cambria Math" w:cstheme="minorHAnsi"/>
                <w:i/>
                <w:sz w:val="20"/>
              </w:rPr>
            </m:ctrlPr>
          </m:dPr>
          <m:e>
            <m:r>
              <w:rPr>
                <w:rFonts w:ascii="Cambria Math" w:hAnsi="Cambria Math" w:cstheme="minorHAnsi"/>
                <w:sz w:val="20"/>
              </w:rPr>
              <m:t>x</m:t>
            </m:r>
          </m:e>
        </m:d>
      </m:oMath>
      <w:r w:rsidR="0037475F">
        <w:rPr>
          <w:rFonts w:eastAsiaTheme="minorEastAsia" w:cstheme="minorHAnsi"/>
          <w:sz w:val="20"/>
        </w:rPr>
        <w:t xml:space="preserve">       </w:t>
      </w:r>
      <w:proofErr w:type="gramStart"/>
      <w:r w:rsidR="0037475F">
        <w:rPr>
          <w:rFonts w:eastAsiaTheme="minorEastAsia" w:cstheme="minorHAnsi"/>
          <w:sz w:val="20"/>
        </w:rPr>
        <w:t>for</w:t>
      </w:r>
      <w:proofErr w:type="gramEnd"/>
      <w:r w:rsidR="0037475F">
        <w:rPr>
          <w:rFonts w:eastAsiaTheme="minorEastAsia" w:cstheme="minorHAnsi"/>
          <w:sz w:val="20"/>
        </w:rPr>
        <w:t xml:space="preserve"> all </w:t>
      </w:r>
      <m:oMath>
        <m:r>
          <w:rPr>
            <w:rFonts w:ascii="Cambria Math" w:hAnsi="Cambria Math" w:cstheme="minorHAnsi"/>
            <w:sz w:val="20"/>
          </w:rPr>
          <m:t>x</m:t>
        </m:r>
      </m:oMath>
      <w:r w:rsidR="0037475F">
        <w:rPr>
          <w:rFonts w:eastAsiaTheme="minorEastAsia" w:cstheme="minorHAnsi"/>
          <w:sz w:val="20"/>
        </w:rPr>
        <w:tab/>
      </w:r>
      <w:r w:rsidR="0037475F">
        <w:rPr>
          <w:rFonts w:eastAsiaTheme="minorEastAsia" w:cstheme="minorHAnsi"/>
          <w:sz w:val="20"/>
        </w:rPr>
        <w:tab/>
      </w:r>
      <m:oMath>
        <m:sSub>
          <m:sSubPr>
            <m:ctrlPr>
              <w:rPr>
                <w:rFonts w:ascii="Cambria Math" w:hAnsi="Cambria Math" w:cstheme="minorHAnsi"/>
                <w:i/>
                <w:sz w:val="20"/>
              </w:rPr>
            </m:ctrlPr>
          </m:sSubPr>
          <m:e>
            <m:r>
              <w:rPr>
                <w:rFonts w:ascii="Cambria Math" w:hAnsi="Cambria Math" w:cstheme="minorHAnsi"/>
                <w:sz w:val="20"/>
              </w:rPr>
              <m:t>H</m:t>
            </m:r>
          </m:e>
          <m:sub>
            <m:r>
              <w:rPr>
                <w:rFonts w:ascii="Cambria Math" w:hAnsi="Cambria Math" w:cstheme="minorHAnsi"/>
                <w:sz w:val="20"/>
              </w:rPr>
              <m:t>A</m:t>
            </m:r>
          </m:sub>
        </m:sSub>
        <m:r>
          <w:rPr>
            <w:rFonts w:ascii="Cambria Math" w:hAnsi="Cambria Math" w:cstheme="minorHAnsi"/>
            <w:sz w:val="20"/>
          </w:rPr>
          <m:t xml:space="preserve">: </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Y</m:t>
            </m:r>
          </m:sub>
        </m:sSub>
        <m:r>
          <w:rPr>
            <w:rFonts w:ascii="Cambria Math" w:hAnsi="Cambria Math" w:cstheme="minorHAnsi"/>
            <w:sz w:val="20"/>
          </w:rPr>
          <m:t>(x)≠</m:t>
        </m:r>
        <m:sSub>
          <m:sSubPr>
            <m:ctrlPr>
              <w:rPr>
                <w:rFonts w:ascii="Cambria Math" w:hAnsi="Cambria Math" w:cstheme="minorHAnsi"/>
                <w:i/>
                <w:sz w:val="20"/>
              </w:rPr>
            </m:ctrlPr>
          </m:sSubPr>
          <m:e>
            <m:r>
              <w:rPr>
                <w:rFonts w:ascii="Cambria Math" w:hAnsi="Cambria Math" w:cstheme="minorHAnsi"/>
                <w:sz w:val="20"/>
              </w:rPr>
              <m:t>F</m:t>
            </m:r>
          </m:e>
          <m:sub>
            <m:r>
              <w:rPr>
                <w:rFonts w:ascii="Cambria Math" w:hAnsi="Cambria Math" w:cstheme="minorHAnsi"/>
                <w:sz w:val="20"/>
              </w:rPr>
              <m:t>X</m:t>
            </m:r>
          </m:sub>
        </m:sSub>
        <m:r>
          <w:rPr>
            <w:rFonts w:ascii="Cambria Math" w:hAnsi="Cambria Math" w:cstheme="minorHAnsi"/>
            <w:sz w:val="20"/>
          </w:rPr>
          <m:t>(x)</m:t>
        </m:r>
      </m:oMath>
      <w:r w:rsidR="0037475F">
        <w:rPr>
          <w:rFonts w:eastAsiaTheme="minorEastAsia" w:cstheme="minorHAnsi"/>
          <w:sz w:val="20"/>
        </w:rPr>
        <w:t xml:space="preserve">       for some </w:t>
      </w:r>
      <m:oMath>
        <m:r>
          <w:rPr>
            <w:rFonts w:ascii="Cambria Math" w:hAnsi="Cambria Math" w:cstheme="minorHAnsi"/>
            <w:sz w:val="20"/>
          </w:rPr>
          <m:t>x</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820"/>
        <w:gridCol w:w="3820"/>
      </w:tblGrid>
      <w:tr w:rsidR="00522E26" w:rsidTr="00287FDD">
        <w:tc>
          <w:tcPr>
            <w:tcW w:w="3150" w:type="dxa"/>
          </w:tcPr>
          <w:p w:rsidR="00522E26" w:rsidRDefault="00522E26" w:rsidP="0041124C">
            <w:pPr>
              <w:jc w:val="both"/>
              <w:rPr>
                <w:sz w:val="16"/>
                <w:szCs w:val="16"/>
              </w:rPr>
            </w:pPr>
            <w:r>
              <w:rPr>
                <w:sz w:val="16"/>
                <w:szCs w:val="16"/>
              </w:rPr>
              <w:t>The runs statistic, R, is the total number of runs in the combined ordered arrangement of</w:t>
            </w:r>
            <w:r w:rsidR="006C217E">
              <w:rPr>
                <w:sz w:val="16"/>
                <w:szCs w:val="16"/>
              </w:rPr>
              <w:t xml:space="preserve"> </w:t>
            </w:r>
            <m:oMath>
              <m:r>
                <w:rPr>
                  <w:rFonts w:ascii="Cambria Math" w:hAnsi="Cambria Math"/>
                  <w:sz w:val="16"/>
                  <w:szCs w:val="16"/>
                </w:rPr>
                <m:t xml:space="preserve">m </m:t>
              </m:r>
              <m:r>
                <w:rPr>
                  <w:rFonts w:ascii="Cambria Math" w:hAnsi="Cambria Math" w:cstheme="minorHAnsi"/>
                  <w:sz w:val="20"/>
                </w:rPr>
                <m:t>X</m:t>
              </m:r>
            </m:oMath>
            <w:r>
              <w:rPr>
                <w:rFonts w:eastAsiaTheme="minorEastAsia"/>
                <w:sz w:val="20"/>
              </w:rPr>
              <w:t xml:space="preserve"> </w:t>
            </w:r>
            <w:r>
              <w:rPr>
                <w:sz w:val="16"/>
                <w:szCs w:val="16"/>
              </w:rPr>
              <w:t xml:space="preserve">and </w:t>
            </w:r>
            <m:oMath>
              <m:r>
                <w:rPr>
                  <w:rFonts w:ascii="Cambria Math" w:hAnsi="Cambria Math"/>
                  <w:sz w:val="16"/>
                  <w:szCs w:val="16"/>
                </w:rPr>
                <m:t xml:space="preserve">n </m:t>
              </m:r>
              <m:r>
                <w:rPr>
                  <w:rFonts w:ascii="Cambria Math" w:hAnsi="Cambria Math" w:cstheme="minorHAnsi"/>
                  <w:sz w:val="20"/>
                </w:rPr>
                <m:t>Y</m:t>
              </m:r>
            </m:oMath>
            <w:r w:rsidR="00287FDD">
              <w:rPr>
                <w:rFonts w:eastAsiaTheme="minorEastAsia"/>
                <w:sz w:val="20"/>
              </w:rPr>
              <w:t xml:space="preserve">, </w:t>
            </w:r>
          </w:p>
        </w:tc>
        <w:tc>
          <w:tcPr>
            <w:tcW w:w="3820" w:type="dxa"/>
          </w:tcPr>
          <w:p w:rsidR="00522E26" w:rsidRDefault="00522E26" w:rsidP="0041124C">
            <w:pPr>
              <w:jc w:val="both"/>
              <w:rPr>
                <w:rFonts w:eastAsiaTheme="minorEastAsia" w:cstheme="minorHAnsi"/>
                <w:sz w:val="16"/>
              </w:rPr>
            </w:pPr>
            <w:r>
              <w:rPr>
                <w:rFonts w:cstheme="minorHAnsi"/>
                <w:sz w:val="16"/>
              </w:rPr>
              <w:t>The s</w:t>
            </w:r>
            <w:r w:rsidRPr="00414011">
              <w:rPr>
                <w:rFonts w:cstheme="minorHAnsi"/>
                <w:sz w:val="16"/>
              </w:rPr>
              <w:t xml:space="preserve">ignificance level is set </w:t>
            </w:r>
            <w:proofErr w:type="gramStart"/>
            <w:r w:rsidRPr="00414011">
              <w:rPr>
                <w:rFonts w:cstheme="minorHAnsi"/>
                <w:sz w:val="16"/>
              </w:rPr>
              <w:t xml:space="preserve">at </w:t>
            </w:r>
            <w:proofErr w:type="gramEnd"/>
            <m:oMath>
              <m:r>
                <w:rPr>
                  <w:rFonts w:ascii="Cambria Math" w:hAnsi="Cambria Math" w:cstheme="minorHAnsi"/>
                  <w:sz w:val="16"/>
                </w:rPr>
                <m:t>α=0.05</m:t>
              </m:r>
            </m:oMath>
            <w:r w:rsidRPr="00414011">
              <w:rPr>
                <w:rFonts w:cstheme="minorHAnsi"/>
                <w:sz w:val="16"/>
              </w:rPr>
              <w:t xml:space="preserve">. </w:t>
            </w:r>
            <w:r>
              <w:rPr>
                <w:rFonts w:eastAsiaTheme="minorEastAsia" w:cstheme="minorHAnsi"/>
                <w:sz w:val="16"/>
              </w:rPr>
              <w:t xml:space="preserve">In Table </w:t>
            </w:r>
            <w:r w:rsidR="00287FDD">
              <w:rPr>
                <w:rFonts w:eastAsiaTheme="minorEastAsia" w:cstheme="minorHAnsi"/>
                <w:sz w:val="16"/>
              </w:rPr>
              <w:t>D</w:t>
            </w:r>
            <w:r>
              <w:rPr>
                <w:rFonts w:eastAsiaTheme="minorEastAsia" w:cstheme="minorHAnsi"/>
                <w:sz w:val="16"/>
              </w:rPr>
              <w:t xml:space="preserve">, </w:t>
            </w:r>
            <w:r w:rsidR="00287FDD">
              <w:rPr>
                <w:rFonts w:eastAsiaTheme="minorEastAsia" w:cstheme="minorHAnsi"/>
                <w:sz w:val="16"/>
              </w:rPr>
              <w:t xml:space="preserve">the left tail-probability </w:t>
            </w:r>
            <w:r>
              <w:rPr>
                <w:rFonts w:eastAsiaTheme="minorEastAsia" w:cstheme="minorHAnsi"/>
                <w:sz w:val="16"/>
              </w:rPr>
              <w:t xml:space="preserve">where </w:t>
            </w:r>
            <m:oMath>
              <m:r>
                <w:rPr>
                  <w:rFonts w:ascii="Cambria Math" w:eastAsiaTheme="minorEastAsia" w:hAnsi="Cambria Math" w:cstheme="minorHAnsi"/>
                  <w:sz w:val="16"/>
                </w:rPr>
                <m:t>m=7</m:t>
              </m:r>
            </m:oMath>
            <w:r>
              <w:rPr>
                <w:rFonts w:eastAsiaTheme="minorEastAsia" w:cstheme="minorHAnsi"/>
                <w:sz w:val="16"/>
              </w:rPr>
              <w:t xml:space="preserve"> and </w:t>
            </w:r>
            <m:oMath>
              <m:r>
                <w:rPr>
                  <w:rFonts w:ascii="Cambria Math" w:eastAsiaTheme="minorEastAsia" w:hAnsi="Cambria Math" w:cstheme="minorHAnsi"/>
                  <w:sz w:val="16"/>
                </w:rPr>
                <m:t>n=9</m:t>
              </m:r>
            </m:oMath>
            <w:r>
              <w:rPr>
                <w:rFonts w:eastAsiaTheme="minorEastAsia" w:cstheme="minorHAnsi"/>
                <w:sz w:val="16"/>
              </w:rPr>
              <w:t xml:space="preserve">, </w:t>
            </w:r>
            <w:r w:rsidR="00287FDD">
              <w:rPr>
                <w:rFonts w:eastAsiaTheme="minorEastAsia" w:cstheme="minorHAnsi"/>
                <w:sz w:val="16"/>
              </w:rPr>
              <w:t>the rejection region with its exact</w:t>
            </w:r>
            <w:r w:rsidR="006C217E">
              <w:rPr>
                <w:rFonts w:eastAsiaTheme="minorEastAsia" w:cstheme="minorHAnsi"/>
                <w:sz w:val="16"/>
              </w:rPr>
              <w:t xml:space="preserve"> </w:t>
            </w:r>
            <w:r w:rsidR="00287FDD">
              <w:rPr>
                <w:rFonts w:eastAsiaTheme="minorEastAsia" w:cstheme="minorHAnsi"/>
                <w:sz w:val="16"/>
              </w:rPr>
              <w:t>probability is:</w:t>
            </w:r>
          </w:p>
          <w:p w:rsidR="00522E26" w:rsidRDefault="00522E26" w:rsidP="0041124C">
            <w:pPr>
              <w:jc w:val="both"/>
              <w:rPr>
                <w:sz w:val="16"/>
                <w:szCs w:val="16"/>
              </w:rPr>
            </w:pPr>
          </w:p>
        </w:tc>
        <w:tc>
          <w:tcPr>
            <w:tcW w:w="3820" w:type="dxa"/>
          </w:tcPr>
          <w:p w:rsidR="006C217E" w:rsidRDefault="006C217E" w:rsidP="0041124C">
            <w:pPr>
              <w:jc w:val="both"/>
              <w:rPr>
                <w:sz w:val="16"/>
                <w:szCs w:val="16"/>
              </w:rPr>
            </w:pPr>
            <w:r>
              <w:rPr>
                <w:sz w:val="16"/>
                <w:szCs w:val="16"/>
              </w:rPr>
              <w:t>Since the computed runs statistic is within the rejection region, the null hypothesis of ident</w:t>
            </w:r>
            <w:r w:rsidR="00133D72">
              <w:rPr>
                <w:sz w:val="16"/>
                <w:szCs w:val="16"/>
              </w:rPr>
              <w:t>ical distributions is also rejected like the former test.</w:t>
            </w:r>
          </w:p>
          <w:p w:rsidR="00522E26" w:rsidRPr="00B13830" w:rsidRDefault="00522E26" w:rsidP="0041124C">
            <w:pPr>
              <w:jc w:val="both"/>
              <w:rPr>
                <w:rFonts w:eastAsiaTheme="minorEastAsia" w:cstheme="minorHAnsi"/>
                <w:sz w:val="16"/>
              </w:rPr>
            </w:pPr>
          </w:p>
        </w:tc>
      </w:tr>
      <w:tr w:rsidR="00522E26" w:rsidTr="00287FDD">
        <w:tc>
          <w:tcPr>
            <w:tcW w:w="3150" w:type="dxa"/>
          </w:tcPr>
          <w:p w:rsidR="00522E26" w:rsidRDefault="00522E26" w:rsidP="00522E26">
            <w:pPr>
              <w:jc w:val="both"/>
              <w:rPr>
                <w:sz w:val="16"/>
                <w:szCs w:val="16"/>
              </w:rPr>
            </w:pPr>
            <m:oMathPara>
              <m:oMath>
                <m:r>
                  <w:rPr>
                    <w:rFonts w:ascii="Cambria Math" w:eastAsia="Times New Roman" w:hAnsi="Cambria Math" w:cstheme="minorHAnsi"/>
                    <w:color w:val="000000"/>
                    <w:sz w:val="20"/>
                    <w:szCs w:val="20"/>
                  </w:rPr>
                  <m:t>R=4</m:t>
                </m:r>
              </m:oMath>
            </m:oMathPara>
          </w:p>
        </w:tc>
        <w:tc>
          <w:tcPr>
            <w:tcW w:w="3820" w:type="dxa"/>
          </w:tcPr>
          <w:p w:rsidR="00522E26" w:rsidRPr="009A6C8C" w:rsidRDefault="00522E26" w:rsidP="002F7C97">
            <w:pPr>
              <w:rPr>
                <w:rFonts w:eastAsiaTheme="minorEastAsia" w:cstheme="minorHAnsi"/>
                <w:sz w:val="20"/>
              </w:rPr>
            </w:pPr>
            <m:oMathPara>
              <m:oMathParaPr>
                <m:jc m:val="center"/>
              </m:oMathParaPr>
              <m:oMath>
                <m:r>
                  <w:rPr>
                    <w:rFonts w:ascii="Cambria Math" w:eastAsiaTheme="minorEastAsia" w:hAnsi="Cambria Math" w:cstheme="minorHAnsi"/>
                    <w:sz w:val="20"/>
                  </w:rPr>
                  <m:t>P[R≤5]=0.035</m:t>
                </m:r>
              </m:oMath>
            </m:oMathPara>
          </w:p>
          <w:p w:rsidR="00522E26" w:rsidRDefault="00522E26" w:rsidP="002F7C97">
            <w:pPr>
              <w:rPr>
                <w:rFonts w:cstheme="minorHAnsi"/>
                <w:sz w:val="16"/>
              </w:rPr>
            </w:pPr>
          </w:p>
        </w:tc>
        <w:tc>
          <w:tcPr>
            <w:tcW w:w="3820" w:type="dxa"/>
          </w:tcPr>
          <w:p w:rsidR="006C217E" w:rsidRPr="009A6C8C" w:rsidRDefault="006C217E" w:rsidP="006C217E">
            <w:pPr>
              <w:rPr>
                <w:rFonts w:eastAsiaTheme="minorEastAsia" w:cstheme="minorHAnsi"/>
                <w:sz w:val="20"/>
              </w:rPr>
            </w:pPr>
            <m:oMathPara>
              <m:oMathParaPr>
                <m:jc m:val="center"/>
              </m:oMathParaPr>
              <m:oMath>
                <m:r>
                  <w:rPr>
                    <w:rFonts w:ascii="Cambria Math" w:eastAsiaTheme="minorEastAsia" w:hAnsi="Cambria Math" w:cstheme="minorHAnsi"/>
                    <w:sz w:val="20"/>
                  </w:rPr>
                  <m:t>P</m:t>
                </m:r>
                <m:d>
                  <m:dPr>
                    <m:begChr m:val="["/>
                    <m:endChr m:val="]"/>
                    <m:ctrlPr>
                      <w:rPr>
                        <w:rFonts w:ascii="Cambria Math" w:eastAsiaTheme="minorEastAsia" w:hAnsi="Cambria Math" w:cstheme="minorHAnsi"/>
                        <w:i/>
                        <w:sz w:val="20"/>
                      </w:rPr>
                    </m:ctrlPr>
                  </m:dPr>
                  <m:e>
                    <m:r>
                      <w:rPr>
                        <w:rFonts w:ascii="Cambria Math" w:eastAsiaTheme="minorEastAsia" w:hAnsi="Cambria Math" w:cstheme="minorHAnsi"/>
                        <w:sz w:val="20"/>
                      </w:rPr>
                      <m:t>R≤4</m:t>
                    </m:r>
                  </m:e>
                  <m:e>
                    <m:sSub>
                      <m:sSubPr>
                        <m:ctrlPr>
                          <w:rPr>
                            <w:rFonts w:ascii="Cambria Math" w:eastAsiaTheme="minorEastAsia" w:hAnsi="Cambria Math" w:cstheme="minorHAnsi"/>
                            <w:i/>
                            <w:sz w:val="20"/>
                          </w:rPr>
                        </m:ctrlPr>
                      </m:sSubPr>
                      <m:e>
                        <m:r>
                          <w:rPr>
                            <w:rFonts w:ascii="Cambria Math" w:eastAsiaTheme="minorEastAsia" w:hAnsi="Cambria Math" w:cstheme="minorHAnsi"/>
                            <w:sz w:val="20"/>
                          </w:rPr>
                          <m:t>H</m:t>
                        </m:r>
                      </m:e>
                      <m:sub>
                        <m:r>
                          <w:rPr>
                            <w:rFonts w:ascii="Cambria Math" w:eastAsiaTheme="minorEastAsia" w:hAnsi="Cambria Math" w:cstheme="minorHAnsi"/>
                            <w:sz w:val="20"/>
                          </w:rPr>
                          <m:t>0</m:t>
                        </m:r>
                      </m:sub>
                    </m:sSub>
                    <m:r>
                      <w:rPr>
                        <w:rFonts w:ascii="Cambria Math" w:eastAsiaTheme="minorEastAsia" w:hAnsi="Cambria Math" w:cstheme="minorHAnsi"/>
                        <w:sz w:val="20"/>
                      </w:rPr>
                      <m:t xml:space="preserve"> is true</m:t>
                    </m:r>
                  </m:e>
                </m:d>
                <m:r>
                  <w:rPr>
                    <w:rFonts w:ascii="Cambria Math" w:eastAsiaTheme="minorEastAsia" w:hAnsi="Cambria Math" w:cstheme="minorHAnsi"/>
                    <w:sz w:val="20"/>
                  </w:rPr>
                  <m:t>&lt;0.05</m:t>
                </m:r>
              </m:oMath>
            </m:oMathPara>
          </w:p>
          <w:p w:rsidR="00522E26" w:rsidRDefault="00522E26" w:rsidP="002F7C97">
            <w:pPr>
              <w:jc w:val="both"/>
              <w:rPr>
                <w:rFonts w:eastAsiaTheme="minorEastAsia" w:cstheme="minorHAnsi"/>
                <w:sz w:val="16"/>
              </w:rPr>
            </w:pPr>
          </w:p>
        </w:tc>
      </w:tr>
    </w:tbl>
    <w:p w:rsidR="006C217E" w:rsidRDefault="006C217E">
      <w:pPr>
        <w:rPr>
          <w:sz w:val="16"/>
          <w:szCs w:val="16"/>
        </w:rPr>
      </w:pPr>
    </w:p>
    <w:sectPr w:rsidR="006C217E" w:rsidSect="008934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4A2"/>
    <w:rsid w:val="000730B4"/>
    <w:rsid w:val="00133D72"/>
    <w:rsid w:val="00287FDD"/>
    <w:rsid w:val="003352F3"/>
    <w:rsid w:val="003578D1"/>
    <w:rsid w:val="0037475F"/>
    <w:rsid w:val="0041124C"/>
    <w:rsid w:val="00414011"/>
    <w:rsid w:val="00430633"/>
    <w:rsid w:val="00462421"/>
    <w:rsid w:val="005010AE"/>
    <w:rsid w:val="00522E26"/>
    <w:rsid w:val="005350DA"/>
    <w:rsid w:val="006C217E"/>
    <w:rsid w:val="008934A2"/>
    <w:rsid w:val="009A6C8C"/>
    <w:rsid w:val="00A24427"/>
    <w:rsid w:val="00B13830"/>
    <w:rsid w:val="00F846F4"/>
    <w:rsid w:val="00FE2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E8F7C8-EBFD-4AE4-B314-77FDCAA28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8934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8934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8934A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FE2D6C"/>
    <w:rPr>
      <w:color w:val="808080"/>
    </w:rPr>
  </w:style>
  <w:style w:type="table" w:styleId="TableGrid">
    <w:name w:val="Table Grid"/>
    <w:basedOn w:val="TableNormal"/>
    <w:uiPriority w:val="39"/>
    <w:rsid w:val="00414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099539">
      <w:bodyDiv w:val="1"/>
      <w:marLeft w:val="0"/>
      <w:marRight w:val="0"/>
      <w:marTop w:val="0"/>
      <w:marBottom w:val="0"/>
      <w:divBdr>
        <w:top w:val="none" w:sz="0" w:space="0" w:color="auto"/>
        <w:left w:val="none" w:sz="0" w:space="0" w:color="auto"/>
        <w:bottom w:val="none" w:sz="0" w:space="0" w:color="auto"/>
        <w:right w:val="none" w:sz="0" w:space="0" w:color="auto"/>
      </w:divBdr>
    </w:div>
    <w:div w:id="1250694131">
      <w:bodyDiv w:val="1"/>
      <w:marLeft w:val="0"/>
      <w:marRight w:val="0"/>
      <w:marTop w:val="0"/>
      <w:marBottom w:val="0"/>
      <w:divBdr>
        <w:top w:val="none" w:sz="0" w:space="0" w:color="auto"/>
        <w:left w:val="none" w:sz="0" w:space="0" w:color="auto"/>
        <w:bottom w:val="none" w:sz="0" w:space="0" w:color="auto"/>
        <w:right w:val="none" w:sz="0" w:space="0" w:color="auto"/>
      </w:divBdr>
    </w:div>
    <w:div w:id="2020421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455</Words>
  <Characters>2597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acuyugan</dc:creator>
  <cp:keywords/>
  <dc:description/>
  <cp:lastModifiedBy>acuyugan</cp:lastModifiedBy>
  <cp:revision>5</cp:revision>
  <cp:lastPrinted>2015-12-08T06:40:00Z</cp:lastPrinted>
  <dcterms:created xsi:type="dcterms:W3CDTF">2015-12-07T21:02:00Z</dcterms:created>
  <dcterms:modified xsi:type="dcterms:W3CDTF">2015-12-08T06:46:00Z</dcterms:modified>
</cp:coreProperties>
</file>