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10/22安環高雄處至經濟部產業園區管理局往返,核銷0公里。</w:t>
      </w:r>
    </w:p>
    <w:p>
      <w:pPr>
        <w:jc w:val="center"/>
      </w:pPr>
      <w:r>
        <w:rPr>
          <w:sz w:val="28"/>
        </w:rPr>
        <w:t>本筆地圖截圖失敗</w:t>
      </w:r>
    </w:p>
    <w:p>
      <w:r>
        <w:br w:type="page"/>
      </w:r>
    </w:p>
    <w:p>
      <w:pPr>
        <w:jc w:val="left"/>
      </w:pPr>
      <w:r>
        <w:rPr>
          <w:b/>
          <w:sz w:val="36"/>
        </w:rPr>
        <w:t>10/23安環高雄處至高雄市政府往返,核銷0公里。</w:t>
      </w:r>
    </w:p>
    <w:p>
      <w:pPr>
        <w:jc w:val="center"/>
      </w:pPr>
      <w:r>
        <w:rPr>
          <w:sz w:val="28"/>
        </w:rPr>
        <w:t>本筆地圖截圖失敗</w:t>
      </w:r>
    </w:p>
    <w:p>
      <w:r>
        <w:br w:type="page"/>
      </w:r>
    </w:p>
    <w:p>
      <w:pPr>
        <w:jc w:val="left"/>
      </w:pPr>
      <w:r>
        <w:rPr>
          <w:b/>
          <w:sz w:val="36"/>
        </w:rPr>
        <w:t>10/26台灣高雄市鼓山區高雄至811台灣高雄市楠梓區加昌路600號往返,核銷19.1公里。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p_route_20251222_200216_8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36"/>
        </w:rPr>
        <w:t>10/28台灣高雄市鼓山區高雄至台灣高雄市往返,核銷11.7公里。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ap_route_20251222_200242_70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left"/>
      </w:pPr>
      <w:r>
        <w:rPr>
          <w:b/>
          <w:sz w:val="36"/>
        </w:rPr>
        <w:t>10/30安環高雄處至經濟部產業園區管理局往返,核銷0公里。</w:t>
      </w:r>
    </w:p>
    <w:p>
      <w:pPr>
        <w:jc w:val="center"/>
      </w:pPr>
      <w:r>
        <w:rPr>
          <w:sz w:val="28"/>
        </w:rPr>
        <w:t>本筆地圖截圖失敗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