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EK-2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ARAZİ TİPİ GES TEKNİK ŞARTNAMESİ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HAZIR (MATBU) — Projeye özgü onaylı projeler, tek hat şemaları ve mahal listeleri İŞ SAHİBİ tarafından bu ekin devamına ilave edilir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Arazi Tipi GES Anahtar Teslim EPC Sözleşmesi'nin (Madde 4.1) ayrılmaz parçasıdır. Proje kimliği: EK-1 Proje Bilgi Formu.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1. AMAÇ VE KAPSAM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1.1  </w:t>
      </w:r>
      <w:r>
        <w:rPr>
          <w:rFonts w:ascii="Calibri" w:cs="Calibri" w:eastAsia="Calibri" w:hAnsi="Calibri"/>
          <w:sz w:val="21"/>
          <w:szCs w:val="21"/>
        </w:rPr>
        <w:t xml:space="preserve">İşbu Teknik Şartname; EK-1 Proje Bilgi Formu'nun (B) bölümünde tanımlanan arazi tipi güneş enerjisi santralinin anahtar teslim esasıyla projelendirilmesi, tedariki, inşası, montajı, test edilmesi ve devreye alınmasına ilişkin asgari teknik gereklilikleri düzenler.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1.2  </w:t>
      </w:r>
      <w:r>
        <w:rPr>
          <w:rFonts w:ascii="Calibri" w:cs="Calibri" w:eastAsia="Calibri" w:hAnsi="Calibri"/>
          <w:sz w:val="21"/>
          <w:szCs w:val="21"/>
        </w:rPr>
        <w:t xml:space="preserve">Burada yazılmış olsun veya olmasın; Santral sistemini oluşturan bütün bileşenlerin temini, montajı, devreye alınması ve İşler'in bir bütün olarak tamamlanması esastır. Şartnamede belirtilmeyen hususlarda YÜKLENİCİ, İŞ SAHİBİ ve Müşavir'in yazılı görüşünü alır.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1.3  </w:t>
      </w:r>
      <w:r>
        <w:rPr>
          <w:rFonts w:ascii="Calibri" w:cs="Calibri" w:eastAsia="Calibri" w:hAnsi="Calibri"/>
          <w:sz w:val="21"/>
          <w:szCs w:val="21"/>
        </w:rPr>
        <w:t xml:space="preserve">Bütün sistem bileşenleri yeni, kullanılmamış, hasarsız ve orijinal ambalajında olacaktır. Tüm malzeme seçimleri EK-12 Onaylı Marka / Tedarikçi Listesi'ne uygun yapılacaktır.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2. UYULACAK STANDARTLAR VE YÖNETMELİKLER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2.1  </w:t>
      </w:r>
      <w:r>
        <w:rPr>
          <w:rFonts w:ascii="Calibri" w:cs="Calibri" w:eastAsia="Calibri" w:hAnsi="Calibri"/>
          <w:sz w:val="21"/>
          <w:szCs w:val="21"/>
        </w:rPr>
        <w:t xml:space="preserve">Tasarım, malzeme ve uygulamada asgari olarak aşağıdaki mevzuat ve standartlara uyulacaktır: Elektrik Piyasasında Lisanssız Elektrik Üretim Yönetmeliği ve ekleri; Elektrik Kuvvetli Akım Tesisleri Yönetmeliği; Elektrik Tesislerinde Topraklamalar Yönetmeliği; Elektrik İç Tesisleri Yönetmeliği; TEDAŞ şartname ve montaj usulleri (MYD dâhil); ilgili dağıtım şirketi teknik kriterleri; IEC 62548 (PV dizileri tasarım gereklilikleri); IEC 62446-1 (şebeke bağlantılı PV sistemleri – test, dokümantasyon ve bakım); IEC 61215 / IEC 61730 (PV modül kalifikasyon ve güvenlik); IEC 62109 (inverter güvenliği); IEC 60364; TS EN ve TSE ilgili standartları; yapı ve deprem yönetmelikleri (TBDY); çelik yapılar yönetmeliği.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2.2  </w:t>
      </w:r>
      <w:r>
        <w:rPr>
          <w:rFonts w:ascii="Calibri" w:cs="Calibri" w:eastAsia="Calibri" w:hAnsi="Calibri"/>
          <w:sz w:val="21"/>
          <w:szCs w:val="21"/>
        </w:rPr>
        <w:t xml:space="preserve">Ana kalem malzemelerde TSE, IEC, EN, ISO uygunluğu ve CE işareti aranır. YÜKLENİCİ; her malzemenin montajından önce standartlara uygunluk belgelerini, tip test raporlarını, orijinal ürün föylerini ve yetkili satıcı belgelerini içeren malzeme onay dosyalarını İŞ SAHİBİ onayına sunar; onay alınmadan montaj yapılmaz.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3. PROJELENDİRME VE MÜHENDİSLİK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3.1  </w:t>
      </w:r>
      <w:r>
        <w:rPr>
          <w:rFonts w:ascii="Calibri" w:cs="Calibri" w:eastAsia="Calibri" w:hAnsi="Calibri"/>
          <w:sz w:val="21"/>
          <w:szCs w:val="21"/>
        </w:rPr>
        <w:t xml:space="preserve">YÜKLENİCİ; arazi topoğrafyasını dikkate alarak 3 boyutlu yerleşim tasarımını yapar; genel yerleşim planı, tek hat şemaları, DC/AC dizilim projeleri, topraklama ve yıldırımdan korunma projeleri, aydınlatma, CCTV ve zayıf akım projeleri, statik hesap raporları ve drenaj projelerini hazırlayarak İŞ SAHİBİ, Müşavir ve ilgili Kurum onaylarına sunar.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3.2  </w:t>
      </w:r>
      <w:r>
        <w:rPr>
          <w:rFonts w:ascii="Calibri" w:cs="Calibri" w:eastAsia="Calibri" w:hAnsi="Calibri"/>
          <w:sz w:val="21"/>
          <w:szCs w:val="21"/>
        </w:rPr>
        <w:t xml:space="preserve">Tasarım, IEC 62548 esas alınarak yapılır. Yerleşim; yılın 12 ayı dikkate alınarak paneller arası gölgelenme oluşmayacak şekilde tasarlanır ve lisanslı bir simülasyon programı (PVsyst vb.) ile 3D gölgelenme analizi içeren üretim raporu hazırlanır.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3.3  </w:t>
      </w:r>
      <w:r>
        <w:rPr>
          <w:rFonts w:ascii="Calibri" w:cs="Calibri" w:eastAsia="Calibri" w:hAnsi="Calibri"/>
          <w:sz w:val="21"/>
          <w:szCs w:val="21"/>
        </w:rPr>
        <w:t xml:space="preserve">As-built projeler; uygulamanın tasarımdan farklılaştığı hâllerde tüm hesap ve simülasyonlar as-built verilerle tekrarlanmak suretiyle Geçici Kabul öncesinde İŞ SAHİBİ'ne teslim edilir. Kurum (TEDAŞ) proje onay süreçleri YÜKLENİCİ tarafından yürütülür.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4. İNŞAAT VE ALTYAPI İŞLERİ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4.1  </w:t>
      </w:r>
      <w:r>
        <w:rPr>
          <w:rFonts w:ascii="Calibri" w:cs="Calibri" w:eastAsia="Calibri" w:hAnsi="Calibri"/>
          <w:sz w:val="21"/>
          <w:szCs w:val="21"/>
        </w:rPr>
        <w:t xml:space="preserve">Arazi hazırlığı: Bitkisel toprak sıyırma, tesviye, dolgu-kazı (siyah/kırmızı kot planı İŞ SAHİBİ onayına sunulur), hafriyat atıklarının izinli döküm sahalarına nakli YÜKLENİCİ sorumluluğundadır. Hafriyat sonrası zemine göre yerleşim 3D olarak revize edilir.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4.2  </w:t>
      </w:r>
      <w:r>
        <w:rPr>
          <w:rFonts w:ascii="Calibri" w:cs="Calibri" w:eastAsia="Calibri" w:hAnsi="Calibri"/>
          <w:sz w:val="21"/>
          <w:szCs w:val="21"/>
        </w:rPr>
        <w:t xml:space="preserve">Zemin testleri: Kazık çakma öncesinde, her 1 MWp için asgari 20 adet olmak üzere sahaya homojen dağılmış çakma-çekme (pull-out) testleri, kalibrasyonlu ekipmanla ve İŞ SAHİBİ/Müşavir nezaretinde yapılır ve raporlanır. Statik tasarım bu test sonuçlarına dayandırılır.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4.3  </w:t>
      </w:r>
      <w:r>
        <w:rPr>
          <w:rFonts w:ascii="Calibri" w:cs="Calibri" w:eastAsia="Calibri" w:hAnsi="Calibri"/>
          <w:sz w:val="21"/>
          <w:szCs w:val="21"/>
        </w:rPr>
        <w:t xml:space="preserve">İç yollar: Santral içi servis yolları; bakım araçlarının tüm dizilere erişimini sağlayacak genişlikte, uygun stabilize serilerek ve drenajı sağlanarak yapılır.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4.4  </w:t>
      </w:r>
      <w:r>
        <w:rPr>
          <w:rFonts w:ascii="Calibri" w:cs="Calibri" w:eastAsia="Calibri" w:hAnsi="Calibri"/>
          <w:sz w:val="21"/>
          <w:szCs w:val="21"/>
        </w:rPr>
        <w:t xml:space="preserve">Drenaj: Saha yüzey suları, yağış debisi hesabına dayalı kanal ve menfezlerle santral dışına tahliye edilir; erozyon önleyici tedbirler alınır.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4.5  </w:t>
      </w:r>
      <w:r>
        <w:rPr>
          <w:rFonts w:ascii="Calibri" w:cs="Calibri" w:eastAsia="Calibri" w:hAnsi="Calibri"/>
          <w:sz w:val="21"/>
          <w:szCs w:val="21"/>
        </w:rPr>
        <w:t xml:space="preserve">Çevre çiti ve kapılar: Saha çevresi asgari 2 m yüksekliğinde galvanizli panel/örgü tel çit ile çevrilir; araç ve yaya kapıları kilitlenebilir olur.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4.6  </w:t>
      </w:r>
      <w:r>
        <w:rPr>
          <w:rFonts w:ascii="Calibri" w:cs="Calibri" w:eastAsia="Calibri" w:hAnsi="Calibri"/>
          <w:sz w:val="21"/>
          <w:szCs w:val="21"/>
        </w:rPr>
        <w:t xml:space="preserve">Trafo ve dağıtım merkezi binaları: Kurum tip projelerine veya onaylı projelere uygun betonarme/prefabrik olarak inşa edilir; kablo kanalları, havalandırma, yangın ve kemirgen bariyerleri dâhildir.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5. TAŞIYICI KONSTRÜKSİYON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5.1  </w:t>
      </w:r>
      <w:r>
        <w:rPr>
          <w:rFonts w:ascii="Calibri" w:cs="Calibri" w:eastAsia="Calibri" w:hAnsi="Calibri"/>
          <w:sz w:val="21"/>
          <w:szCs w:val="21"/>
        </w:rPr>
        <w:t xml:space="preserve">Konstrüksiyon; sıcak daldırma galvanizli çelik ve/veya alaşımlı alüminyum olacak, korozyon koruması saha koşullarına (zemin agresifliği, atmosferik sınıf) göre seçilecek ve EK-1 (F) bölümünde belirtilen süre boyunca üretici garantisi kapsamında olacaktır.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5.2  </w:t>
      </w:r>
      <w:r>
        <w:rPr>
          <w:rFonts w:ascii="Calibri" w:cs="Calibri" w:eastAsia="Calibri" w:hAnsi="Calibri"/>
          <w:sz w:val="21"/>
          <w:szCs w:val="21"/>
        </w:rPr>
        <w:t xml:space="preserve">Statik tasarım; TBDY ve ilgili rüzgâr/kar yükü standartlarına göre, sahaya özgü meteorolojik veriler ve çakma-çekme test sonuçları esas alınarak yapılır ve yetkin inşaat mühendisince imzalı hesap raporu sunulur.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5.3  </w:t>
      </w:r>
      <w:r>
        <w:rPr>
          <w:rFonts w:ascii="Calibri" w:cs="Calibri" w:eastAsia="Calibri" w:hAnsi="Calibri"/>
          <w:sz w:val="21"/>
          <w:szCs w:val="21"/>
        </w:rPr>
        <w:t xml:space="preserve">Panel montaj klempleri üretici montaj kılavuzuna uygun tork değerleriyle sıkılır; tork kontrolleri kayıt altına alınır. Farklı metallerin temasında galvanik korozyon önleyici ayırıcılar kullanılır.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6. PV MODÜLLER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  </w:t>
      </w:r>
      <w:r>
        <w:rPr>
          <w:rFonts w:ascii="Calibri" w:cs="Calibri" w:eastAsia="Calibri" w:hAnsi="Calibri"/>
          <w:sz w:val="21"/>
          <w:szCs w:val="21"/>
        </w:rPr>
        <w:t xml:space="preserve">Modüller; IEC 61215 ve IEC 61730 sertifikalı, Tier-1 sınıfı üreticilerden, EK-12 listesine uygun olarak temin edilir. Pozitif güç toleranslı olacaktır. Modül tip, güç ve adetleri onaylı projelerde belirtilir.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6.2  </w:t>
      </w:r>
      <w:r>
        <w:rPr>
          <w:rFonts w:ascii="Calibri" w:cs="Calibri" w:eastAsia="Calibri" w:hAnsi="Calibri"/>
          <w:sz w:val="21"/>
          <w:szCs w:val="21"/>
        </w:rPr>
        <w:t xml:space="preserve">Üretici garantileri (ürün ve doğrusal performans) EK-1 (F) bölümünde belirtilen asgari süreleri karşılar ve garanti belgeleri Geçici Kabul'de İŞ SAHİBİ'ne devredilir.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6.3  </w:t>
      </w:r>
      <w:r>
        <w:rPr>
          <w:rFonts w:ascii="Calibri" w:cs="Calibri" w:eastAsia="Calibri" w:hAnsi="Calibri"/>
          <w:sz w:val="21"/>
          <w:szCs w:val="21"/>
        </w:rPr>
        <w:t xml:space="preserve">Modüller; flash test raporlarıyla eşleştirilmiş seri numaralarıyla teslim edilir; nakliye, depolama ve montajda üretici elleçleme talimatlarına uyulur. Montaj sonrası örneklemeli EL (elektrolüminesans) testi İŞ SAHİBİ tarafından talep edilebilir; mikro çatlak tespit edilen modüller YÜKLENİCİ tarafından bedelsiz değiştirilir.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7. İNVERTERLER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7.1  </w:t>
      </w:r>
      <w:r>
        <w:rPr>
          <w:rFonts w:ascii="Calibri" w:cs="Calibri" w:eastAsia="Calibri" w:hAnsi="Calibri"/>
          <w:sz w:val="21"/>
          <w:szCs w:val="21"/>
        </w:rPr>
        <w:t xml:space="preserve">İnverterler; IEC 62109 sertifikalı, şebeke yönetmeliği uyum belgelerine sahip, dizi (string) tipi ve EK-12 listesine uygun olacaktır. Koruma sınıfı asgari IP65, çalışma sıcaklık aralığı saha koşullarına uygun olacaktır.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7.2  </w:t>
      </w:r>
      <w:r>
        <w:rPr>
          <w:rFonts w:ascii="Calibri" w:cs="Calibri" w:eastAsia="Calibri" w:hAnsi="Calibri"/>
          <w:sz w:val="21"/>
          <w:szCs w:val="21"/>
        </w:rPr>
        <w:t xml:space="preserve">İnverter yerleşimi; üretici havalandırma ve gölgeleme gerekliliklerine uygun yapılır. Haberleşme (RS485/Ethernet) altyapısı SCADA sistemine tam entegre edilir.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8. TRAFOLAR VE OG SİSTEMİ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8.1  </w:t>
      </w:r>
      <w:r>
        <w:rPr>
          <w:rFonts w:ascii="Calibri" w:cs="Calibri" w:eastAsia="Calibri" w:hAnsi="Calibri"/>
          <w:sz w:val="21"/>
          <w:szCs w:val="21"/>
        </w:rPr>
        <w:t xml:space="preserve">Trafolar; TEDAŞ şartnamelerine uygun, kayıp değerleri ilgili tebliğe uygun, ISO 9001/14001 belgeli üreticilerden temin edilir. OG hücreleri; metal mahfazalı, ark dayanımlı ve Kurum onaylı tipte olur.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8.2  </w:t>
      </w:r>
      <w:r>
        <w:rPr>
          <w:rFonts w:ascii="Calibri" w:cs="Calibri" w:eastAsia="Calibri" w:hAnsi="Calibri"/>
          <w:sz w:val="21"/>
          <w:szCs w:val="21"/>
        </w:rPr>
        <w:t xml:space="preserve">OG kabloları XLPE izoleli olacak; ekleri ve başlıkları yetkili/sertifikalı personelce yapılacak; güzergâh derinlik, yataklama ve ikaz bandı uygulamaları TEDAŞ usullerine uygun olacaktır.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8.3  </w:t>
      </w:r>
      <w:r>
        <w:rPr>
          <w:rFonts w:ascii="Calibri" w:cs="Calibri" w:eastAsia="Calibri" w:hAnsi="Calibri"/>
          <w:sz w:val="21"/>
          <w:szCs w:val="21"/>
        </w:rPr>
        <w:t xml:space="preserve">Koruma koordinasyonu; röle ayar hesaplarıyla birlikte dağıtım şirketi onayına sunulur. Sayaç ve ölçü sistemleri ilgili mevzuata uygun tesis edilir.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9. DC/AC KABLOLAMA VE PANOLAR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9.1  </w:t>
      </w:r>
      <w:r>
        <w:rPr>
          <w:rFonts w:ascii="Calibri" w:cs="Calibri" w:eastAsia="Calibri" w:hAnsi="Calibri"/>
          <w:sz w:val="21"/>
          <w:szCs w:val="21"/>
        </w:rPr>
        <w:t xml:space="preserve">DC kabloları; H1Z2Z2-K tipi (veya muadili PV sertifikalı), UV dayanımlı, çift izoleli olacak; gerilim düşümü DC tarafta %1,5'i, AC tarafta %2'yi aşmayacak şekilde kesit hesabı yapılacaktır.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9.2  </w:t>
      </w:r>
      <w:r>
        <w:rPr>
          <w:rFonts w:ascii="Calibri" w:cs="Calibri" w:eastAsia="Calibri" w:hAnsi="Calibri"/>
          <w:sz w:val="21"/>
          <w:szCs w:val="21"/>
        </w:rPr>
        <w:t xml:space="preserve">Konnektörler aynı üretici/aynı seri olacak; sahada uygun pens ile sonlandırılacaktır. Kablo taşıma; UV dayanımlı siyah klips, spiral ve etiket malzemeleriyle, kabloların zeminle temas etmeyeceği şekilde yapılacaktır.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9.3  </w:t>
      </w:r>
      <w:r>
        <w:rPr>
          <w:rFonts w:ascii="Calibri" w:cs="Calibri" w:eastAsia="Calibri" w:hAnsi="Calibri"/>
          <w:sz w:val="21"/>
          <w:szCs w:val="21"/>
        </w:rPr>
        <w:t xml:space="preserve">AC toplama panoları; IP65, çift yalıtımlı, uygun sigorta/kesici ve parafudr korumalı olacak; tüm panolarda güncel devre şeması cebi bulunacaktır. Etiketleme; dizi, pano ve kablo bazında kalıcı ve projeyle uyumlu yapılacaktır.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10. TOPRAKLAMA VE YILDIRIMDAN KORUNMA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10.1  </w:t>
      </w:r>
      <w:r>
        <w:rPr>
          <w:rFonts w:ascii="Calibri" w:cs="Calibri" w:eastAsia="Calibri" w:hAnsi="Calibri"/>
          <w:sz w:val="21"/>
          <w:szCs w:val="21"/>
        </w:rPr>
        <w:t xml:space="preserve">Topraklama; Elektrik Tesislerinde Topraklamalar Yönetmeliği'ne uygun projelendirilir; konstrüksiyon, pano, çit ve bina topraklamaları eş potansiyel barada birleştirilir. Ölçüm raporları yetkili mühendis imzasıyla sunulur.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10.2  </w:t>
      </w:r>
      <w:r>
        <w:rPr>
          <w:rFonts w:ascii="Calibri" w:cs="Calibri" w:eastAsia="Calibri" w:hAnsi="Calibri"/>
          <w:sz w:val="21"/>
          <w:szCs w:val="21"/>
        </w:rPr>
        <w:t xml:space="preserve">Yıldırımdan korunma; risk analizine dayalı olarak TS EN 62305 serisine uygun tasarlanır; DC ve AC taraflarda uygun tip parafudrlar tesis edilir. Veri ve haberleşme hatları da aşırı gerilime karşı korunur.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11. SCADA, İZLEME VE METEOROLOJİ İSTASYONU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11.1  </w:t>
      </w:r>
      <w:r>
        <w:rPr>
          <w:rFonts w:ascii="Calibri" w:cs="Calibri" w:eastAsia="Calibri" w:hAnsi="Calibri"/>
          <w:sz w:val="21"/>
          <w:szCs w:val="21"/>
        </w:rPr>
        <w:t xml:space="preserve">Santral; inverter, sayaç, trafo koruma ve meteoroloji verilerini toplayan, uzaktan erişilebilir bir izleme/SCADA sistemi ile donatılır. Dağıtım şirketi SCADA'sına bağlantı için gerekli tüm ekipman, haberleşme ve konfigürasyon YÜKLENİCİ kapsamındadır.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11.2  </w:t>
      </w:r>
      <w:r>
        <w:rPr>
          <w:rFonts w:ascii="Calibri" w:cs="Calibri" w:eastAsia="Calibri" w:hAnsi="Calibri"/>
          <w:sz w:val="21"/>
          <w:szCs w:val="21"/>
        </w:rPr>
        <w:t xml:space="preserve">Meteoroloji istasyonu asgari; düzlem ışınım (POA) ve yatay ışınım (GHI) sensörleri (ISO 9060 uygun piranometre), modül sıcaklığı, ortam sıcaklığı, rüzgâr hız ve yön sensörlerini içerir. Sensör sayısı ve yerleşimi EK-10 ölçüm gerekliliklerini karşılar.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11.3  </w:t>
      </w:r>
      <w:r>
        <w:rPr>
          <w:rFonts w:ascii="Calibri" w:cs="Calibri" w:eastAsia="Calibri" w:hAnsi="Calibri"/>
          <w:sz w:val="21"/>
          <w:szCs w:val="21"/>
        </w:rPr>
        <w:t xml:space="preserve">Sahaya kalıcı internet altyapısı YÜKLENİCİ tarafından tesis edilir. Veri kayıt aralığı azami 15 dakika olur; veriler asgari 2 yıl saklanabilir kapasitede tutulur.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12. GÜVENLİK SİSTEMLERİ VE AYDINLATMA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12.1  </w:t>
      </w:r>
      <w:r>
        <w:rPr>
          <w:rFonts w:ascii="Calibri" w:cs="Calibri" w:eastAsia="Calibri" w:hAnsi="Calibri"/>
          <w:sz w:val="21"/>
          <w:szCs w:val="21"/>
        </w:rPr>
        <w:t xml:space="preserve">CCTV; saha çevresini ve kritik ekipman alanlarını kesintisiz kapsayan, gece görüşlü kameralar ve asgari 30 gün kayıt kapasiteli NVR ile kurulur; uzaktan izlenebilir olur.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12.2  </w:t>
      </w:r>
      <w:r>
        <w:rPr>
          <w:rFonts w:ascii="Calibri" w:cs="Calibri" w:eastAsia="Calibri" w:hAnsi="Calibri"/>
          <w:sz w:val="21"/>
          <w:szCs w:val="21"/>
        </w:rPr>
        <w:t xml:space="preserve">Çevre aydınlatması ve trafo/DM bina iç tesisatı ilgili yönetmeliklere uygun yapılır. Uyarı ve bilgilendirme levhaları TEDAŞ standartlarına uygun tesis edilir.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13. TEST, DEVREYE ALMA VE KABUL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13.1  </w:t>
      </w:r>
      <w:r>
        <w:rPr>
          <w:rFonts w:ascii="Calibri" w:cs="Calibri" w:eastAsia="Calibri" w:hAnsi="Calibri"/>
          <w:sz w:val="21"/>
          <w:szCs w:val="21"/>
        </w:rPr>
        <w:t xml:space="preserve">Saha testleri; EK-4 Tamamlanma Testleri ve Kabul Kriterleri'ne uygun olarak, IEC 62446-1 kapsamındaki muayene ve ölçümleri içerecek şekilde yapılır ve raporlanır.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13.2  </w:t>
      </w:r>
      <w:r>
        <w:rPr>
          <w:rFonts w:ascii="Calibri" w:cs="Calibri" w:eastAsia="Calibri" w:hAnsi="Calibri"/>
          <w:sz w:val="21"/>
          <w:szCs w:val="21"/>
        </w:rPr>
        <w:t xml:space="preserve">Kurum kabulleri (TEDAŞ geçici kabulü dâhil) YÜKLENİCİ tarafından organize edilir; kabullerde çıkan eksiklikler YÜKLENİCİ tarafından bedelsiz giderilir.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14. DOKÜMANTASYON VE EĞİTİM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14.1  </w:t>
      </w:r>
      <w:r>
        <w:rPr>
          <w:rFonts w:ascii="Calibri" w:cs="Calibri" w:eastAsia="Calibri" w:hAnsi="Calibri"/>
          <w:sz w:val="21"/>
          <w:szCs w:val="21"/>
        </w:rPr>
        <w:t xml:space="preserve">Geçici Kabul'de teslim edilecek asgari doküman seti: as-built proje takımı (dwg+pdf), tüm test ve ölçüm raporları, malzeme sertifika ve garanti belgeleri, modül seri no/flash listeleri, işletme-bakım el kitapları, yedek parça listesi, SCADA kullanıcı bilgileri ve eğitim tutanakları.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14.2  </w:t>
      </w:r>
      <w:r>
        <w:rPr>
          <w:rFonts w:ascii="Calibri" w:cs="Calibri" w:eastAsia="Calibri" w:hAnsi="Calibri"/>
          <w:sz w:val="21"/>
          <w:szCs w:val="21"/>
        </w:rPr>
        <w:t xml:space="preserve">YÜKLENİCİ; İŞ SAHİBİ'nin işletme personeline, santralin işletilmesi ve temel bakımı konusunda asgari 1 (bir) iş günü uygulamalı eğitim verir ve belgelendirir.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EK-2 Teknik Şartname — Arazi GES EPC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2026-07-10T11:57:55.254Z</dcterms:created>
  <dcterms:modified xsi:type="dcterms:W3CDTF">2026-07-10T11:57:55.254Z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