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8428F"/>
          <w:sz w:val="30"/>
          <w:szCs w:val="30"/>
        </w:rPr>
        <w:t xml:space="preserve">EK-3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8428F"/>
          <w:sz w:val="26"/>
          <w:szCs w:val="26"/>
        </w:rPr>
        <w:t xml:space="preserve">MALZEME LISTESI</w:t>
      </w:r>
    </w:p>
    <w:p>
      <w:pPr>
        <w:pBdr>
          <w:top w:val="single" w:color="909AA7" w:sz="6"/>
          <w:bottom w:val="single" w:color="909AA7" w:sz="6"/>
        </w:pBdr>
        <w:spacing w:after="240"/>
        <w:jc w:val="center"/>
      </w:pPr>
      <w:r>
        <w:rPr>
          <w:rFonts w:ascii="Calibri" w:cs="Calibri" w:eastAsia="Calibri" w:hAnsi="Calibri"/>
          <w:b/>
          <w:bCs/>
          <w:color w:val="B04A00"/>
          <w:sz w:val="20"/>
          <w:szCs w:val="20"/>
        </w:rPr>
        <w:t xml:space="preserve">ŞABLON — Kapsam bu listede tanımlanır; boş bırakılan satırlar kapsam dışıdır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909AA7"/>
          <w:sz w:val="18"/>
          <w:szCs w:val="18"/>
        </w:rPr>
        <w:t xml:space="preserve">Malzeme Tedarik Sözleşmesi'nin (Madde 4.1) ayrılmaz parçasıdır. Sözleşme No: EK-1 (A) bölümüne bakınız.</w:t>
      </w:r>
    </w:p>
    <w:p>
      <w:pPr>
        <w:spacing w:after="120" w:before="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Her kalem için marka/model, teknik özellik ve miktar eksiksiz yazılır; gerekli hâllerde teknik föyler bu ekin devamına ilave edilir. Birim fiyat esaslı bedelde birim fiyat sütunu doldurulur.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MALZEME LİSTESİ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Kalem / marka-model / teknik özellik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Miktar / birim / birim fiyat (esaslıysa)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</w:tbl>
    <w:p>
      <w:pPr>
        <w:spacing w:after="120" w:before="16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Gerekli hâllerde teknik şartname, proje ve föyler bu ekin devamına ilave edilir.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09AA7"/>
        <w:sz w:val="16"/>
        <w:szCs w:val="16"/>
      </w:rPr>
      <w:t xml:space="preserve">Sayfa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09AA7"/>
        <w:sz w:val="16"/>
        <w:szCs w:val="16"/>
      </w:rPr>
      <w:t xml:space="preserve"> /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09AA7" w:sz="4"/>
      </w:pBdr>
      <w:jc w:val="right"/>
    </w:pPr>
    <w:r>
      <w:rPr>
        <w:rFonts w:ascii="Calibri" w:cs="Calibri" w:eastAsia="Calibri" w:hAnsi="Calibri"/>
        <w:color w:val="909AA7"/>
        <w:sz w:val="16"/>
        <w:szCs w:val="16"/>
      </w:rPr>
      <w:t xml:space="preserve">EK-3 MALZEME LISTESI — Malzeme Tedarik Sözleşmesi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8428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Un-named</cp:lastModifiedBy>
  <cp:revision>1</cp:revision>
  <dcterms:created xsi:type="dcterms:W3CDTF">2026-07-10T20:48:01.525Z</dcterms:created>
  <dcterms:modified xsi:type="dcterms:W3CDTF">2026-07-10T20:48:01.525Z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