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537AEA64" w:rsidR="008E38CC" w:rsidRPr="00626AE3" w:rsidRDefault="00276812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TERCERA</w:t>
      </w:r>
      <w:r w:rsidR="008E38CC">
        <w:rPr>
          <w:b/>
          <w:bCs/>
          <w:sz w:val="30"/>
          <w:szCs w:val="30"/>
        </w:rPr>
        <w:t xml:space="preserve"> </w:t>
      </w:r>
      <w:r w:rsidR="008E38CC" w:rsidRPr="00626AE3">
        <w:rPr>
          <w:b/>
          <w:bCs/>
          <w:sz w:val="30"/>
          <w:szCs w:val="30"/>
        </w:rPr>
        <w:t xml:space="preserve">PRÁCTICA CALIFICADA 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</w:p>
    <w:p w14:paraId="1DEADDD2" w14:textId="77777777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78773" w14:textId="77777777" w:rsidR="00E4503C" w:rsidRDefault="00E4503C" w:rsidP="008E38CC">
      <w:pPr>
        <w:spacing w:after="0" w:line="240" w:lineRule="auto"/>
      </w:pPr>
      <w:r>
        <w:separator/>
      </w:r>
    </w:p>
  </w:endnote>
  <w:endnote w:type="continuationSeparator" w:id="0">
    <w:p w14:paraId="140FE959" w14:textId="77777777" w:rsidR="00E4503C" w:rsidRDefault="00E4503C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018D" w14:textId="77777777" w:rsidR="00E4503C" w:rsidRDefault="00E4503C" w:rsidP="008E38CC">
      <w:pPr>
        <w:spacing w:after="0" w:line="240" w:lineRule="auto"/>
      </w:pPr>
      <w:r>
        <w:separator/>
      </w:r>
    </w:p>
  </w:footnote>
  <w:footnote w:type="continuationSeparator" w:id="0">
    <w:p w14:paraId="12B27A35" w14:textId="77777777" w:rsidR="00E4503C" w:rsidRDefault="00E4503C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276812"/>
    <w:rsid w:val="00335F42"/>
    <w:rsid w:val="00393FF0"/>
    <w:rsid w:val="0042375F"/>
    <w:rsid w:val="00474E6F"/>
    <w:rsid w:val="005D7448"/>
    <w:rsid w:val="005E24B7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E7EE8"/>
    <w:rsid w:val="00D82E5B"/>
    <w:rsid w:val="00E4503C"/>
    <w:rsid w:val="00E6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6</cp:revision>
  <dcterms:created xsi:type="dcterms:W3CDTF">2025-06-03T16:52:00Z</dcterms:created>
  <dcterms:modified xsi:type="dcterms:W3CDTF">2026-01-30T18:25:00Z</dcterms:modified>
</cp:coreProperties>
</file>