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F766E"/>
          <w:sz w:val="72"/>
        </w:rPr>
        <w:t>DentalCare Pro</w:t>
      </w:r>
    </w:p>
    <w:p>
      <w:pPr>
        <w:jc w:val="center"/>
      </w:pPr>
      <w:r>
        <w:rPr>
          <w:color w:val="1E293B"/>
          <w:sz w:val="44"/>
        </w:rPr>
        <w:t>Manuale Utente</w:t>
      </w:r>
    </w:p>
    <w:p>
      <w:pPr>
        <w:jc w:val="center"/>
      </w:pPr>
      <w:r>
        <w:rPr>
          <w:color w:val="64748B"/>
          <w:sz w:val="26"/>
        </w:rPr>
        <w:t>Percorsi guidati per Segreteria, Medico e Amministratore</w:t>
      </w:r>
    </w:p>
    <w:p/>
    <w:p/>
    <w:p/>
    <w:p/>
    <w:p/>
    <w:p/>
    <w:p/>
    <w:p/>
    <w:p/>
    <w:p/>
    <w:p>
      <w:pPr>
        <w:jc w:val="center"/>
      </w:pPr>
      <w:r>
        <w:rPr>
          <w:color w:val="64748B"/>
          <w:sz w:val="20"/>
        </w:rPr>
        <w:t>Gestionale per studi odontoiatrici  ·  Edizione dimostrativa</w:t>
      </w:r>
    </w:p>
    <w:p>
      <w:r>
        <w:br w:type="page"/>
      </w:r>
    </w:p>
    <w:p>
      <w:pPr>
        <w:pStyle w:val="Heading1"/>
      </w:pPr>
      <w:r>
        <w:rPr>
          <w:color w:val="0F766E"/>
        </w:rPr>
        <w:t>1. Introduzione</w:t>
      </w:r>
    </w:p>
    <w:p>
      <w:r>
        <w:t>DentalCare Pro è il gestionale dello studio odontoiatrico: agenda, pazienti, cartella clinica, preventivi, fatturazione, richiami e magazzino in un'unica applicazione web, accessibile da browser senza installare nulla.</w:t>
      </w:r>
    </w:p>
    <w:p>
      <w:r>
        <w:t>Questo manuale è organizzato in tre percorsi guidati, uno per ciascun ruolo. Ogni persona che lavora in studio trova la propria sezione con le schermate reali dell'applicazione e i passi da seguire.</w:t>
      </w:r>
    </w:p>
    <w:p>
      <w:pPr>
        <w:pStyle w:val="Heading2"/>
      </w:pPr>
      <w:r>
        <w:rPr>
          <w:color w:val="1E293B"/>
        </w:rPr>
        <w:t>1.1  I tre ruoli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Ruolo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Cosa può fare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Segreteria</w:t>
            </w:r>
          </w:p>
        </w:tc>
        <w:tc>
          <w:tcPr>
            <w:tcW w:type="dxa" w:w="4320"/>
          </w:tcPr>
          <w:p>
            <w:r>
              <w:t>Agenda, prenotazioni, anagrafica pazienti, preventivi, fatture, richiami. Non accede a cartella clinica, anamnesi e odontogramma.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Medico</w:t>
            </w:r>
          </w:p>
        </w:tc>
        <w:tc>
          <w:tcPr>
            <w:tcW w:type="dxa" w:w="4320"/>
          </w:tcPr>
          <w:p>
            <w:r>
              <w:t>Tutto ciò che vede la segreteria, più la cartella clinica completa: anamnesi, odontogramma, diagnosi, piani di cura, prescrizioni.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Amministratore</w:t>
            </w:r>
          </w:p>
        </w:tc>
        <w:tc>
          <w:tcPr>
            <w:tcW w:type="dxa" w:w="4320"/>
          </w:tcPr>
          <w:p>
            <w:r>
              <w:t>Configurazione dello studio: dati fiscali, professionisti, listino prestazioni, parametri AI, impostazioni di sistema.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B"/>
          </w:tcPr>
          <w:p>
            <w:r>
              <w:rPr>
                <w:b/>
                <w:color w:val="0F766E"/>
                <w:sz w:val="18"/>
              </w:rPr>
              <w:t xml:space="preserve">PERCHÉ  </w:t>
            </w:r>
            <w:r>
              <w:rPr>
                <w:sz w:val="20"/>
              </w:rPr>
              <w:t>La separazione dei ruoli è una misura di riservatezza: la segreteria gestisce l'organizzazione dello studio senza vedere i dati clinici dei pazienti.</w:t>
            </w:r>
          </w:p>
        </w:tc>
      </w:tr>
    </w:tbl>
    <w:p/>
    <w:p>
      <w:pPr>
        <w:pStyle w:val="Heading2"/>
      </w:pPr>
      <w:r>
        <w:rPr>
          <w:color w:val="1E293B"/>
        </w:rPr>
        <w:t>1.2  Accesso</w:t>
      </w:r>
    </w:p>
    <w:p>
      <w:r>
        <w:t>Si accede da browser all'indirizzo dello studio. La schermata di login chiede email e password personali: ogni operatore ha le proprie credenziali.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Schermata di accesso. Ogni operatore usa le proprie credenziali personali.</w:t>
      </w:r>
    </w:p>
    <w:p/>
    <w:p>
      <w:pPr>
        <w:pStyle w:val="ListNumber"/>
      </w:pPr>
      <w:r>
        <w:t>Aprire il browser all'indirizzo dello studio.</w:t>
      </w:r>
    </w:p>
    <w:p>
      <w:pPr>
        <w:pStyle w:val="ListNumber"/>
      </w:pPr>
      <w:r>
        <w:t>Inserire la propria email e password.</w:t>
      </w:r>
    </w:p>
    <w:p>
      <w:pPr>
        <w:pStyle w:val="ListNumber"/>
      </w:pPr>
      <w:r>
        <w:t>Premere «Accedi». Al primo accesso viene richiesto di scegliere una nuova password.</w:t>
      </w:r>
    </w:p>
    <w:p>
      <w:r>
        <w:br w:type="page"/>
      </w:r>
    </w:p>
    <w:p>
      <w:pPr>
        <w:pStyle w:val="Heading1"/>
      </w:pPr>
      <w:r>
        <w:rPr>
          <w:color w:val="0F766E"/>
        </w:rPr>
        <w:t>2. Percorso Segreteria</w:t>
      </w:r>
    </w:p>
    <w:p>
      <w:r>
        <w:t>La segreteria è il centro operativo dello studio: accoglie i pazienti, gestisce l'agenda, prepara preventivi e fatture, tiene i richiami.</w:t>
      </w:r>
    </w:p>
    <w:p>
      <w:pPr>
        <w:pStyle w:val="Heading2"/>
      </w:pPr>
      <w:r>
        <w:rPr>
          <w:color w:val="1E293B"/>
        </w:rPr>
        <w:t>2.1  La dashboard</w:t>
      </w:r>
    </w:p>
    <w:p>
      <w:r>
        <w:t>Dopo l'accesso si apre la dashboard: la fotografia della giornata. In alto i numeri chiave (pazienti totali, appuntamenti di oggi, preventivi inviati, piani attivi, occupazione delle poltrone). Al centro i prossimi appuntamenti; a destra il dettaglio del paziente selezionato.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g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della segreteria: indicatori della giornata, prossimi appuntamenti e scheda rapida del paziente.</w:t>
      </w:r>
    </w:p>
    <w:p/>
    <w:p>
      <w:pPr>
        <w:pStyle w:val="Heading2"/>
      </w:pPr>
      <w:r>
        <w:rPr>
          <w:color w:val="1E293B"/>
        </w:rPr>
        <w:t>2.2  L'agenda</w:t>
      </w:r>
    </w:p>
    <w:p>
      <w:r>
        <w:t>L'agenda mostra la giornata divisa per poltrona (Studio 1–4). Ogni appuntamento è un blocco colorato secondo lo stato: giallo «Programmato», blu «Confermato», verde «Presente». In alto si sceglie la vista: Prossimi, Giorno, Settimana, Mese.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eg-ag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Agenda in vista Giorno: le colonne sono le poltrone, i colori indicano lo stato dell'appuntamento.</w:t>
      </w:r>
    </w:p>
    <w:p/>
    <w:p>
      <w:pPr>
        <w:pStyle w:val="Heading2"/>
      </w:pPr>
      <w:r>
        <w:rPr>
          <w:color w:val="1E293B"/>
        </w:rPr>
        <w:t>2.3  Prenotare un appuntamento</w:t>
      </w:r>
    </w:p>
    <w:p>
      <w:pPr>
        <w:pStyle w:val="ListNumber"/>
      </w:pPr>
      <w:r>
        <w:t>Dall'agenda premere «+ Appuntamento» in alto a destra.</w:t>
      </w:r>
    </w:p>
    <w:p>
      <w:pPr>
        <w:pStyle w:val="ListNumber"/>
      </w:pPr>
      <w:r>
        <w:t>Cercare il paziente per nome o telefono; se è nuovo, crearlo al volo.</w:t>
      </w:r>
    </w:p>
    <w:p>
      <w:pPr>
        <w:pStyle w:val="ListNumber"/>
      </w:pPr>
      <w:r>
        <w:t>Scegliere prestazione, medico, poltrona, data e ora.</w:t>
      </w:r>
    </w:p>
    <w:p>
      <w:pPr>
        <w:pStyle w:val="ListNumber"/>
      </w:pPr>
      <w:r>
        <w:t>Salvare: l'appuntamento compare subito in agenda nella poltrona scelta.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B"/>
          </w:tcPr>
          <w:p>
            <w:r>
              <w:rPr>
                <w:b/>
                <w:color w:val="0F766E"/>
                <w:sz w:val="18"/>
              </w:rPr>
              <w:t xml:space="preserve">AUTOMAZIONE  </w:t>
            </w:r>
            <w:r>
              <w:rPr>
                <w:sz w:val="20"/>
              </w:rPr>
              <w:t>Gli appuntamenti telefonici gestiti dall'assistente vocale Giulia compaiono in agenda automaticamente, senza che la segreteria debba trascriverli.</w:t>
            </w:r>
          </w:p>
        </w:tc>
      </w:tr>
    </w:tbl>
    <w:p/>
    <w:p>
      <w:pPr>
        <w:pStyle w:val="Heading2"/>
      </w:pPr>
      <w:r>
        <w:rPr>
          <w:color w:val="1E293B"/>
        </w:rPr>
        <w:t>2.4  I pazienti</w:t>
      </w:r>
    </w:p>
    <w:p>
      <w:r>
        <w:t>La sezione Pazienti elenca l'anagrafica dello studio. Ogni scheda mostra contatti, codice fiscale, numero di visite, piani di cura e i richiami in scadenza. La ricerca in alto filtra per nome, cognome o codice fiscale.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g-pazient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Elenco pazienti: ogni card riassume contatti, visite, piani e richiami da fare.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7E6"/>
          </w:tcPr>
          <w:p>
            <w:r>
              <w:rPr>
                <w:b/>
                <w:color w:val="0F766E"/>
                <w:sz w:val="18"/>
              </w:rPr>
              <w:t xml:space="preserve">NOTA  </w:t>
            </w:r>
            <w:r>
              <w:rPr>
                <w:sz w:val="20"/>
              </w:rPr>
              <w:t>Il codice fiscale non è obbligatorio alla registrazione: un paziente nuovo può essere creato con nome e recapito, e la scheda si completa allo sportello. Questo permette anche all'assistente vocale di registrare chi prenota per telefono.</w:t>
            </w:r>
          </w:p>
        </w:tc>
      </w:tr>
    </w:tbl>
    <w:p/>
    <w:p>
      <w:pPr>
        <w:pStyle w:val="Heading2"/>
      </w:pPr>
      <w:r>
        <w:rPr>
          <w:color w:val="1E293B"/>
        </w:rPr>
        <w:t>2.5  Il Copilot AI</w:t>
      </w:r>
    </w:p>
    <w:p>
      <w:r>
        <w:t>Il Copilot AI è l'assistente della segreteria: risponde a domande sullo studio, riepiloga le chiamate, prepara bozze e propone le attività da fare. A destra mostra i permessi dell'utente, il paziente selezionato, le ultime chiamate dell'assistente vocale e le attività aperte.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g-copi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Copilot AI: chat operativa a sinistra, contesto dello studio a destra (paziente, chiamate recenti, attività).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B"/>
          </w:tcPr>
          <w:p>
            <w:r>
              <w:rPr>
                <w:b/>
                <w:color w:val="0F766E"/>
                <w:sz w:val="18"/>
              </w:rPr>
              <w:t xml:space="preserve">SUPERVISIONE  </w:t>
            </w:r>
            <w:r>
              <w:rPr>
                <w:sz w:val="20"/>
              </w:rPr>
              <w:t>Il Copilot non esegue nulla di irreversibile da solo: quando propone di creare o modificare qualcosa, mostra prima un'anteprima e chiede conferma. È il professionista a decidere.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F766E"/>
        </w:rPr>
        <w:t>3. Percorso Medico</w:t>
      </w:r>
    </w:p>
    <w:p>
      <w:r>
        <w:t>Il medico vede tutto ciò che vede la segreteria e, in più, la cartella clinica completa del paziente. Nel menu compare la voce «Prestazioni» per gestire il listino.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d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del medico (Dr. Laura Ferretti): oltre agli indicatori, compare la voce «Prestazioni» nel menu.</w:t>
      </w:r>
    </w:p>
    <w:p/>
    <w:p>
      <w:pPr>
        <w:pStyle w:val="Heading2"/>
      </w:pPr>
      <w:r>
        <w:rPr>
          <w:color w:val="1E293B"/>
        </w:rPr>
        <w:t>3.1  La scheda paziente</w:t>
      </w:r>
    </w:p>
    <w:p>
      <w:r>
        <w:t>Aprendo un paziente, il medico trova la barra completa dei tab clinici: Panoramica, Cartella Clinica, Anamnesi, Odontogramma, Piani di Cura, Richiami, Preventivi, Documenti. In alto sono sempre visibili le allergie e gli avvisi.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ed-sche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Scheda paziente vista dal medico: tutti i tab clinici, allergie in evidenza, storico appuntamenti e dati anagrafici.</w:t>
      </w:r>
    </w:p>
    <w:p/>
    <w:p>
      <w:pPr>
        <w:pStyle w:val="Heading2"/>
      </w:pPr>
      <w:r>
        <w:rPr>
          <w:color w:val="1E293B"/>
        </w:rPr>
        <w:t>3.2  L'odontogramma</w:t>
      </w:r>
    </w:p>
    <w:p>
      <w:r>
        <w:t>L'odontogramma è la mappa dei denti in numerazione FDI. Cliccando su una superficie si registra carie, otturazione o dente sano; il pallino in alto a destra del dente imposta le condizioni globali (corona, impianto, mancante…). La legenda spiega ogni colore.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ed-odontogramm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Odontogramma FDI: denti con carie e condizioni; il badge «A» segnala le condizioni suggerite dall'analisi AI, da verificare.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7E6"/>
          </w:tcPr>
          <w:p>
            <w:r>
              <w:rPr>
                <w:b/>
                <w:color w:val="0F766E"/>
                <w:sz w:val="18"/>
              </w:rPr>
              <w:t xml:space="preserve">AI E RESPONSABILITÀ  </w:t>
            </w:r>
            <w:r>
              <w:rPr>
                <w:sz w:val="20"/>
              </w:rPr>
              <w:t>Le condizioni proposte dall'intelligenza artificiale (badge «A») sono sempre presentate come «da verificare»: restano una proposta finché il medico non le conferma. La decisione clinica è del professionista.</w:t>
            </w:r>
          </w:p>
        </w:tc>
      </w:tr>
    </w:tbl>
    <w:p/>
    <w:p>
      <w:r>
        <w:t>Dal pulsante «Genera Piano di Cura» l'odontogramma diventa il punto di partenza per il preventivo: le condizioni rilevate si traducono in prestazioni proposte.</w:t>
      </w:r>
    </w:p>
    <w:p>
      <w:pPr>
        <w:pStyle w:val="Heading2"/>
      </w:pPr>
      <w:r>
        <w:rPr>
          <w:color w:val="1E293B"/>
        </w:rPr>
        <w:t>3.3  La cartella clinica</w:t>
      </w:r>
    </w:p>
    <w:p>
      <w:r>
        <w:t>Il tab Cartella Clinica raccoglie il quadro completo: alert clinici (allergie, terapie anticoagulanti, patologie), riepilogo clinico e anamnestico, sintesi dell'odontogramma, piani di cura e diario delle visite.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med-cartell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Cartella clinica: alert, riepiloghi clinico e anamnestico, stato dell'odontogramma e piani di cura in un colpo d'occhio.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B"/>
          </w:tcPr>
          <w:p>
            <w:r>
              <w:rPr>
                <w:b/>
                <w:color w:val="0F766E"/>
                <w:sz w:val="18"/>
              </w:rPr>
              <w:t xml:space="preserve">SICUREZZA DEL PAZIENTE  </w:t>
            </w:r>
            <w:r>
              <w:rPr>
                <w:sz w:val="20"/>
              </w:rPr>
              <w:t>Gli alert clinici in cima alla cartella (allergie, anticoagulanti, cardiopatia) sono la prima cosa che il medico vede: servono a evitare errori prima di ogni trattamento.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F766E"/>
        </w:rPr>
        <w:t>4. Percorso Amministratore</w:t>
      </w:r>
    </w:p>
    <w:p>
      <w:r>
        <w:t>L'amministratore configura lo studio. Nel menu compare la voce «Impostazioni», che raccoglie tutti i parametri: dati fiscali, professionisti, anagrafiche, agenda, preventivi, fatturazione, richiami, AI e sistema.</w:t>
      </w:r>
    </w:p>
    <w:p>
      <w:pPr>
        <w:pStyle w:val="Heading2"/>
      </w:pPr>
      <w:r>
        <w:rPr>
          <w:color w:val="1E293B"/>
        </w:rPr>
        <w:t>4.1  Dati dello studio</w:t>
      </w:r>
    </w:p>
    <w:p>
      <w:r>
        <w:t>Il primo tab imposta l'identità fiscale dello studio: ragione sociale, partita IVA, codice fiscale, indirizzo, PEC, codice SDI e IBAN. Questi dati finiscono automaticamente sulle fatture.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dmin-impostazion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Impostazioni · Studio: i dati fiscali dello studio, usati per la fatturazione. In alto i tab delle altre aree.</w:t>
      </w:r>
    </w:p>
    <w:p/>
    <w:p>
      <w:pPr>
        <w:pStyle w:val="Heading2"/>
      </w:pPr>
      <w:r>
        <w:rPr>
          <w:color w:val="1E293B"/>
        </w:rPr>
        <w:t>4.2  Gestione dei prompt AI</w:t>
      </w:r>
    </w:p>
    <w:p>
      <w:r>
        <w:t>Il tab «AI» contiene il Prompt Manager: le istruzioni che guidano l'assistente AI si possono leggere e modificare direttamente, per lingua (italiano/inglese). Le modifiche hanno effetto immediato, senza riavviare l'applicazione.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min-a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Prompt Manager: il comportamento dell'assistente AI è configurabile dall'amministratore, in chiaro e per lingua.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3FB"/>
          </w:tcPr>
          <w:p>
            <w:r>
              <w:rPr>
                <w:b/>
                <w:color w:val="0F766E"/>
                <w:sz w:val="18"/>
              </w:rPr>
              <w:t xml:space="preserve">TRASPARENZA  </w:t>
            </w:r>
            <w:r>
              <w:rPr>
                <w:sz w:val="20"/>
              </w:rPr>
              <w:t>Poter leggere e modificare le istruzioni dell'AI in chiaro è una forma di trasparenza: lo studio sa esattamente come è istruito l'assistente e può adattarlo alle proprie regole.</w:t>
            </w:r>
          </w:p>
        </w:tc>
      </w:tr>
    </w:tbl>
    <w:p/>
    <w:p>
      <w:pPr>
        <w:pStyle w:val="Heading2"/>
      </w:pPr>
      <w:r>
        <w:rPr>
          <w:color w:val="1E293B"/>
        </w:rPr>
        <w:t>4.3  Il listino prestazioni</w:t>
      </w:r>
    </w:p>
    <w:p>
      <w:r>
        <w:t>La sezione Prestazioni è il catalogo dello studio, organizzato per categoria (Chirurgia, Conservativa, Diagnostica…). Ogni voce ha codice, prezzo, IVA, durata e collegamento alle condizioni dentali. È il listino da cui nascono preventivi e piani di cura.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4861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min-prestazio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Prestazioni e Listino: il catalogo per categoria, con prezzo, durata e stato di ogni prestazione.</w:t>
      </w:r>
    </w:p>
    <w:p/>
    <w:p>
      <w:r>
        <w:br w:type="page"/>
      </w:r>
    </w:p>
    <w:p>
      <w:pPr>
        <w:pStyle w:val="Heading1"/>
      </w:pPr>
      <w:r>
        <w:rPr>
          <w:color w:val="0F766E"/>
        </w:rPr>
        <w:t>5. In sintesi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 sei…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Parti da…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Segreteria</w:t>
            </w:r>
          </w:p>
        </w:tc>
        <w:tc>
          <w:tcPr>
            <w:tcW w:type="dxa" w:w="4320"/>
          </w:tcPr>
          <w:p>
            <w:r>
              <w:t>Dashboard → Agenda per la giornata, Pazienti per l'anagrafica, Copilot AI per farti aiutare.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Medico</w:t>
            </w:r>
          </w:p>
        </w:tc>
        <w:tc>
          <w:tcPr>
            <w:tcW w:type="dxa" w:w="4320"/>
          </w:tcPr>
          <w:p>
            <w:r>
              <w:t>Pazienti → apri la scheda → Cartella Clinica e Odontogramma per il quadro clinico.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Amministratore</w:t>
            </w:r>
          </w:p>
        </w:tc>
        <w:tc>
          <w:tcPr>
            <w:tcW w:type="dxa" w:w="4320"/>
          </w:tcPr>
          <w:p>
            <w:r>
              <w:t>Impostazioni per configurare studio, listino e AI prima di partire.</w:t>
            </w:r>
          </w:p>
        </w:tc>
      </w:tr>
    </w:tbl>
    <w:p/>
    <w:p>
      <w:r>
        <w:t>Le schermate di questo manuale provengono dall'ambiente dimostrativo di DentalCare Pro. I nomi e i dati dei pazienti sono fittizi.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