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09-11</w:t>
      </w:r>
      <w:r>
        <w:t xml:space="preserve"> </w:t>
      </w:r>
      <w:r>
        <w:t xml:space="preserve">-</w:t>
      </w:r>
      <w:r>
        <w:t xml:space="preserve"> </w:t>
      </w:r>
      <w:r>
        <w:t xml:space="preserve">Math</w:t>
      </w:r>
      <w:r>
        <w:t xml:space="preserve"> </w:t>
      </w:r>
      <w:r>
        <w:t xml:space="preserve">operations</w:t>
      </w:r>
    </w:p>
    <w:bookmarkStart w:id="20" w:name="retrieval"/>
    <w:p>
      <w:pPr>
        <w:pStyle w:val="Heading1"/>
      </w:pPr>
      <w:r>
        <w:t xml:space="preserve">1. Retrieval</w:t>
      </w:r>
    </w:p>
    <w:bookmarkEnd w:id="20"/>
    <w:bookmarkStart w:id="21" w:name="python-calculator-pogil-15-min"/>
    <w:p>
      <w:pPr>
        <w:pStyle w:val="Heading1"/>
      </w:pPr>
      <w:r>
        <w:t xml:space="preserve">2. Python Calculator (POGIL, 15 min)</w:t>
      </w:r>
    </w:p>
    <w:p>
      <w:pPr>
        <w:pStyle w:val="FirstParagraph"/>
      </w:pPr>
      <w:r>
        <w:t xml:space="preserve">In a Python Shell window,</w:t>
      </w:r>
      <w:r>
        <w:t xml:space="preserve"> </w:t>
      </w:r>
      <w:r>
        <w:rPr>
          <w:rStyle w:val="VerbatimChar"/>
        </w:rPr>
        <w:t xml:space="preserve">&gt;&gt;&gt;</w:t>
      </w:r>
      <w:r>
        <w:t xml:space="preserve"> </w:t>
      </w:r>
      <w:r>
        <w:t xml:space="preserve">is a</w:t>
      </w:r>
      <w:r>
        <w:t xml:space="preserve"> </w:t>
      </w:r>
      <w:r>
        <w:rPr>
          <w:i/>
          <w:iCs/>
        </w:rPr>
        <w:t xml:space="preserve">prompt</w:t>
      </w:r>
      <w:r>
        <w:t xml:space="preserve"> </w:t>
      </w:r>
      <w:r>
        <w:t xml:space="preserve">indicating that the interpreter is waiting for input. All text entered after the prompt will be executed immediately as Python code.</w:t>
      </w:r>
    </w:p>
    <w:p>
      <w:pPr>
        <w:pStyle w:val="BodyText"/>
      </w:pPr>
      <w:r>
        <w:t xml:space="preserve">If you type a Python</w:t>
      </w:r>
      <w:r>
        <w:t xml:space="preserve"> </w:t>
      </w:r>
      <w:r>
        <w:rPr>
          <w:i/>
          <w:iCs/>
        </w:rPr>
        <w:t xml:space="preserve">expression</w:t>
      </w:r>
      <w:r>
        <w:t xml:space="preserve"> </w:t>
      </w:r>
      <w:r>
        <w:t xml:space="preserve">(code that results in a value) after the prompt, Python will show the value of that expression, similar to a calculator. You can use Python’s</w:t>
      </w:r>
      <w:r>
        <w:t xml:space="preserve"> </w:t>
      </w:r>
      <w:r>
        <w:rPr>
          <w:rStyle w:val="VerbatimChar"/>
        </w:rPr>
        <w:t xml:space="preserve">math</w:t>
      </w:r>
      <w:r>
        <w:t xml:space="preserve"> </w:t>
      </w:r>
      <w:r>
        <w:t xml:space="preserve">module to perform more complex mathematical operations like logarithms and trigonometric operations.</w:t>
      </w:r>
    </w:p>
    <w:p>
      <w:pPr>
        <w:pStyle w:val="BodyText"/>
      </w:pPr>
      <w:r>
        <w:rPr>
          <w:b/>
          <w:bCs/>
        </w:rPr>
        <w:t xml:space="preserve">Do not type anything yet! Read the questions first!</w:t>
      </w:r>
    </w:p>
    <w:tbl>
      <w:tblPr>
        <w:tblStyle w:val="Table"/>
        <w:tblW w:type="pct" w:w="5000"/>
        <w:tblLayout w:type="fixed"/>
        <w:tblLook w:firstRow="1" w:lastRow="0" w:firstColumn="0" w:lastColumn="0" w:noHBand="0" w:noVBand="0" w:val="0020"/>
      </w:tblPr>
      <w:tblGrid>
        <w:gridCol w:w="2741"/>
        <w:gridCol w:w="2741"/>
        <w:gridCol w:w="2436"/>
      </w:tblGrid>
      <w:tr>
        <w:trPr>
          <w:tblHeader w:val="on"/>
        </w:trPr>
        <w:tc>
          <w:tcPr/>
          <w:p>
            <w:pPr>
              <w:pStyle w:val="Compact"/>
              <w:jc w:val="left"/>
            </w:pPr>
            <w:r>
              <w:t xml:space="preserve">Python code</w:t>
            </w:r>
          </w:p>
        </w:tc>
        <w:tc>
          <w:tcPr/>
          <w:p>
            <w:pPr>
              <w:pStyle w:val="Compact"/>
              <w:jc w:val="left"/>
            </w:pPr>
            <w:r>
              <w:t xml:space="preserve">Predicted output</w:t>
            </w:r>
          </w:p>
        </w:tc>
        <w:tc>
          <w:tcPr/>
          <w:p>
            <w:pPr>
              <w:pStyle w:val="Compact"/>
              <w:jc w:val="left"/>
            </w:pPr>
            <w:r>
              <w:t xml:space="preserve">Actual output</w:t>
            </w:r>
          </w:p>
        </w:tc>
      </w:tr>
      <w:tr>
        <w:tc>
          <w:tcPr/>
          <w:p>
            <w:pPr>
              <w:pStyle w:val="Compact"/>
              <w:jc w:val="left"/>
            </w:pPr>
            <w:r>
              <w:rPr>
                <w:rStyle w:val="VerbatimChar"/>
              </w:rPr>
              <w:t xml:space="preserve">2 + 3</w:t>
            </w:r>
          </w:p>
        </w:tc>
        <w:tc>
          <w:tcPr/>
          <w:p>
            <w:pPr>
              <w:pStyle w:val="Compact"/>
              <w:jc w:val="left"/>
            </w:pPr>
          </w:p>
        </w:tc>
        <w:tc>
          <w:tcPr/>
          <w:p>
            <w:pPr>
              <w:pStyle w:val="Compact"/>
              <w:jc w:val="left"/>
            </w:pPr>
          </w:p>
        </w:tc>
      </w:tr>
      <w:tr>
        <w:tc>
          <w:tcPr/>
          <w:p>
            <w:pPr>
              <w:pStyle w:val="Compact"/>
              <w:jc w:val="left"/>
            </w:pPr>
            <w:r>
              <w:rPr>
                <w:rStyle w:val="VerbatimChar"/>
              </w:rPr>
              <w:t xml:space="preserve">3 * 4 + 2</w:t>
            </w:r>
          </w:p>
        </w:tc>
        <w:tc>
          <w:tcPr/>
          <w:p>
            <w:pPr>
              <w:pStyle w:val="Compact"/>
              <w:jc w:val="left"/>
            </w:pPr>
          </w:p>
        </w:tc>
        <w:tc>
          <w:tcPr/>
          <w:p>
            <w:pPr>
              <w:pStyle w:val="Compact"/>
              <w:jc w:val="left"/>
            </w:pPr>
          </w:p>
        </w:tc>
      </w:tr>
      <w:tr>
        <w:tc>
          <w:tcPr/>
          <w:p>
            <w:pPr>
              <w:pStyle w:val="Compact"/>
              <w:jc w:val="left"/>
            </w:pPr>
            <w:r>
              <w:rPr>
                <w:rStyle w:val="VerbatimChar"/>
              </w:rPr>
              <w:t xml:space="preserve">3 * 4 + 2.0</w:t>
            </w:r>
          </w:p>
        </w:tc>
        <w:tc>
          <w:tcPr/>
          <w:p>
            <w:pPr>
              <w:pStyle w:val="Compact"/>
              <w:jc w:val="left"/>
            </w:pPr>
          </w:p>
        </w:tc>
        <w:tc>
          <w:tcPr/>
          <w:p>
            <w:pPr>
              <w:pStyle w:val="Compact"/>
              <w:jc w:val="left"/>
            </w:pPr>
          </w:p>
        </w:tc>
      </w:tr>
      <w:tr>
        <w:tc>
          <w:tcPr/>
          <w:p>
            <w:pPr>
              <w:pStyle w:val="Compact"/>
              <w:jc w:val="left"/>
            </w:pPr>
            <w:r>
              <w:rPr>
                <w:rStyle w:val="VerbatimChar"/>
              </w:rPr>
              <w:t xml:space="preserve">3(4 + 2)</w:t>
            </w:r>
          </w:p>
        </w:tc>
        <w:tc>
          <w:tcPr/>
          <w:p>
            <w:pPr>
              <w:pStyle w:val="Compact"/>
              <w:jc w:val="left"/>
            </w:pPr>
          </w:p>
        </w:tc>
        <w:tc>
          <w:tcPr/>
          <w:p>
            <w:pPr>
              <w:pStyle w:val="Compact"/>
              <w:jc w:val="left"/>
            </w:pPr>
          </w:p>
        </w:tc>
      </w:tr>
      <w:tr>
        <w:tc>
          <w:tcPr/>
          <w:p>
            <w:pPr>
              <w:pStyle w:val="Compact"/>
              <w:jc w:val="left"/>
            </w:pPr>
            <w:r>
              <w:rPr>
                <w:rStyle w:val="VerbatimChar"/>
              </w:rPr>
              <w:t xml:space="preserve">3 * (4 + 2)</w:t>
            </w:r>
          </w:p>
        </w:tc>
        <w:tc>
          <w:tcPr/>
          <w:p>
            <w:pPr>
              <w:pStyle w:val="Compact"/>
              <w:jc w:val="left"/>
            </w:pPr>
          </w:p>
        </w:tc>
        <w:tc>
          <w:tcPr/>
          <w:p>
            <w:pPr>
              <w:pStyle w:val="Compact"/>
              <w:jc w:val="left"/>
            </w:pPr>
          </w:p>
        </w:tc>
      </w:tr>
      <w:tr>
        <w:tc>
          <w:tcPr/>
          <w:p>
            <w:pPr>
              <w:pStyle w:val="Compact"/>
              <w:jc w:val="left"/>
            </w:pPr>
            <w:r>
              <w:rPr>
                <w:rStyle w:val="VerbatimChar"/>
              </w:rPr>
              <w:t xml:space="preserve">5 / 10</w:t>
            </w:r>
          </w:p>
        </w:tc>
        <w:tc>
          <w:tcPr/>
          <w:p>
            <w:pPr>
              <w:pStyle w:val="Compact"/>
              <w:jc w:val="left"/>
            </w:pPr>
          </w:p>
        </w:tc>
        <w:tc>
          <w:tcPr/>
          <w:p>
            <w:pPr>
              <w:pStyle w:val="Compact"/>
              <w:jc w:val="left"/>
            </w:pPr>
          </w:p>
        </w:tc>
      </w:tr>
      <w:tr>
        <w:tc>
          <w:tcPr/>
          <w:p>
            <w:pPr>
              <w:pStyle w:val="Compact"/>
              <w:jc w:val="left"/>
            </w:pPr>
            <w:r>
              <w:rPr>
                <w:rStyle w:val="VerbatimChar"/>
              </w:rPr>
              <w:t xml:space="preserve">5 / 10.0</w:t>
            </w:r>
          </w:p>
        </w:tc>
        <w:tc>
          <w:tcPr/>
          <w:p>
            <w:pPr>
              <w:pStyle w:val="Compact"/>
              <w:jc w:val="left"/>
            </w:pPr>
          </w:p>
        </w:tc>
        <w:tc>
          <w:tcPr/>
          <w:p>
            <w:pPr>
              <w:pStyle w:val="Compact"/>
              <w:jc w:val="left"/>
            </w:pPr>
          </w:p>
        </w:tc>
      </w:tr>
      <w:tr>
        <w:tc>
          <w:tcPr/>
          <w:p>
            <w:pPr>
              <w:pStyle w:val="Compact"/>
              <w:jc w:val="left"/>
            </w:pPr>
            <w:r>
              <w:rPr>
                <w:rStyle w:val="VerbatimChar"/>
              </w:rPr>
              <w:t xml:space="preserve">5 / 9</w:t>
            </w:r>
          </w:p>
        </w:tc>
        <w:tc>
          <w:tcPr/>
          <w:p>
            <w:pPr>
              <w:pStyle w:val="Compact"/>
              <w:jc w:val="left"/>
            </w:pPr>
          </w:p>
        </w:tc>
        <w:tc>
          <w:tcPr/>
          <w:p>
            <w:pPr>
              <w:pStyle w:val="Compact"/>
              <w:jc w:val="left"/>
            </w:pPr>
          </w:p>
        </w:tc>
      </w:tr>
      <w:tr>
        <w:tc>
          <w:tcPr/>
          <w:p>
            <w:pPr>
              <w:pStyle w:val="Compact"/>
              <w:jc w:val="left"/>
            </w:pPr>
            <w:r>
              <w:rPr>
                <w:rStyle w:val="VerbatimChar"/>
              </w:rPr>
              <w:t xml:space="preserve">2 ** 4</w:t>
            </w:r>
          </w:p>
        </w:tc>
        <w:tc>
          <w:tcPr/>
          <w:p>
            <w:pPr>
              <w:pStyle w:val="Compact"/>
              <w:jc w:val="left"/>
            </w:pPr>
          </w:p>
        </w:tc>
        <w:tc>
          <w:tcPr/>
          <w:p>
            <w:pPr>
              <w:pStyle w:val="Compact"/>
              <w:jc w:val="left"/>
            </w:pPr>
          </w:p>
        </w:tc>
      </w:tr>
      <w:tr>
        <w:tc>
          <w:tcPr/>
          <w:p>
            <w:pPr>
              <w:pStyle w:val="Compact"/>
              <w:jc w:val="left"/>
            </w:pPr>
            <w:r>
              <w:rPr>
                <w:rStyle w:val="VerbatimChar"/>
              </w:rPr>
              <w:t xml:space="preserve">abs(-2) ** 4</w:t>
            </w:r>
          </w:p>
        </w:tc>
        <w:tc>
          <w:tcPr/>
          <w:p>
            <w:pPr>
              <w:pStyle w:val="Compact"/>
              <w:jc w:val="left"/>
            </w:pPr>
          </w:p>
        </w:tc>
        <w:tc>
          <w:tcPr/>
          <w:p>
            <w:pPr>
              <w:pStyle w:val="Compact"/>
              <w:jc w:val="left"/>
            </w:pPr>
          </w:p>
        </w:tc>
      </w:tr>
      <w:tr>
        <w:tc>
          <w:tcPr/>
          <w:p>
            <w:pPr>
              <w:pStyle w:val="Compact"/>
              <w:jc w:val="left"/>
            </w:pPr>
            <w:r>
              <w:rPr>
                <w:rStyle w:val="VerbatimChar"/>
              </w:rPr>
              <w:t xml:space="preserve">math.pow(2, 4)</w:t>
            </w:r>
          </w:p>
        </w:tc>
        <w:tc>
          <w:tcPr/>
          <w:p>
            <w:pPr>
              <w:pStyle w:val="Compact"/>
              <w:jc w:val="left"/>
            </w:pPr>
          </w:p>
        </w:tc>
        <w:tc>
          <w:tcPr/>
          <w:p>
            <w:pPr>
              <w:pStyle w:val="Compact"/>
              <w:jc w:val="left"/>
            </w:pPr>
          </w:p>
        </w:tc>
      </w:tr>
      <w:tr>
        <w:tc>
          <w:tcPr/>
          <w:p>
            <w:pPr>
              <w:pStyle w:val="Compact"/>
              <w:jc w:val="left"/>
            </w:pPr>
            <w:r>
              <w:rPr>
                <w:rStyle w:val="VerbatimChar"/>
              </w:rPr>
              <w:t xml:space="preserve">import math</w:t>
            </w:r>
          </w:p>
        </w:tc>
        <w:tc>
          <w:tcPr/>
          <w:p>
            <w:pPr>
              <w:pStyle w:val="Compact"/>
              <w:jc w:val="left"/>
            </w:pPr>
          </w:p>
        </w:tc>
        <w:tc>
          <w:tcPr/>
          <w:p>
            <w:pPr>
              <w:pStyle w:val="Compact"/>
              <w:jc w:val="left"/>
            </w:pPr>
          </w:p>
        </w:tc>
      </w:tr>
      <w:tr>
        <w:tc>
          <w:tcPr/>
          <w:p>
            <w:pPr>
              <w:pStyle w:val="Compact"/>
              <w:jc w:val="left"/>
            </w:pPr>
            <w:r>
              <w:rPr>
                <w:rStyle w:val="VerbatimChar"/>
              </w:rPr>
              <w:t xml:space="preserve">math.pow(2, 4)</w:t>
            </w:r>
          </w:p>
        </w:tc>
        <w:tc>
          <w:tcPr/>
          <w:p>
            <w:pPr>
              <w:pStyle w:val="Compact"/>
              <w:jc w:val="left"/>
            </w:pPr>
          </w:p>
        </w:tc>
        <w:tc>
          <w:tcPr/>
          <w:p>
            <w:pPr>
              <w:pStyle w:val="Compact"/>
              <w:jc w:val="left"/>
            </w:pPr>
          </w:p>
        </w:tc>
      </w:tr>
      <w:tr>
        <w:tc>
          <w:tcPr/>
          <w:p>
            <w:pPr>
              <w:pStyle w:val="Compact"/>
              <w:jc w:val="left"/>
            </w:pPr>
            <w:r>
              <w:rPr>
                <w:rStyle w:val="VerbatimChar"/>
              </w:rPr>
              <w:t xml:space="preserve">sqrt(4)</w:t>
            </w:r>
          </w:p>
        </w:tc>
        <w:tc>
          <w:tcPr/>
          <w:p>
            <w:pPr>
              <w:pStyle w:val="Compact"/>
              <w:jc w:val="left"/>
            </w:pPr>
          </w:p>
        </w:tc>
        <w:tc>
          <w:tcPr/>
          <w:p>
            <w:pPr>
              <w:pStyle w:val="Compact"/>
              <w:jc w:val="left"/>
            </w:pPr>
          </w:p>
        </w:tc>
      </w:tr>
      <w:tr>
        <w:tc>
          <w:tcPr/>
          <w:p>
            <w:pPr>
              <w:pStyle w:val="Compact"/>
              <w:jc w:val="left"/>
            </w:pPr>
            <w:r>
              <w:rPr>
                <w:rStyle w:val="VerbatimChar"/>
              </w:rPr>
              <w:t xml:space="preserve">math.sqrt(4)</w:t>
            </w:r>
          </w:p>
        </w:tc>
        <w:tc>
          <w:tcPr/>
          <w:p>
            <w:pPr>
              <w:pStyle w:val="Compact"/>
              <w:jc w:val="left"/>
            </w:pPr>
          </w:p>
        </w:tc>
        <w:tc>
          <w:tcPr/>
          <w:p>
            <w:pPr>
              <w:pStyle w:val="Compact"/>
              <w:jc w:val="left"/>
            </w:pPr>
          </w:p>
        </w:tc>
      </w:tr>
      <w:tr>
        <w:tc>
          <w:tcPr/>
          <w:p>
            <w:pPr>
              <w:pStyle w:val="Compact"/>
              <w:jc w:val="left"/>
            </w:pPr>
            <w:r>
              <w:rPr>
                <w:rStyle w:val="VerbatimChar"/>
              </w:rPr>
              <w:t xml:space="preserve">math.cos(0)</w:t>
            </w:r>
          </w:p>
        </w:tc>
        <w:tc>
          <w:tcPr/>
          <w:p>
            <w:pPr>
              <w:pStyle w:val="Compact"/>
              <w:jc w:val="left"/>
            </w:pPr>
          </w:p>
        </w:tc>
        <w:tc>
          <w:tcPr/>
          <w:p>
            <w:pPr>
              <w:pStyle w:val="Compact"/>
              <w:jc w:val="left"/>
            </w:pPr>
          </w:p>
        </w:tc>
      </w:tr>
      <w:tr>
        <w:tc>
          <w:tcPr/>
          <w:p>
            <w:pPr>
              <w:pStyle w:val="Compact"/>
              <w:jc w:val="left"/>
            </w:pPr>
            <w:r>
              <w:rPr>
                <w:rStyle w:val="VerbatimChar"/>
              </w:rPr>
              <w:t xml:space="preserve">math.pi</w:t>
            </w:r>
          </w:p>
        </w:tc>
        <w:tc>
          <w:tcPr/>
          <w:p>
            <w:pPr>
              <w:pStyle w:val="Compact"/>
              <w:jc w:val="left"/>
            </w:pPr>
          </w:p>
        </w:tc>
        <w:tc>
          <w:tcPr/>
          <w:p>
            <w:pPr>
              <w:pStyle w:val="Compact"/>
              <w:jc w:val="left"/>
            </w:pPr>
          </w:p>
        </w:tc>
      </w:tr>
      <w:tr>
        <w:tc>
          <w:tcPr/>
          <w:p>
            <w:pPr>
              <w:pStyle w:val="Compact"/>
              <w:jc w:val="left"/>
            </w:pPr>
            <w:r>
              <w:rPr>
                <w:rStyle w:val="VerbatimChar"/>
              </w:rPr>
              <w:t xml:space="preserve">math.sin(math.pi / 2)</w:t>
            </w:r>
          </w:p>
        </w:tc>
        <w:tc>
          <w:tcPr/>
          <w:p>
            <w:pPr>
              <w:pStyle w:val="Compact"/>
              <w:jc w:val="left"/>
            </w:pPr>
          </w:p>
        </w:tc>
        <w:tc>
          <w:tcPr/>
          <w:p>
            <w:pPr>
              <w:pStyle w:val="Compact"/>
              <w:jc w:val="left"/>
            </w:pPr>
          </w:p>
        </w:tc>
      </w:tr>
    </w:tbl>
    <w:p>
      <w:pPr>
        <w:numPr>
          <w:ilvl w:val="0"/>
          <w:numId w:val="1001"/>
        </w:numPr>
      </w:pPr>
      <w:r>
        <w:t xml:space="preserve">In the middle</w:t>
      </w:r>
      <w:r>
        <w:t xml:space="preserve"> </w:t>
      </w:r>
      <w:r>
        <w:t xml:space="preserve">“</w:t>
      </w:r>
      <w:r>
        <w:t xml:space="preserve">Predicted output</w:t>
      </w:r>
      <w:r>
        <w:t xml:space="preserve">”</w:t>
      </w:r>
      <w:r>
        <w:t xml:space="preserve"> </w:t>
      </w:r>
      <w:r>
        <w:t xml:space="preserve">column, write what value you expect will be displayed, based on your team’s experience using a calculator. If there are any lines you are not confident about, place an asterisk next to your predicted output.</w:t>
      </w:r>
    </w:p>
    <w:p>
      <w:pPr>
        <w:numPr>
          <w:ilvl w:val="0"/>
          <w:numId w:val="1001"/>
        </w:numPr>
      </w:pPr>
      <w:r>
        <w:t xml:space="preserve">Open a Python Shell on your computer. Type each Python expression at the prompt, one line at a time, and write the corresponding Python output in the third column above. If an error occurs, write what type of error it was (i.e., the first word of the last line of the error message).</w:t>
      </w:r>
    </w:p>
    <w:p>
      <w:pPr>
        <w:numPr>
          <w:ilvl w:val="0"/>
          <w:numId w:val="1001"/>
        </w:numPr>
      </w:pPr>
      <w:r>
        <w:t xml:space="preserve">What does the</w:t>
      </w:r>
      <w:r>
        <w:t xml:space="preserve"> </w:t>
      </w:r>
      <w:r>
        <w:rPr>
          <w:rStyle w:val="VerbatimChar"/>
        </w:rPr>
        <w:t xml:space="preserve">**</w:t>
      </w:r>
      <w:r>
        <w:t xml:space="preserve"> </w:t>
      </w:r>
      <w:r>
        <w:t xml:space="preserve">operator do?</w:t>
      </w:r>
    </w:p>
    <w:p>
      <w:pPr>
        <w:pStyle w:val="Compact"/>
        <w:numPr>
          <w:ilvl w:val="0"/>
          <w:numId w:val="1002"/>
        </w:numPr>
      </w:pPr>
      <w:r>
        <w:t xml:space="preserve">Based on the Python code in the expressions table, identify four examples of:</w:t>
      </w:r>
    </w:p>
    <w:p>
      <w:pPr>
        <w:pStyle w:val="Compact"/>
        <w:numPr>
          <w:ilvl w:val="1"/>
          <w:numId w:val="1003"/>
        </w:numPr>
      </w:pPr>
      <w:r>
        <w:t xml:space="preserve">Mathematical operators:</w:t>
      </w:r>
      <w:r>
        <w:t xml:space="preserve"> </w:t>
      </w:r>
    </w:p>
    <w:p>
      <w:pPr>
        <w:pStyle w:val="Compact"/>
        <w:numPr>
          <w:ilvl w:val="1"/>
          <w:numId w:val="1003"/>
        </w:numPr>
      </w:pPr>
      <w:r>
        <w:t xml:space="preserve">Mathematical functions:</w:t>
      </w:r>
      <w:r>
        <w:t xml:space="preserve"> </w:t>
      </w:r>
    </w:p>
    <w:p>
      <w:pPr>
        <w:pStyle w:val="Compact"/>
        <w:numPr>
          <w:ilvl w:val="0"/>
          <w:numId w:val="1002"/>
        </w:numPr>
      </w:pPr>
      <w:r>
        <w:t xml:space="preserve">For addition and multiplication to produce an output with a decimal value, what type of number must be part of the input? Provide justification for your team’s answer.</w:t>
      </w:r>
    </w:p>
    <w:p>
      <w:pPr>
        <w:pStyle w:val="Compact"/>
        <w:numPr>
          <w:ilvl w:val="0"/>
          <w:numId w:val="1004"/>
        </w:numPr>
      </w:pPr>
      <w:r>
        <w:t xml:space="preserve">Does division follow the same rule as in the previous question? Provide justification for your team’s answer.</w:t>
      </w:r>
    </w:p>
    <w:p>
      <w:pPr>
        <w:pStyle w:val="Compact"/>
        <w:numPr>
          <w:ilvl w:val="0"/>
          <w:numId w:val="1005"/>
        </w:numPr>
      </w:pPr>
      <w:r>
        <w:t xml:space="preserve">The output of the expressions table displayed three different errors. Explain the reason for each:</w:t>
      </w:r>
    </w:p>
    <w:p>
      <w:pPr>
        <w:pStyle w:val="Compact"/>
        <w:numPr>
          <w:ilvl w:val="1"/>
          <w:numId w:val="1006"/>
        </w:numPr>
      </w:pPr>
      <w:r>
        <w:rPr>
          <w:rStyle w:val="VerbatimChar"/>
        </w:rPr>
        <w:t xml:space="preserve">TypeError</w:t>
      </w:r>
      <w:r>
        <w:t xml:space="preserve">:</w:t>
      </w:r>
      <w:r>
        <w:t xml:space="preserve"> </w:t>
      </w:r>
    </w:p>
    <w:p>
      <w:pPr>
        <w:pStyle w:val="Compact"/>
        <w:numPr>
          <w:ilvl w:val="1"/>
          <w:numId w:val="1006"/>
        </w:numPr>
      </w:pPr>
      <w:r>
        <w:t xml:space="preserve">1st</w:t>
      </w:r>
      <w:r>
        <w:t xml:space="preserve"> </w:t>
      </w:r>
      <w:r>
        <w:rPr>
          <w:rStyle w:val="VerbatimChar"/>
        </w:rPr>
        <w:t xml:space="preserve">NameError</w:t>
      </w:r>
      <w:r>
        <w:t xml:space="preserve">:</w:t>
      </w:r>
      <w:r>
        <w:t xml:space="preserve"> </w:t>
      </w:r>
    </w:p>
    <w:p>
      <w:pPr>
        <w:pStyle w:val="Compact"/>
        <w:numPr>
          <w:ilvl w:val="1"/>
          <w:numId w:val="1006"/>
        </w:numPr>
      </w:pPr>
      <w:r>
        <w:t xml:space="preserve">2nd</w:t>
      </w:r>
      <w:r>
        <w:t xml:space="preserve"> </w:t>
      </w:r>
      <w:r>
        <w:rPr>
          <w:rStyle w:val="VerbatimChar"/>
        </w:rPr>
        <w:t xml:space="preserve">NameError</w:t>
      </w:r>
      <w:r>
        <w:t xml:space="preserve">:</w:t>
      </w:r>
      <w:r>
        <w:t xml:space="preserve"> </w:t>
      </w:r>
    </w:p>
    <w:p>
      <w:pPr>
        <w:pStyle w:val="Compact"/>
        <w:numPr>
          <w:ilvl w:val="0"/>
          <w:numId w:val="1005"/>
        </w:numPr>
      </w:pPr>
      <w:r>
        <w:t xml:space="preserve">Identify two differences between using a Python built-in function (e.g.,</w:t>
      </w:r>
      <w:r>
        <w:t xml:space="preserve"> </w:t>
      </w:r>
      <w:r>
        <w:rPr>
          <w:rStyle w:val="VerbatimChar"/>
        </w:rPr>
        <w:t xml:space="preserve">abs</w:t>
      </w:r>
      <w:r>
        <w:t xml:space="preserve">) and a function from the</w:t>
      </w:r>
      <w:r>
        <w:t xml:space="preserve"> </w:t>
      </w:r>
      <w:r>
        <w:rPr>
          <w:rStyle w:val="VerbatimChar"/>
        </w:rPr>
        <w:t xml:space="preserve">math</w:t>
      </w:r>
      <w:r>
        <w:t xml:space="preserve"> </w:t>
      </w:r>
      <w:r>
        <w:t xml:space="preserve">module.</w:t>
      </w:r>
    </w:p>
    <w:bookmarkEnd w:id="21"/>
    <w:bookmarkStart w:id="22" w:name="dividing-numbers-pogil-15-min"/>
    <w:p>
      <w:pPr>
        <w:pStyle w:val="Heading1"/>
      </w:pPr>
      <w:r>
        <w:t xml:space="preserve">3. Dividing Numbers (POGIL, 15 min)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2.25</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2.5</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2.75</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3.0</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3.25</w:t>
            </w:r>
          </w:p>
        </w:tc>
      </w:tr>
      <w:tr>
        <w:tc>
          <w:tcPr/>
          <w:p>
            <w:pPr>
              <w:pStyle w:val="Compact"/>
              <w:jc w:val="left"/>
            </w:pPr>
            <w:r>
              <w:t xml:space="preserve">14 / 4</w:t>
            </w:r>
          </w:p>
        </w:tc>
        <w:tc>
          <w:tcPr/>
          <w:p>
            <w:pPr>
              <w:pStyle w:val="Compact"/>
              <w:jc w:val="left"/>
            </w:pPr>
            <w:r>
              <w:rPr>
                <w:i/>
                <w:iCs/>
              </w:rPr>
              <w:t xml:space="preserve">evaluates to</w:t>
            </w:r>
          </w:p>
        </w:tc>
        <w:tc>
          <w:tcPr/>
          <w:p>
            <w:pPr>
              <w:pStyle w:val="Compact"/>
              <w:jc w:val="left"/>
            </w:pPr>
            <w:r>
              <w:t xml:space="preserve">3.5</w:t>
            </w:r>
          </w:p>
        </w:tc>
      </w:tr>
      <w:tr>
        <w:tc>
          <w:tcPr/>
          <w:p>
            <w:pPr>
              <w:pStyle w:val="Compact"/>
              <w:jc w:val="left"/>
            </w:pPr>
            <w:r>
              <w:t xml:space="preserve">15 / 4</w:t>
            </w:r>
          </w:p>
        </w:tc>
        <w:tc>
          <w:tcPr/>
          <w:p>
            <w:pPr>
              <w:pStyle w:val="Compact"/>
              <w:jc w:val="left"/>
            </w:pPr>
            <w:r>
              <w:rPr>
                <w:i/>
                <w:iCs/>
              </w:rPr>
              <w:t xml:space="preserve">evaluates to</w:t>
            </w:r>
          </w:p>
        </w:tc>
        <w:tc>
          <w:tcPr/>
          <w:p>
            <w:pPr>
              <w:pStyle w:val="Compact"/>
              <w:jc w:val="left"/>
            </w:pPr>
            <w:r>
              <w:t xml:space="preserve">3.75</w:t>
            </w:r>
          </w:p>
        </w:tc>
      </w:tr>
      <w:tr>
        <w:tc>
          <w:tcPr/>
          <w:p>
            <w:pPr>
              <w:pStyle w:val="Compact"/>
              <w:jc w:val="left"/>
            </w:pPr>
            <w:r>
              <w:t xml:space="preserve">16 / 4</w:t>
            </w:r>
          </w:p>
        </w:tc>
        <w:tc>
          <w:tcPr/>
          <w:p>
            <w:pPr>
              <w:pStyle w:val="Compact"/>
              <w:jc w:val="left"/>
            </w:pPr>
            <w:r>
              <w:rPr>
                <w:i/>
                <w:iCs/>
              </w:rPr>
              <w:t xml:space="preserve">evaluates to</w:t>
            </w:r>
          </w:p>
        </w:tc>
        <w:tc>
          <w:tcPr/>
          <w:p>
            <w:pPr>
              <w:pStyle w:val="Compact"/>
              <w:jc w:val="left"/>
            </w:pPr>
            <w:r>
              <w:t xml:space="preserve">4.0</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14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15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16 // 4</w:t>
            </w:r>
          </w:p>
        </w:tc>
        <w:tc>
          <w:tcPr/>
          <w:p>
            <w:pPr>
              <w:pStyle w:val="Compact"/>
              <w:jc w:val="left"/>
            </w:pPr>
            <w:r>
              <w:rPr>
                <w:i/>
                <w:iCs/>
              </w:rPr>
              <w:t xml:space="preserve">evaluates to</w:t>
            </w:r>
          </w:p>
        </w:tc>
        <w:tc>
          <w:tcPr/>
          <w:p>
            <w:pPr>
              <w:pStyle w:val="Compact"/>
              <w:jc w:val="left"/>
            </w:pPr>
            <w:r>
              <w:t xml:space="preserve">4</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1</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0</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1</w:t>
            </w:r>
          </w:p>
        </w:tc>
      </w:tr>
      <w:tr>
        <w:tc>
          <w:tcPr/>
          <w:p>
            <w:pPr>
              <w:pStyle w:val="Compact"/>
              <w:jc w:val="left"/>
            </w:pPr>
            <w:r>
              <w:t xml:space="preserve">14 % 4</w:t>
            </w:r>
          </w:p>
        </w:tc>
        <w:tc>
          <w:tcPr/>
          <w:p>
            <w:pPr>
              <w:pStyle w:val="Compact"/>
              <w:jc w:val="left"/>
            </w:pPr>
            <w:r>
              <w:t xml:space="preserve">*</w:t>
            </w:r>
          </w:p>
        </w:tc>
        <w:tc>
          <w:tcPr/>
          <w:p>
            <w:pPr>
              <w:pStyle w:val="Compact"/>
            </w:pPr>
          </w:p>
        </w:tc>
      </w:tr>
    </w:tbl>
    <w:p>
      <w:pPr>
        <w:pStyle w:val="BodyText"/>
      </w:pPr>
      <w:r>
        <w:t xml:space="preserve">evaluates to* | 2 |</w:t>
      </w:r>
      <w:r>
        <w:t xml:space="preserve"> </w:t>
      </w:r>
      <w:r>
        <w:t xml:space="preserve">| 15 % 4 |</w:t>
      </w:r>
      <w:r>
        <w:t xml:space="preserve"> </w:t>
      </w:r>
      <w:r>
        <w:rPr>
          <w:i/>
          <w:iCs/>
        </w:rPr>
        <w:t xml:space="preserve">evaluates to</w:t>
      </w:r>
      <w:r>
        <w:t xml:space="preserve"> </w:t>
      </w:r>
      <w:r>
        <w:t xml:space="preserve">| 3 |</w:t>
      </w:r>
      <w:r>
        <w:t xml:space="preserve"> </w:t>
      </w:r>
      <w:r>
        <w:t xml:space="preserve">| 16 % 4 |</w:t>
      </w:r>
      <w:r>
        <w:t xml:space="preserve"> </w:t>
      </w:r>
      <w:r>
        <w:rPr>
          <w:i/>
          <w:iCs/>
        </w:rPr>
        <w:t xml:space="preserve">evaluates to</w:t>
      </w:r>
      <w:r>
        <w:t xml:space="preserve"> </w:t>
      </w:r>
      <w:r>
        <w:t xml:space="preserve">| 0 |</w:t>
      </w:r>
    </w:p>
    <w:p>
      <w:pPr>
        <w:pStyle w:val="Compact"/>
        <w:numPr>
          <w:ilvl w:val="0"/>
          <w:numId w:val="1007"/>
        </w:numPr>
      </w:pPr>
      <w:r>
        <w:t xml:space="preserve">For each operator in the tables, identify the symbol and describe the type of numerical result.</w:t>
      </w:r>
    </w:p>
    <w:p>
      <w:pPr>
        <w:pStyle w:val="Compact"/>
        <w:numPr>
          <w:ilvl w:val="0"/>
          <w:numId w:val="1008"/>
        </w:numPr>
      </w:pPr>
      <w:r>
        <w:t xml:space="preserve">If the result of the</w:t>
      </w:r>
      <w:r>
        <w:t xml:space="preserve"> </w:t>
      </w:r>
      <w:r>
        <w:rPr>
          <w:rStyle w:val="VerbatimChar"/>
        </w:rPr>
        <w:t xml:space="preserve">/</w:t>
      </w:r>
      <w:r>
        <w:t xml:space="preserve"> </w:t>
      </w:r>
      <w:r>
        <w:t xml:space="preserve">operator were rounded to the nearest integer, would this be the same as the result of the</w:t>
      </w:r>
      <w:r>
        <w:t xml:space="preserve"> </w:t>
      </w:r>
      <w:r>
        <w:rPr>
          <w:rStyle w:val="VerbatimChar"/>
        </w:rPr>
        <w:t xml:space="preserve">//</w:t>
      </w:r>
      <w:r>
        <w:t xml:space="preserve"> </w:t>
      </w:r>
      <w:r>
        <w:t xml:space="preserve">operator? Explain how the results in Table~A compare to Table~B.</w:t>
      </w:r>
    </w:p>
    <w:p>
      <w:pPr>
        <w:pStyle w:val="Compact"/>
        <w:numPr>
          <w:ilvl w:val="0"/>
          <w:numId w:val="1009"/>
        </w:numPr>
      </w:pPr>
      <w:r>
        <w:t xml:space="preserve">If the table included more rows, list all numbers</w:t>
      </w:r>
      <w:r>
        <w:t xml:space="preserve"> </w:t>
      </w:r>
      <w:r>
        <w:rPr>
          <w:rStyle w:val="VerbatimChar"/>
        </w:rPr>
        <w:t xml:space="preserve">// 4</w:t>
      </w:r>
      <w:r>
        <w:t xml:space="preserve"> </w:t>
      </w:r>
      <w:r>
        <w:t xml:space="preserve">would evaluate to 2 and all the numbers</w:t>
      </w:r>
      <w:r>
        <w:t xml:space="preserve"> </w:t>
      </w:r>
      <w:r>
        <w:rPr>
          <w:rStyle w:val="VerbatimChar"/>
        </w:rPr>
        <w:t xml:space="preserve">// 4</w:t>
      </w:r>
      <w:r>
        <w:t xml:space="preserve"> </w:t>
      </w:r>
      <w:r>
        <w:t xml:space="preserve">would evaluate to 4.</w:t>
      </w:r>
    </w:p>
    <w:p>
      <w:pPr>
        <w:pStyle w:val="Compact"/>
        <w:numPr>
          <w:ilvl w:val="0"/>
          <w:numId w:val="1010"/>
        </w:numPr>
      </w:pPr>
      <w:r>
        <w:t xml:space="preserve">Based on the results of Table~C, propose another number</w:t>
      </w:r>
      <w:r>
        <w:t xml:space="preserve"> </w:t>
      </w:r>
      <w:r>
        <w:rPr>
          <w:rStyle w:val="VerbatimChar"/>
        </w:rPr>
        <w:t xml:space="preserve">% 4</w:t>
      </w:r>
      <w:r>
        <w:t xml:space="preserve"> </w:t>
      </w:r>
      <w:r>
        <w:t xml:space="preserve">evaluates to 0, and explain what all these numbers have in common.</w:t>
      </w:r>
    </w:p>
    <w:p>
      <w:pPr>
        <w:pStyle w:val="Compact"/>
        <w:numPr>
          <w:ilvl w:val="0"/>
          <w:numId w:val="1011"/>
        </w:numPr>
      </w:pPr>
      <w:r>
        <w:t xml:space="preserve">Consider the expressions in Table~C that evaluate to 1. How do the left</w:t>
      </w:r>
      <w:r>
        <w:t xml:space="preserve"> </w:t>
      </w:r>
      <w:r>
        <w:rPr>
          <w:i/>
          <w:iCs/>
        </w:rPr>
        <w:t xml:space="preserve">operands</w:t>
      </w:r>
      <w:r>
        <w:t xml:space="preserve"> </w:t>
      </w:r>
      <w:r>
        <w:t xml:space="preserve">in these expressions (i.e., 9, 13) differ from those that evaluate to 0?</w:t>
      </w:r>
    </w:p>
    <w:p>
      <w:pPr>
        <w:pStyle w:val="Compact"/>
        <w:numPr>
          <w:ilvl w:val="0"/>
          <w:numId w:val="1012"/>
        </w:numPr>
      </w:pPr>
      <w:r>
        <w:t xml:space="preserve">Describe the reason for the repeated sequence of numbers (0, 1, 2, 3) for the result of</w:t>
      </w:r>
      <w:r>
        <w:t xml:space="preserve"> </w:t>
      </w:r>
      <w:r>
        <w:rPr>
          <w:rStyle w:val="VerbatimChar"/>
        </w:rPr>
        <w:t xml:space="preserve">% 4</w:t>
      </w:r>
      <w:r>
        <w:t xml:space="preserve">.</w:t>
      </w:r>
    </w:p>
    <w:p>
      <w:pPr>
        <w:numPr>
          <w:ilvl w:val="0"/>
          <w:numId w:val="1013"/>
        </w:numPr>
      </w:pPr>
      <w:r>
        <w:t xml:space="preserve">Imagine that you are given candy mints to divide evenly among your team members.</w:t>
      </w:r>
    </w:p>
    <w:p>
      <w:pPr>
        <w:pStyle w:val="Compact"/>
        <w:numPr>
          <w:ilvl w:val="1"/>
          <w:numId w:val="1014"/>
        </w:numPr>
      </w:pPr>
      <w:r>
        <w:t xml:space="preserve">If your team receives 11 mints, how many mints would each student get, and how many are left over? Write a Python expression to compute each result.</w:t>
      </w:r>
    </w:p>
    <w:p>
      <w:pPr>
        <w:pStyle w:val="Compact"/>
        <w:numPr>
          <w:ilvl w:val="0"/>
          <w:numId w:val="1015"/>
        </w:numPr>
      </w:pPr>
      <w:r>
        <w:t xml:space="preserve">If your team receives 2 mints, how many mints would each student get, and how many are left over? Write a Python expression to compute this result.</w:t>
      </w:r>
    </w:p>
    <w:p>
      <w:pPr>
        <w:pStyle w:val="Compact"/>
        <w:numPr>
          <w:ilvl w:val="0"/>
          <w:numId w:val="1016"/>
        </w:numPr>
      </w:pPr>
      <w:r>
        <w:t xml:space="preserve">Python has three division operators:</w:t>
      </w:r>
      <w:r>
        <w:t xml:space="preserve"> </w:t>
      </w:r>
      <w:r>
        <w:t xml:space="preserve">“</w:t>
      </w:r>
      <w:r>
        <w:t xml:space="preserve">floor division</w:t>
      </w:r>
      <w:r>
        <w:t xml:space="preserve">”</w:t>
      </w:r>
      <w:r>
        <w:t xml:space="preserve">,</w:t>
      </w:r>
      <w:r>
        <w:t xml:space="preserve"> </w:t>
      </w:r>
      <w:r>
        <w:t xml:space="preserve">“</w:t>
      </w:r>
      <w:r>
        <w:t xml:space="preserve">remainder</w:t>
      </w:r>
      <w:r>
        <w:t xml:space="preserve">”</w:t>
      </w:r>
      <w:r>
        <w:t xml:space="preserve">, and</w:t>
      </w:r>
      <w:r>
        <w:t xml:space="preserve"> </w:t>
      </w:r>
      <w:r>
        <w:t xml:space="preserve">“</w:t>
      </w:r>
      <w:r>
        <w:t xml:space="preserve">true division</w:t>
      </w:r>
      <w:r>
        <w:t xml:space="preserve">”</w:t>
      </w:r>
      <w:r>
        <w:t xml:space="preserve">. Which operator (symbol) corresponds to each name?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09-11 - Math operations</dc:title>
  <dc:creator/>
  <cp:keywords/>
  <dcterms:created xsi:type="dcterms:W3CDTF">2024-08-12T19:29:52Z</dcterms:created>
  <dcterms:modified xsi:type="dcterms:W3CDTF">2024-08-12T19:29:52Z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1</vt:lpwstr>
  </property>
  <property fmtid="{D5CDD505-2E9C-101B-9397-08002B2CF9AE}" pid="8" name="toc-title">
    <vt:lpwstr>Table of contents</vt:lpwstr>
  </property>
</Properties>
</file>