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Actividad final integradora — Servicios REST</w:t>
      </w:r>
    </w:p>
    <w:p>
      <w:pPr>
        <w:pStyle w:val="Author"/>
      </w:pPr>
      <w:r>
        <w:t xml:space="preserve">Equipo 9 — Core · Desarrollo de Aplicaciones II</w:t>
      </w:r>
    </w:p>
    <w:p>
      <w:pPr>
        <w:pStyle w:val="Date"/>
      </w:pPr>
      <w:r>
        <w:t xml:space="preserve">Octubre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X76ada253b88ba8180ea788ce118da15f996a691"/>
    <w:p>
      <w:pPr>
        <w:pStyle w:val="Heading1"/>
      </w:pPr>
      <w:r>
        <w:t xml:space="preserve">Actividad final integradora — Servicios REST</w:t>
      </w:r>
    </w:p>
    <w:p>
      <w:pPr>
        <w:pStyle w:val="FirstParagraph"/>
      </w:pPr>
      <w:r>
        <w:rPr>
          <w:b/>
          <w:bCs/>
        </w:rPr>
        <w:t xml:space="preserve">Módulo 9 — Core.</w:t>
      </w:r>
      <w:r>
        <w:t xml:space="preserve"> </w:t>
      </w:r>
      <w:r>
        <w:t xml:space="preserve">Clase 10, Desarrollo de Aplicaciones II.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Catálogo de endpoints</w:t>
            </w:r>
          </w:p>
        </w:tc>
        <w:tc>
          <w:tcPr/>
          <w:p>
            <w:pPr>
              <w:pStyle w:val="Compact"/>
            </w:pPr>
            <w:r>
              <w:t xml:space="preserve">§1 — 7 operaciones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Contrato OpenAPI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openapi-expedientes.yaml</w:t>
              </w:r>
            </w:hyperlink>
            <w:r>
              <w:t xml:space="preserve"> </w:t>
            </w:r>
            <w:r>
              <w:t xml:space="preserve">— 7 operaciones, todas con respuesta de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Ejemplos JSON</w:t>
            </w:r>
          </w:p>
        </w:tc>
        <w:tc>
          <w:tcPr/>
          <w:p>
            <w:pPr>
              <w:pStyle w:val="Compact"/>
            </w:pPr>
            <w:r>
              <w:t xml:space="preserve">§3 — éxito y error en Problem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Diagrama de secuencia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Decisiones justificadas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Para entregar:</w:t>
      </w:r>
      <w:r>
        <w:t xml:space="preserve"> </w:t>
      </w:r>
      <w:r>
        <w:rPr>
          <w:rStyle w:val="VerbatimChar"/>
        </w:rPr>
        <w:t xml:space="preserve">entrega-servicios-rest.pdf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entrega-servicios-rest.docx</w:t>
      </w:r>
      <w:r>
        <w:t xml:space="preserve">.</w:t>
      </w:r>
      <w:r>
        <w:t xml:space="preserve"> </w:t>
      </w:r>
      <w:r>
        <w:t xml:space="preserve">Se regeneran desde este mismo archivo con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(necesita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typst</w:t>
      </w:r>
      <w:r>
        <w:t xml:space="preserve">; el diagrama,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1" w:name="el-escenario"/>
    <w:p>
      <w:pPr>
        <w:pStyle w:val="Heading2"/>
      </w:pPr>
      <w:r>
        <w:t xml:space="preserve">El escenario</w:t>
      </w:r>
    </w:p>
    <w:p>
      <w:pPr>
        <w:pStyle w:val="FirstParagraph"/>
      </w:pPr>
      <w:r>
        <w:t xml:space="preserve">La Municipalidad tiene un</w:t>
      </w:r>
      <w:r>
        <w:t xml:space="preserve"> </w:t>
      </w:r>
      <w:r>
        <w:rPr>
          <w:b/>
          <w:bCs/>
        </w:rPr>
        <w:t xml:space="preserve">Sistema Central de Expedientes</w:t>
      </w:r>
      <w:r>
        <w:t xml:space="preserve"> </w:t>
      </w:r>
      <w:r>
        <w:t xml:space="preserve">anterior a la</w:t>
      </w:r>
      <w:r>
        <w:t xml:space="preserve"> </w:t>
      </w:r>
      <w:r>
        <w:t xml:space="preserve">plataforma. Habla</w:t>
      </w:r>
      <w:r>
        <w:t xml:space="preserve"> </w:t>
      </w:r>
      <w:r>
        <w:rPr>
          <w:b/>
          <w:bCs/>
        </w:rPr>
        <w:t xml:space="preserve">SOAP</w:t>
      </w:r>
      <w:r>
        <w:t xml:space="preserve">, nadie lo puede reescribir, y es el</w:t>
      </w:r>
      <w:r>
        <w:t xml:space="preserve"> </w:t>
      </w:r>
      <w:r>
        <w:rPr>
          <w:b/>
          <w:bCs/>
        </w:rPr>
        <w:t xml:space="preserve">único</w:t>
      </w:r>
      <w:r>
        <w:rPr>
          <w:b/>
          <w:bCs/>
        </w:rPr>
        <w:t xml:space="preserve"> </w:t>
      </w:r>
      <w:r>
        <w:rPr>
          <w:b/>
          <w:bCs/>
        </w:rPr>
        <w:t xml:space="preserve">autorizado a asignar números oficiales</w:t>
      </w:r>
      <w:r>
        <w:t xml:space="preserve"> </w:t>
      </w:r>
      <w:r>
        <w:t xml:space="preserve">de expediente (</w:t>
      </w:r>
      <w:r>
        <w:rPr>
          <w:rStyle w:val="VerbatimChar"/>
        </w:rPr>
        <w:t xml:space="preserve">EXP-2026-0001234</w:t>
      </w:r>
      <w:r>
        <w:t xml:space="preserve">).</w:t>
      </w:r>
    </w:p>
    <w:p>
      <w:pPr>
        <w:pStyle w:val="BodyText"/>
      </w:pPr>
      <w:r>
        <w:t xml:space="preserve">El Core expone una</w:t>
      </w:r>
      <w:r>
        <w:t xml:space="preserve"> </w:t>
      </w:r>
      <w:r>
        <w:rPr>
          <w:b/>
          <w:bCs/>
        </w:rPr>
        <w:t xml:space="preserve">fachada REST</w:t>
      </w:r>
      <w:r>
        <w:t xml:space="preserve"> </w:t>
      </w:r>
      <w:r>
        <w:t xml:space="preserve">sobre ese legado:</w:t>
      </w:r>
    </w:p>
    <w:p>
      <w:pPr>
        <w:pStyle w:val="SourceCode"/>
      </w:pPr>
      <w:r>
        <w:rPr>
          <w:rStyle w:val="VerbatimChar"/>
        </w:rPr>
        <w:t xml:space="preserve">Módulos          REST            Core            SOAP          Legado</w:t>
      </w:r>
      <w:r>
        <w:br/>
      </w:r>
      <w:r>
        <w:rPr>
          <w:rStyle w:val="VerbatimChar"/>
        </w:rPr>
        <w:t xml:space="preserve">nuevos      ───────────►   (adapta protocolo)  ────────►   Expedientes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│ evento asincrónico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    los otros 8 módulos</w:t>
      </w:r>
    </w:p>
    <w:p>
      <w:pPr>
        <w:pStyle w:val="FirstParagraph"/>
      </w:pPr>
      <w:r>
        <w:rPr>
          <w:b/>
          <w:bCs/>
        </w:rPr>
        <w:t xml:space="preserve">Por qué le toca al Core:</w:t>
      </w:r>
      <w:r>
        <w:t xml:space="preserve"> </w:t>
      </w:r>
      <w:r>
        <w:t xml:space="preserve">es el módulo de integración. Adaptar un protocolo</w:t>
      </w:r>
      <w:r>
        <w:t xml:space="preserve"> </w:t>
      </w:r>
      <w:r>
        <w:t xml:space="preserve">legado al bus de eventos es exactamente su trabajo, y no rompe la regla de que</w:t>
      </w:r>
      <w:r>
        <w:t xml:space="preserve"> </w:t>
      </w:r>
      <w:r>
        <w:rPr>
          <w:i/>
          <w:iCs/>
        </w:rPr>
        <w:t xml:space="preserve">el Core no implementa reglas de negocio de las demás áreas</w:t>
      </w:r>
      <w:r>
        <w:t xml:space="preserve">: traduce</w:t>
      </w:r>
      <w:r>
        <w:t xml:space="preserve"> </w:t>
      </w:r>
      <w:r>
        <w:t xml:space="preserve">protocolos, no decide nada del trámite.</w:t>
      </w:r>
    </w:p>
    <w:p>
      <w:r>
        <w:pict>
          <v:rect style="width:0;height:1.5pt" o:hralign="center" o:hrstd="t" o:hr="t"/>
        </w:pict>
      </w:r>
    </w:p>
    <w:bookmarkEnd w:id="21"/>
    <w:bookmarkStart w:id="29" w:name="catálogo-de-endpoints"/>
    <w:p>
      <w:pPr>
        <w:pStyle w:val="Heading2"/>
      </w:pPr>
      <w:r>
        <w:t xml:space="preserve">1. Catálogo de endpoints</w:t>
      </w:r>
    </w:p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https://core.muni.uade.edu.ar/api/v1</w:t>
      </w:r>
      <w:r>
        <w:t xml:space="preserve">. Todos requieren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bookmarkStart w:id="22" w:name="dar-de-alta-un-expediente"/>
    <w:p>
      <w:pPr>
        <w:pStyle w:val="Heading3"/>
      </w:pPr>
      <w:r>
        <w:t xml:space="preserve">1. Dar de alta un expediente</w:t>
      </w:r>
    </w:p>
    <w:p>
      <w:pPr>
        <w:pStyle w:val="SourceCode"/>
      </w:pPr>
      <w:r>
        <w:rPr>
          <w:rStyle w:val="VerbatimChar"/>
        </w:rPr>
        <w:t xml:space="preserve">POST /expedientes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Idempotency-Key: &lt;uuid&gt;</w:t>
            </w:r>
            <w:r>
              <w:t xml:space="preserve"> </w:t>
            </w:r>
            <w:r>
              <w:rPr>
                <w:b/>
                <w:bCs/>
              </w:rPr>
              <w:t xml:space="preserve">(obligatorio)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Content-Type: 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tipoTramite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moduloOrigen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solicitante{tipoDocumento, numeroDocumento, nombreCompleto}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asunto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areaResponsable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referenciaExterna</w:t>
            </w:r>
            <w:r>
              <w:t xml:space="preserve"> </w:t>
            </w:r>
            <w:r>
              <w:t xml:space="preserve">(opcional)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Created</w:t>
            </w:r>
          </w:p>
        </w:tc>
        <w:tc>
          <w:tcPr/>
          <w:p>
            <w:pPr>
              <w:pStyle w:val="Compact"/>
            </w:pPr>
            <w:r>
              <w:t xml:space="preserve">El legado numeró dentro de los 5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Expediente</w:t>
            </w:r>
            <w:r>
              <w:t xml:space="preserve"> </w:t>
            </w:r>
            <w:r>
              <w:t xml:space="preserve">+ header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 Accepted</w:t>
            </w:r>
          </w:p>
        </w:tc>
        <w:tc>
          <w:tcPr/>
          <w:p>
            <w:pPr>
              <w:pStyle w:val="Compact"/>
            </w:pPr>
            <w:r>
              <w:t xml:space="preserve">El legado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respondió en 5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SolicitudEnCurso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JSON mal formado, o falta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</w:p>
        </w:tc>
        <w:tc>
          <w:tcPr/>
          <w:p>
            <w:pPr>
              <w:pStyle w:val="Compact"/>
            </w:pPr>
            <w:r>
              <w:t xml:space="preserve">Problem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Token ausente o inválido</w:t>
            </w:r>
          </w:p>
        </w:tc>
        <w:tc>
          <w:tcPr/>
          <w:p>
            <w:pPr>
              <w:pStyle w:val="Compact"/>
            </w:pPr>
            <w:r>
              <w:t xml:space="preserve">Problem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moduloOrigen</w:t>
            </w:r>
            <w:r>
              <w:t xml:space="preserve"> </w:t>
            </w:r>
            <w:r>
              <w:t xml:space="preserve">no coincide con el token</w:t>
            </w:r>
          </w:p>
        </w:tc>
        <w:tc>
          <w:tcPr/>
          <w:p>
            <w:pPr>
              <w:pStyle w:val="Compact"/>
            </w:pPr>
            <w:r>
              <w:t xml:space="preserve">Problem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ya se usó con otro cuerpo</w:t>
            </w:r>
          </w:p>
        </w:tc>
        <w:tc>
          <w:tcPr/>
          <w:p>
            <w:pPr>
              <w:pStyle w:val="Compact"/>
            </w:pPr>
            <w:r>
              <w:t xml:space="preserve">Problem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 Unprocessable</w:t>
            </w:r>
          </w:p>
        </w:tc>
        <w:tc>
          <w:tcPr/>
          <w:p>
            <w:pPr>
              <w:pStyle w:val="Compact"/>
            </w:pPr>
            <w:r>
              <w:t xml:space="preserve">El cuerpo no cumple el contrato</w:t>
            </w:r>
          </w:p>
        </w:tc>
        <w:tc>
          <w:tcPr/>
          <w:p>
            <w:pPr>
              <w:pStyle w:val="Compact"/>
            </w:pPr>
            <w:r>
              <w:t xml:space="preserve">Problem Details +</w:t>
            </w:r>
            <w:r>
              <w:t xml:space="preserve"> </w:t>
            </w:r>
            <w:r>
              <w:rPr>
                <w:rStyle w:val="VerbatimChar"/>
              </w:rPr>
              <w:t xml:space="preserve">errors[]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 Service Unavailable</w:t>
            </w:r>
          </w:p>
        </w:tc>
        <w:tc>
          <w:tcPr/>
          <w:p>
            <w:pPr>
              <w:pStyle w:val="Compact"/>
            </w:pPr>
            <w:r>
              <w:t xml:space="preserve">Legado caído y circuit breaker abierto</w:t>
            </w:r>
          </w:p>
        </w:tc>
        <w:tc>
          <w:tcPr/>
          <w:p>
            <w:pPr>
              <w:pStyle w:val="Compact"/>
            </w:pPr>
            <w:r>
              <w:t xml:space="preserve">Problem Details 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</w:tr>
    </w:tbl>
    <w:bookmarkEnd w:id="22"/>
    <w:bookmarkStart w:id="23" w:name="listar-expedientes"/>
    <w:p>
      <w:pPr>
        <w:pStyle w:val="Heading3"/>
      </w:pPr>
      <w:r>
        <w:t xml:space="preserve">2. Listar expedientes</w:t>
      </w:r>
    </w:p>
    <w:p>
      <w:pPr>
        <w:pStyle w:val="SourceCode"/>
      </w:pPr>
      <w:r>
        <w:rPr>
          <w:rStyle w:val="VerbatimChar"/>
        </w:rPr>
        <w:t xml:space="preserve">GET /expedientes?areaResponsable=obras&amp;estado=EN_TRAMITE&amp;page=1&amp;size=25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{items[], total, page, size, pages}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Problem Details</w:t>
            </w:r>
          </w:p>
        </w:tc>
      </w:tr>
    </w:tbl>
    <w:bookmarkEnd w:id="23"/>
    <w:bookmarkStart w:id="24" w:name="consultar-un-expediente"/>
    <w:p>
      <w:pPr>
        <w:pStyle w:val="Heading3"/>
      </w:pPr>
      <w:r>
        <w:t xml:space="preserve">3. Consultar un expediente</w:t>
      </w:r>
    </w:p>
    <w:p>
      <w:pPr>
        <w:pStyle w:val="SourceCode"/>
      </w:pPr>
      <w:r>
        <w:rPr>
          <w:rStyle w:val="VerbatimChar"/>
        </w:rPr>
        <w:t xml:space="preserve">GET /expedientes/{numero}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Problem Details</w:t>
            </w:r>
          </w:p>
        </w:tc>
      </w:tr>
    </w:tbl>
    <w:bookmarkEnd w:id="24"/>
    <w:bookmarkStart w:id="25" w:name="cambiar-el-estado"/>
    <w:p>
      <w:pPr>
        <w:pStyle w:val="Heading3"/>
      </w:pPr>
      <w:r>
        <w:t xml:space="preserve">4. Cambiar el estado</w:t>
      </w:r>
    </w:p>
    <w:p>
      <w:pPr>
        <w:pStyle w:val="SourceCode"/>
      </w:pPr>
      <w:r>
        <w:rPr>
          <w:rStyle w:val="VerbatimChar"/>
        </w:rPr>
        <w:t xml:space="preserve">PATCH /expedientes/{numero}</w:t>
      </w:r>
    </w:p>
    <w:p>
      <w:pPr>
        <w:pStyle w:val="FirstParagraph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{estado, motivo}</w:t>
      </w:r>
      <w:r>
        <w:t xml:space="preserve">. El motivo es obligatorio y queda en la auditoría.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Estado actualizado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Problem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t xml:space="preserve">La transición no es válida (ej.</w:t>
            </w:r>
            <w:r>
              <w:t xml:space="preserve"> </w:t>
            </w:r>
            <w:r>
              <w:rPr>
                <w:rStyle w:val="VerbatimChar"/>
              </w:rPr>
              <w:t xml:space="preserve">ARCHIVADO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EN_TRAMITE</w:t>
            </w:r>
            <w:r>
              <w:t xml:space="preserve">)</w:t>
            </w:r>
          </w:p>
        </w:tc>
      </w:tr>
    </w:tbl>
    <w:bookmarkEnd w:id="25"/>
    <w:bookmarkStart w:id="26" w:name="registrar-una-actuación"/>
    <w:p>
      <w:pPr>
        <w:pStyle w:val="Heading3"/>
      </w:pPr>
      <w:r>
        <w:t xml:space="preserve">5. Registrar una actuación</w:t>
      </w:r>
    </w:p>
    <w:p>
      <w:pPr>
        <w:pStyle w:val="SourceCode"/>
      </w:pPr>
      <w:r>
        <w:rPr>
          <w:rStyle w:val="VerbatimChar"/>
        </w:rPr>
        <w:t xml:space="preserve">POST /expedientes/{numero}/actuaciones</w:t>
      </w:r>
    </w:p>
    <w:p>
      <w:pPr>
        <w:pStyle w:val="FirstParagraph"/>
      </w:pPr>
      <w:r>
        <w:t xml:space="preserve">Headers: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. Request:</w:t>
      </w:r>
      <w:r>
        <w:t xml:space="preserve"> </w:t>
      </w:r>
      <w:r>
        <w:rPr>
          <w:rStyle w:val="VerbatimChar"/>
        </w:rPr>
        <w:t xml:space="preserve">{tipo, descripcion, areaInterviniente}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Problem Details</w:t>
            </w:r>
          </w:p>
        </w:tc>
      </w:tr>
    </w:tbl>
    <w:bookmarkEnd w:id="26"/>
    <w:bookmarkStart w:id="27" w:name="listar-las-actuaciones"/>
    <w:p>
      <w:pPr>
        <w:pStyle w:val="Heading3"/>
      </w:pPr>
      <w:r>
        <w:t xml:space="preserve">6. Listar las actuaciones</w:t>
      </w:r>
    </w:p>
    <w:p>
      <w:pPr>
        <w:pStyle w:val="SourceCode"/>
      </w:pPr>
      <w:r>
        <w:rPr>
          <w:rStyle w:val="VerbatimChar"/>
        </w:rPr>
        <w:t xml:space="preserve">GET /expedientes/{numero}/actuaciones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Actuacion[]</w:t>
            </w:r>
            <w:r>
              <w:t xml:space="preserve">, en orden cronológico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Problem Details</w:t>
            </w:r>
          </w:p>
        </w:tc>
      </w:tr>
    </w:tbl>
    <w:bookmarkEnd w:id="27"/>
    <w:bookmarkStart w:id="28" w:name="seguir-una-numeración-diferida"/>
    <w:p>
      <w:pPr>
        <w:pStyle w:val="Heading3"/>
      </w:pPr>
      <w:r>
        <w:t xml:space="preserve">7. Seguir una numeración diferida</w:t>
      </w:r>
    </w:p>
    <w:p>
      <w:pPr>
        <w:pStyle w:val="SourceCode"/>
      </w:pPr>
      <w:r>
        <w:rPr>
          <w:rStyle w:val="VerbatimChar"/>
        </w:rPr>
        <w:t xml:space="preserve">GET /expedientes/solicitudes/{solicitudId}</w:t>
      </w:r>
    </w:p>
    <w:p>
      <w:pPr>
        <w:pStyle w:val="FirstParagraph"/>
      </w:pPr>
      <w:r>
        <w:t xml:space="preserve">Es el recurso al que apunta el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de un</w:t>
      </w:r>
      <w:r>
        <w:t xml:space="preserve"> </w:t>
      </w:r>
      <w:r>
        <w:rPr>
          <w:rStyle w:val="VerbatimChar"/>
        </w:rPr>
        <w:t xml:space="preserve">202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SolicitudEnCurso</w:t>
            </w:r>
            <w:r>
              <w:t xml:space="preserve">. Si</w:t>
            </w:r>
            <w:r>
              <w:t xml:space="preserve"> </w:t>
            </w:r>
            <w:r>
              <w:rPr>
                <w:rStyle w:val="VerbatimChar"/>
              </w:rPr>
              <w:t xml:space="preserve">estado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rPr>
                <w:rStyle w:val="VerbatimChar"/>
              </w:rPr>
              <w:t xml:space="preserve">COMPLETADA</w:t>
            </w:r>
            <w:r>
              <w:t xml:space="preserve">, trae el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303 See Other</w:t>
            </w:r>
          </w:p>
        </w:tc>
        <w:tc>
          <w:tcPr/>
          <w:p>
            <w:pPr>
              <w:pStyle w:val="Compact"/>
            </w:pPr>
            <w:r>
              <w:t xml:space="preserve">Ya se completó; redirige al expediente definitivo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Problem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contrato-openapi"/>
    <w:p>
      <w:pPr>
        <w:pStyle w:val="Heading2"/>
      </w:pPr>
      <w:r>
        <w:t xml:space="preserve">2. Contrato OpenAPI</w:t>
      </w:r>
    </w:p>
    <w:p>
      <w:pPr>
        <w:pStyle w:val="FirstParagraph"/>
      </w:pPr>
      <w:hyperlink r:id="rId20">
        <w:r>
          <w:rPr>
            <w:rStyle w:val="Hyperlink"/>
            <w:b/>
            <w:bCs/>
          </w:rPr>
          <w:t xml:space="preserve">openapi-expedientes.yaml</w:t>
        </w:r>
      </w:hyperlink>
      <w:r>
        <w:t xml:space="preserve"> </w:t>
      </w:r>
      <w:r>
        <w:t xml:space="preserve">— OpenAPI 3.0.3.</w:t>
      </w:r>
    </w:p>
    <w:p>
      <w:pPr>
        <w:pStyle w:val="Compact"/>
        <w:numPr>
          <w:ilvl w:val="0"/>
          <w:numId w:val="1001"/>
        </w:numPr>
      </w:pPr>
      <w:r>
        <w:t xml:space="preserve">4 paths,</w:t>
      </w:r>
      <w:r>
        <w:t xml:space="preserve"> </w:t>
      </w:r>
      <w:r>
        <w:rPr>
          <w:b/>
          <w:bCs/>
        </w:rPr>
        <w:t xml:space="preserve">7 operaciones</w:t>
      </w:r>
      <w:r>
        <w:t xml:space="preserve">, 9 schemas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</w:t>
      </w:r>
      <w:r>
        <w:t xml:space="preserve"> </w:t>
      </w:r>
      <w:r>
        <w:t xml:space="preserve">las operaciones declaran respuestas de error con</w:t>
      </w:r>
      <w:r>
        <w:t xml:space="preserve"> </w:t>
      </w:r>
      <w:r>
        <w:rPr>
          <w:rStyle w:val="VerbatimChar"/>
        </w:rPr>
        <w:t xml:space="preserve">application/problem+json</w:t>
      </w:r>
    </w:p>
    <w:p>
      <w:pPr>
        <w:pStyle w:val="Compact"/>
        <w:numPr>
          <w:ilvl w:val="0"/>
          <w:numId w:val="1001"/>
        </w:numPr>
      </w:pPr>
      <w:r>
        <w:t xml:space="preserve">Las 18 referencias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resuelven (validado)</w:t>
      </w:r>
    </w:p>
    <w:p>
      <w:pPr>
        <w:pStyle w:val="FirstParagraph"/>
      </w:pPr>
      <w:r>
        <w:t xml:space="preserve">Se puede pegar en</w:t>
      </w:r>
      <w:r>
        <w:t xml:space="preserve"> </w:t>
      </w:r>
      <w:hyperlink r:id="rId30">
        <w:r>
          <w:rPr>
            <w:rStyle w:val="Hyperlink"/>
          </w:rPr>
          <w:t xml:space="preserve">editor.swagger.io</w:t>
        </w:r>
      </w:hyperlink>
      <w:r>
        <w:t xml:space="preserve"> </w:t>
      </w:r>
      <w:r>
        <w:t xml:space="preserve">para verlo</w:t>
      </w:r>
      <w:r>
        <w:t xml:space="preserve"> </w:t>
      </w:r>
      <w:r>
        <w:t xml:space="preserve">renderizado.</w:t>
      </w:r>
    </w:p>
    <w:p>
      <w:r>
        <w:pict>
          <v:rect style="width:0;height:1.5pt" o:hralign="center" o:hrstd="t" o:hr="t"/>
        </w:pict>
      </w:r>
    </w:p>
    <w:bookmarkEnd w:id="31"/>
    <w:bookmarkStart w:id="36" w:name="ejemplos-json"/>
    <w:p>
      <w:pPr>
        <w:pStyle w:val="Heading2"/>
      </w:pPr>
      <w:r>
        <w:t xml:space="preserve">3. Ejemplos JSON</w:t>
      </w:r>
    </w:p>
    <w:bookmarkStart w:id="32" w:name="request-exitoso"/>
    <w:p>
      <w:pPr>
        <w:pStyle w:val="Heading3"/>
      </w:pPr>
      <w:r>
        <w:t xml:space="preserve">3.1 — Request exitoso</w:t>
      </w:r>
    </w:p>
    <w:p>
      <w:pPr>
        <w:pStyle w:val="SourceCode"/>
      </w:pPr>
      <w:r>
        <w:rPr>
          <w:rStyle w:val="VerbatimChar"/>
        </w:rPr>
        <w:t xml:space="preserve">POST /api/v1/expedientes HTTP/1.1</w:t>
      </w:r>
      <w:r>
        <w:br/>
      </w:r>
      <w:r>
        <w:rPr>
          <w:rStyle w:val="VerbatimChar"/>
        </w:rPr>
        <w:t xml:space="preserve">Host: core.muni.uade.edu.ar</w:t>
      </w:r>
      <w:r>
        <w:br/>
      </w:r>
      <w:r>
        <w:rPr>
          <w:rStyle w:val="VerbatimChar"/>
        </w:rPr>
        <w:t xml:space="preserve">Authorization: Bearer eyJhbGciOiJSUzI1NiIs...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Idempotency-Key: 7c9e6679-7425-40de-944b-e07fc1f90ae7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"tipoTramite"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"RECLAMO_INFRAESTRUCTURA"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"moduloOrigen"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"atencion-ciudadana"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"referenciaExterna"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"TK-2026-00184"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"solicitante"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"tipoDocumento"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"numeroDocumento"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"nombreCompleto"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Perez"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"asunto"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"Bache en Av. Rivadavia 4500"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"areaResponsable"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"obras"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X854fc6184974ba6985715d8d0963f09dc99458d"/>
    <w:p>
      <w:pPr>
        <w:pStyle w:val="Heading3"/>
      </w:pPr>
      <w:r>
        <w:t xml:space="preserve">3.2 — Response exitoso (el legado respondió a tiempo)</w:t>
      </w:r>
    </w:p>
    <w:p>
      <w:pPr>
        <w:pStyle w:val="SourceCode"/>
      </w:pPr>
      <w:r>
        <w:rPr>
          <w:rStyle w:val="VerbatimChar"/>
        </w:rPr>
        <w:t xml:space="preserve">HTTP/1.1 201 Created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Location: /api/v1/expedientes/EXP-2026-0001234</w:t>
      </w:r>
      <w:r>
        <w:br/>
      </w:r>
      <w:r>
        <w:rPr>
          <w:rStyle w:val="VerbatimChar"/>
        </w:rPr>
        <w:t xml:space="preserve">X-Trace-Id: 9f2a4c7e-1b33-4d8a-9f10-55ab20c3de91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"EXP-2026-0001234"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"INICIADO"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"tipoTramite"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"RECLAMO_INFRAESTRUCTURA"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"moduloOrigen"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"atencion-ciudadana"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"referenciaExterna"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"TK-2026-00184"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"solicitante"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"tipoDocumento"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"numeroDocumento"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"nombreCompleto"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Perez"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"asunto"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"Bache en Av. Rivadavia 4500"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"areaResponsable"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"obras"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"creadoEn"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"2026-10-06T14:32:10.482-03:00"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"numeradoEn"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"2026-10-06T14:32:12.118-03:00"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"8a1f0c22-5d3e-4b77-9c10-6e2b4a90f3d5"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error-en-problem-details-rfc-7807"/>
    <w:p>
      <w:pPr>
        <w:pStyle w:val="Heading3"/>
      </w:pPr>
      <w:r>
        <w:t xml:space="preserve">3.3 — Error en Problem Details (RFC 7807)</w:t>
      </w:r>
    </w:p>
    <w:p>
      <w:pPr>
        <w:pStyle w:val="FirstParagraph"/>
      </w:pPr>
      <w:r>
        <w:t xml:space="preserve">Mismo request, pero con</w:t>
      </w:r>
      <w:r>
        <w:t xml:space="preserve"> </w:t>
      </w:r>
      <w:r>
        <w:rPr>
          <w:rStyle w:val="VerbatimChar"/>
        </w:rPr>
        <w:t xml:space="preserve">numeroDocumento</w:t>
      </w:r>
      <w:r>
        <w:t xml:space="preserve"> </w:t>
      </w:r>
      <w:r>
        <w:t xml:space="preserve">de 4 dígitos y sin</w:t>
      </w:r>
      <w:r>
        <w:t xml:space="preserve"> </w:t>
      </w:r>
      <w:r>
        <w:rPr>
          <w:rStyle w:val="VerbatimChar"/>
        </w:rPr>
        <w:t xml:space="preserve">asunto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HTTP/1.1 422 Unprocessable Entity</w:t>
      </w:r>
      <w:r>
        <w:br/>
      </w:r>
      <w:r>
        <w:rPr>
          <w:rStyle w:val="VerbatimChar"/>
        </w:rPr>
        <w:t xml:space="preserve">Content-Type: application/problem+json</w:t>
      </w:r>
      <w:r>
        <w:br/>
      </w:r>
      <w:r>
        <w:rPr>
          <w:rStyle w:val="VerbatimChar"/>
        </w:rPr>
        <w:t xml:space="preserve">X-Trace-Id: 9f2a4c7e-1b33-4d8a-9f10-55ab20c3de91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"https://core.muni.uade.edu.ar/problems/validacion-fallida"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solicitud tiene campos inválidos"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campos no cumplen el contrato."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"/api/v1/expedientes"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"9f2a4c7e-1b33-4d8a-9f10-55ab20c3de91"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"solicitante.numeroDocumento"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"Debe tener entre 7 y 11 dígitos."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"restriccion"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"pattern"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"asunto"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 un campo obligatorio y no vino en el cuerpo."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"restriccion"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Los cinco campos de RFC 7807: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URI que identifica</w:t>
            </w:r>
            <w:r>
              <w:t xml:space="preserve"> </w:t>
            </w:r>
            <w:r>
              <w:rPr>
                <w:b/>
                <w:bCs/>
              </w:rPr>
              <w:t xml:space="preserve">la clase</w:t>
            </w:r>
            <w:r>
              <w:t xml:space="preserve"> </w:t>
            </w:r>
            <w:r>
              <w:t xml:space="preserve">de problema. Es la clave de desambiguación: dos errores distintos con el mismo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tienen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distinto.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Resumen legible,</w:t>
            </w:r>
            <w:r>
              <w:t xml:space="preserve"> </w:t>
            </w:r>
            <w:r>
              <w:rPr>
                <w:b/>
                <w:bCs/>
              </w:rPr>
              <w:t xml:space="preserve">igual</w:t>
            </w:r>
            <w:r>
              <w:t xml:space="preserve"> </w:t>
            </w:r>
            <w:r>
              <w:t xml:space="preserve">para todas las ocurrencias del tipo.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El código HTTP, repetido en el cuerpo para cuando se loguea solo el body.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Qué pasó en</w:t>
            </w:r>
            <w:r>
              <w:t xml:space="preserve"> </w:t>
            </w:r>
            <w:r>
              <w:rPr>
                <w:b/>
                <w:bCs/>
              </w:rPr>
              <w:t xml:space="preserve">esta</w:t>
            </w:r>
            <w:r>
              <w:t xml:space="preserve"> </w:t>
            </w:r>
            <w:r>
              <w:t xml:space="preserve">ocurrencia concreta.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URI de la ocurrencia.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traceId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extensiones nuestras</w:t>
      </w:r>
      <w:r>
        <w:t xml:space="preserve">, que la RFC permite.</w:t>
      </w:r>
    </w:p>
    <w:bookmarkEnd w:id="34"/>
    <w:bookmarkStart w:id="35" w:name="X51ed677697d16fa3f53ae909b8b7f38fb90eaaa"/>
    <w:p>
      <w:pPr>
        <w:pStyle w:val="Heading3"/>
      </w:pPr>
      <w:r>
        <w:t xml:space="preserve">3.4 — El caso interesante: el legado no contestó</w:t>
      </w:r>
    </w:p>
    <w:p>
      <w:pPr>
        <w:pStyle w:val="SourceCode"/>
      </w:pPr>
      <w:r>
        <w:rPr>
          <w:rStyle w:val="VerbatimChar"/>
        </w:rPr>
        <w:t xml:space="preserve">HTTP/1.1 202 Accepted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Location: /api/v1/expedientes/solicitudes/4f1c8e22-9a7b-4c31-b8e2-1d9f0a3c7e55</w:t>
      </w:r>
      <w:r>
        <w:br/>
      </w:r>
      <w:r>
        <w:rPr>
          <w:rStyle w:val="VerbatimChar"/>
        </w:rPr>
        <w:t xml:space="preserve">Retry-After: 15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"solicitudId"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"4f1c8e22-9a7b-4c31-b8e2-1d9f0a3c7e55"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"PENDIENTE_NUMERACION"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"creadaEn"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"2026-10-06T14:32:15.900-03:00"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"proximoIntentoEn"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"2026-10-06T14:32:30.900-03:00"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"detalle"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sistema legado no respondió dentro de los 5 segundos. El expediente quedó registrado y se está reintentando la numeración."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"expediente"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No es un error.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dice</w:t>
      </w:r>
      <w:r>
        <w:t xml:space="preserve"> </w:t>
      </w:r>
      <w:r>
        <w:t xml:space="preserve">“te lo acepté y lo estoy procesando”</w:t>
      </w:r>
      <w:r>
        <w:t xml:space="preserve">. El alta</w:t>
      </w:r>
      <w:r>
        <w:t xml:space="preserve"> </w:t>
      </w:r>
      <w:r>
        <w:t xml:space="preserve">ya está persistida: lo único que falta es el número oficial.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diagrama-de-secuencia"/>
    <w:p>
      <w:pPr>
        <w:pStyle w:val="Heading2"/>
      </w:pPr>
      <w:r>
        <w:t xml:space="preserve">4. Diagrama de secuencia</w:t>
      </w:r>
    </w:p>
    <w:p>
      <w:pPr>
        <w:pStyle w:val="FirstParagraph"/>
      </w:pPr>
      <w:r>
        <w:t xml:space="preserve">Los tramos</w:t>
      </w:r>
      <w:r>
        <w:t xml:space="preserve"> </w:t>
      </w:r>
      <w:r>
        <w:rPr>
          <w:b/>
          <w:bCs/>
        </w:rPr>
        <w:t xml:space="preserve">sincrónicos</w:t>
      </w:r>
      <w:r>
        <w:t xml:space="preserve"> </w:t>
      </w:r>
      <w:r>
        <w:t xml:space="preserve">van en línea llena, los</w:t>
      </w:r>
      <w:r>
        <w:t xml:space="preserve"> </w:t>
      </w:r>
      <w:r>
        <w:rPr>
          <w:b/>
          <w:bCs/>
        </w:rPr>
        <w:t xml:space="preserve">asincrónicos</w:t>
      </w:r>
      <w:r>
        <w:t xml:space="preserve"> </w:t>
      </w:r>
      <w:r>
        <w:t xml:space="preserve">en punteada.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Diagrama de secuencia" title="" id="38" name="Picture"/>
            <a:graphic>
              <a:graphicData uri="http://schemas.openxmlformats.org/drawingml/2006/picture">
                <pic:pic>
                  <pic:nvPicPr>
                    <pic:cNvPr descr="img/secuencia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secuencia</w:t>
      </w:r>
    </w:p>
    <w:p>
      <w:pPr>
        <w:pStyle w:val="BodyText"/>
      </w:pPr>
      <w:r>
        <w:rPr>
          <w:b/>
          <w:bCs/>
        </w:rPr>
        <w:t xml:space="preserve">Fuente del diagrama (Mermaid)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M as Atención Ciudadana</w:t>
      </w:r>
      <w:r>
        <w:br/>
      </w:r>
      <w:r>
        <w:rPr>
          <w:rStyle w:val="VerbatimChar"/>
        </w:rPr>
        <w:t xml:space="preserve">    participant C as Core (fachada REST)</w:t>
      </w:r>
      <w:r>
        <w:br/>
      </w:r>
      <w:r>
        <w:rPr>
          <w:rStyle w:val="VerbatimChar"/>
        </w:rPr>
        <w:t xml:space="preserve">    participant L as Sist. Expedientes (SOAP)</w:t>
      </w:r>
      <w:r>
        <w:br/>
      </w:r>
      <w:r>
        <w:rPr>
          <w:rStyle w:val="VerbatimChar"/>
        </w:rPr>
        <w:t xml:space="preserve">    participant Q as RabbitMQ</w:t>
      </w:r>
      <w:r>
        <w:br/>
      </w:r>
      <w:r>
        <w:rPr>
          <w:rStyle w:val="VerbatimChar"/>
        </w:rPr>
        <w:t xml:space="preserve">    participant O as Obras</w:t>
      </w:r>
      <w:r>
        <w:br/>
      </w:r>
      <w:r>
        <w:rPr>
          <w:rStyle w:val="VerbatimChar"/>
        </w:rPr>
        <w:t xml:space="preserve">    participant X as Servicio externo</w:t>
      </w:r>
      <w:r>
        <w:br/>
      </w:r>
      <w:r>
        <w:br/>
      </w:r>
      <w:r>
        <w:rPr>
          <w:rStyle w:val="VerbatimChar"/>
        </w:rPr>
        <w:t xml:space="preserve">    rect rgb(235, 240, 255)</w:t>
      </w:r>
      <w:r>
        <w:br/>
      </w:r>
      <w:r>
        <w:rPr>
          <w:rStyle w:val="VerbatimChar"/>
        </w:rPr>
        <w:t xml:space="preserve">    Note over M,L: TRAMO SINCRÓNICO — el cliente espera</w:t>
      </w:r>
      <w:r>
        <w:br/>
      </w:r>
      <w:r>
        <w:rPr>
          <w:rStyle w:val="VerbatimChar"/>
        </w:rPr>
        <w:t xml:space="preserve">    M-&gt;&gt;+C: POST /api/v1/expedientes (Idempotency-Key)</w:t>
      </w:r>
      <w:r>
        <w:br/>
      </w:r>
      <w:r>
        <w:rPr>
          <w:rStyle w:val="VerbatimChar"/>
        </w:rPr>
        <w:t xml:space="preserve">    C-&gt;&gt;C: valida contrato y token</w:t>
      </w:r>
      <w:r>
        <w:br/>
      </w:r>
      <w:r>
        <w:rPr>
          <w:rStyle w:val="VerbatimChar"/>
        </w:rPr>
        <w:t xml:space="preserve">    C-&gt;&gt;C: persiste PENDIENTE_NUMERACION</w:t>
      </w:r>
      <w:r>
        <w:br/>
      </w:r>
      <w:r>
        <w:rPr>
          <w:rStyle w:val="VerbatimChar"/>
        </w:rPr>
        <w:t xml:space="preserve">    C-&gt;&gt;+L: SOAP asignarNumero() — timeout 5 s</w:t>
      </w:r>
      <w:r>
        <w:br/>
      </w:r>
      <w:r>
        <w:rPr>
          <w:rStyle w:val="VerbatimChar"/>
        </w:rPr>
        <w:t xml:space="preserve">    alt Responde dentro de los 5 s</w:t>
      </w:r>
      <w:r>
        <w:br/>
      </w:r>
      <w:r>
        <w:rPr>
          <w:rStyle w:val="VerbatimChar"/>
        </w:rPr>
        <w:t xml:space="preserve">        L--&gt;&gt;-C: EXP-2026-0001234</w:t>
      </w:r>
      <w:r>
        <w:br/>
      </w:r>
      <w:r>
        <w:rPr>
          <w:rStyle w:val="VerbatimChar"/>
        </w:rPr>
        <w:t xml:space="preserve">        C--&gt;&gt;M: 201 Created + Location</w:t>
      </w:r>
      <w:r>
        <w:br/>
      </w:r>
      <w:r>
        <w:rPr>
          <w:rStyle w:val="VerbatimChar"/>
        </w:rPr>
        <w:t xml:space="preserve">    else No responde en 5 s</w:t>
      </w:r>
      <w:r>
        <w:br/>
      </w:r>
      <w:r>
        <w:rPr>
          <w:rStyle w:val="VerbatimChar"/>
        </w:rPr>
        <w:t xml:space="preserve">        C--&gt;&gt;-M: 202 Accepted + Location + Retry-After</w:t>
      </w:r>
      <w:r>
        <w:br/>
      </w:r>
      <w:r>
        <w:rPr>
          <w:rStyle w:val="VerbatimChar"/>
        </w:rPr>
        <w:t xml:space="preserve">        Note over C,L: Un worker reintenta con backoff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rect rgb(240, 255, 240)</w:t>
      </w:r>
      <w:r>
        <w:br/>
      </w:r>
      <w:r>
        <w:rPr>
          <w:rStyle w:val="VerbatimChar"/>
        </w:rPr>
        <w:t xml:space="preserve">    Note over C,X: TRAMO ASINCRÓNICO — el cliente ya recibió respuesta</w:t>
      </w:r>
      <w:r>
        <w:br/>
      </w:r>
      <w:r>
        <w:rPr>
          <w:rStyle w:val="VerbatimChar"/>
        </w:rPr>
        <w:t xml:space="preserve">    C--&gt;&gt;Q: publica caseFileCreated</w:t>
      </w:r>
      <w:r>
        <w:br/>
      </w:r>
      <w:r>
        <w:rPr>
          <w:rStyle w:val="VerbatimChar"/>
        </w:rPr>
        <w:t xml:space="preserve">    Q--&gt;&gt;O: entrega en q.obras</w:t>
      </w:r>
      <w:r>
        <w:br/>
      </w:r>
      <w:r>
        <w:rPr>
          <w:rStyle w:val="VerbatimChar"/>
        </w:rPr>
        <w:t xml:space="preserve">    O-&gt;&gt;O: crea la orden de trabajo</w:t>
      </w:r>
      <w:r>
        <w:br/>
      </w:r>
      <w:r>
        <w:rPr>
          <w:rStyle w:val="VerbatimChar"/>
        </w:rPr>
        <w:t xml:space="preserve">    O--&gt;&gt;X: POST al servicio externo</w:t>
      </w:r>
      <w:r>
        <w:br/>
      </w:r>
      <w:r>
        <w:rPr>
          <w:rStyle w:val="VerbatimChar"/>
        </w:rPr>
        <w:t xml:space="preserve">    O--&gt;&gt;Q: publica workOrderScheduled</w:t>
      </w:r>
      <w:r>
        <w:br/>
      </w:r>
      <w:r>
        <w:rPr>
          <w:rStyle w:val="VerbatimChar"/>
        </w:rPr>
        <w:t xml:space="preserve">    Q--&gt;&gt;C: el hub lo registra y rutea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  <w:bCs/>
        </w:rPr>
        <w:t xml:space="preserve">La lectura del diagrama: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Tramo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→ 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Sincrónico</w:t>
            </w:r>
          </w:p>
        </w:tc>
        <w:tc>
          <w:tcPr/>
          <w:p>
            <w:pPr>
              <w:pStyle w:val="Compact"/>
            </w:pPr>
            <w:r>
              <w:t xml:space="preserve">El cliente necesita saber si se aceptó el alta.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→ SOAP legado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Sincrónico, con timeout de 5 s</w:t>
            </w:r>
          </w:p>
        </w:tc>
        <w:tc>
          <w:tcPr/>
          <w:p>
            <w:pPr>
              <w:pStyle w:val="Compact"/>
            </w:pPr>
            <w:r>
              <w:t xml:space="preserve">Es el único que asigna el número. Pero el timeout es corto a propósito: no se le traslada al cliente la lentitud del legado.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→ RabbitMQ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Asincrónico</w:t>
            </w:r>
          </w:p>
        </w:tc>
        <w:tc>
          <w:tcPr/>
          <w:p>
            <w:pPr>
              <w:pStyle w:val="Compact"/>
            </w:pPr>
            <w:r>
              <w:t xml:space="preserve">El cliente ya recibió su respuesta. Que Obras se entere no es su problema.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Obras → REST externo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Asincrónico</w:t>
            </w:r>
          </w:p>
        </w:tc>
        <w:tc>
          <w:tcPr/>
          <w:p>
            <w:pPr>
              <w:pStyle w:val="Compact"/>
            </w:pPr>
            <w:r>
              <w:t xml:space="preserve">Si el externo está caído, el reintento es de Obras; no afecta al alta.</w:t>
            </w:r>
          </w:p>
        </w:tc>
      </w:tr>
    </w:tbl>
    <w:p>
      <w:pPr>
        <w:pStyle w:val="BodyText"/>
      </w:pPr>
      <w:r>
        <w:rPr>
          <w:b/>
          <w:bCs/>
        </w:rPr>
        <w:t xml:space="preserve">Dónde está el corte:</w:t>
      </w:r>
      <w:r>
        <w:t xml:space="preserve"> </w:t>
      </w:r>
      <w:r>
        <w:t xml:space="preserve">el tramo sincrónico termina cuando el Core responde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202</w:t>
      </w:r>
      <w:r>
        <w:t xml:space="preserve">. Todo lo que sigue es asincrónico, y por eso una caída del</w:t>
      </w:r>
      <w:r>
        <w:t xml:space="preserve"> </w:t>
      </w:r>
      <w:r>
        <w:t xml:space="preserve">servicio externo no puede hacer fallar el alta de un expediente.</w:t>
      </w:r>
    </w:p>
    <w:p>
      <w:r>
        <w:pict>
          <v:rect style="width:0;height:1.5pt" o:hralign="center" o:hrstd="t" o:hr="t"/>
        </w:pict>
      </w:r>
    </w:p>
    <w:bookmarkEnd w:id="40"/>
    <w:bookmarkStart w:id="50" w:name="decisiones-justificadas"/>
    <w:p>
      <w:pPr>
        <w:pStyle w:val="Heading2"/>
      </w:pPr>
      <w:r>
        <w:t xml:space="preserve">5. Decisiones justificadas</w:t>
      </w:r>
    </w:p>
    <w:bookmarkStart w:id="41" w:name="idempotencia"/>
    <w:p>
      <w:pPr>
        <w:pStyle w:val="Heading3"/>
      </w:pPr>
      <w:r>
        <w:t xml:space="preserve">5.1 — Idempotencia</w:t>
      </w:r>
    </w:p>
    <w:p>
      <w:pPr>
        <w:pStyle w:val="FirstParagraph"/>
      </w:pPr>
      <w:r>
        <w:rPr>
          <w:b/>
          <w:bCs/>
        </w:rPr>
        <w:t xml:space="preserve">Header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Idempotency-Key</w:t>
      </w:r>
      <w:r>
        <w:rPr>
          <w:b/>
          <w:bCs/>
        </w:rPr>
        <w:t xml:space="preserve"> </w:t>
      </w:r>
      <w:r>
        <w:rPr>
          <w:b/>
          <w:bCs/>
        </w:rPr>
        <w:t xml:space="preserve">obligatorio en los POST.</w:t>
      </w:r>
    </w:p>
    <w:p>
      <w:pPr>
        <w:pStyle w:val="BodyText"/>
      </w:pPr>
      <w:r>
        <w:t xml:space="preserve">El cliente genera un UUID por intento. El Core guarda la respuesta asociada a</w:t>
      </w:r>
      <w:r>
        <w:t xml:space="preserve"> </w:t>
      </w:r>
      <w:r>
        <w:t xml:space="preserve">esa clave por 24 h. Reenviar con la misma clave devuelve</w:t>
      </w:r>
      <w:r>
        <w:t xml:space="preserve"> </w:t>
      </w:r>
      <w:r>
        <w:rPr>
          <w:b/>
          <w:bCs/>
        </w:rPr>
        <w:t xml:space="preserve">la misma respuesta</w:t>
      </w:r>
      <w:r>
        <w:t xml:space="preserve"> </w:t>
      </w:r>
      <w:r>
        <w:t xml:space="preserve">sin volver a ejecutar nada.</w:t>
      </w:r>
    </w:p>
    <w:p>
      <w:pPr>
        <w:pStyle w:val="BodyText"/>
      </w:pPr>
      <w:r>
        <w:rPr>
          <w:b/>
          <w:bCs/>
        </w:rPr>
        <w:t xml:space="preserve">Por qué es obligatorio y no opcional:</w:t>
      </w:r>
      <w:r>
        <w:t xml:space="preserve"> </w:t>
      </w:r>
      <w:r>
        <w:t xml:space="preserve">porque esta API puede responder</w:t>
      </w:r>
      <w:r>
        <w:t xml:space="preserve"> </w:t>
      </w:r>
      <w:r>
        <w:rPr>
          <w:rStyle w:val="VerbatimChar"/>
        </w:rPr>
        <w:t xml:space="preserve">202</w:t>
      </w:r>
      <w:r>
        <w:t xml:space="preserve">.</w:t>
      </w:r>
      <w:r>
        <w:t xml:space="preserve"> </w:t>
      </w:r>
      <w:r>
        <w:t xml:space="preserve">Un cliente que recibe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o un timeout de red</w:t>
      </w:r>
      <w:r>
        <w:t xml:space="preserve"> </w:t>
      </w:r>
      <w:r>
        <w:rPr>
          <w:b/>
          <w:bCs/>
        </w:rPr>
        <w:t xml:space="preserve">va a reintentar</w:t>
      </w:r>
      <w:r>
        <w:t xml:space="preserve">. Sin clave de</w:t>
      </w:r>
      <w:r>
        <w:t xml:space="preserve"> </w:t>
      </w:r>
      <w:r>
        <w:t xml:space="preserve">idempotencia, cada reintento crearía un expediente nuevo con un número oficial</w:t>
      </w:r>
      <w:r>
        <w:t xml:space="preserve"> </w:t>
      </w:r>
      <w:r>
        <w:t xml:space="preserve">distinto para el mismo trámite. Eso en un sistema de expedientes es grave: el</w:t>
      </w:r>
      <w:r>
        <w:t xml:space="preserve"> </w:t>
      </w:r>
      <w:r>
        <w:t xml:space="preserve">número es el identificador legal.</w:t>
      </w:r>
    </w:p>
    <w:p>
      <w:pPr>
        <w:pStyle w:val="BodyText"/>
      </w:pPr>
      <w:r>
        <w:t xml:space="preserve">Si la misma clave llega con un cuerpo distinto, se responde</w:t>
      </w:r>
      <w:r>
        <w:t xml:space="preserve"> </w:t>
      </w:r>
      <w:r>
        <w:rPr>
          <w:rStyle w:val="VerbatimChar"/>
        </w:rPr>
        <w:t xml:space="preserve">409</w:t>
      </w:r>
      <w:r>
        <w:t xml:space="preserve">: devolver la</w:t>
      </w:r>
      <w:r>
        <w:t xml:space="preserve"> </w:t>
      </w:r>
      <w:r>
        <w:t xml:space="preserve">respuesta vieja sería mentirle al cliente sobre lo que acaba de pedir.</w:t>
      </w:r>
    </w:p>
    <w:p>
      <w:pPr>
        <w:pStyle w:val="BlockText"/>
      </w:pPr>
      <w:r>
        <w:t xml:space="preserve">Es el mismo principio que ya usa el hub de eventos del Core con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,</w:t>
      </w:r>
      <w:r>
        <w:t xml:space="preserve"> </w:t>
      </w:r>
      <w:r>
        <w:t xml:space="preserve">aplicado a HTTP.</w:t>
      </w:r>
    </w:p>
    <w:bookmarkEnd w:id="41"/>
    <w:bookmarkStart w:id="42" w:name="versionado"/>
    <w:p>
      <w:pPr>
        <w:pStyle w:val="Heading3"/>
      </w:pPr>
      <w:r>
        <w:t xml:space="preserve">5.2 — Versionado</w:t>
      </w:r>
    </w:p>
    <w:p>
      <w:pPr>
        <w:pStyle w:val="FirstParagraph"/>
      </w:pPr>
      <w:r>
        <w:rPr>
          <w:b/>
          <w:bCs/>
        </w:rPr>
        <w:t xml:space="preserve">En la URI: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/api/v1/...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Por qué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Accept: application/vnd.muni.v1+json</w:t>
            </w:r>
          </w:p>
        </w:tc>
        <w:tc>
          <w:tcPr/>
          <w:p>
            <w:pPr>
              <w:pStyle w:val="Compact"/>
            </w:pPr>
            <w:r>
              <w:t xml:space="preserve">Más purista, pero no se ve en el navegador ni en un log, y con 9 equipos integrando, lo que no se ve genera consultas.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param</w:t>
            </w:r>
            <w:r>
              <w:t xml:space="preserve"> </w:t>
            </w:r>
            <w:r>
              <w:rPr>
                <w:rStyle w:val="VerbatimChar"/>
              </w:rPr>
              <w:t xml:space="preserve">?version=1</w:t>
            </w:r>
          </w:p>
        </w:tc>
        <w:tc>
          <w:tcPr/>
          <w:p>
            <w:pPr>
              <w:pStyle w:val="Compact"/>
            </w:pPr>
            <w:r>
              <w:t xml:space="preserve">Se pierde al copiar URLs y ensucia el cacheo.</w:t>
            </w:r>
          </w:p>
        </w:tc>
      </w:tr>
    </w:tbl>
    <w:p>
      <w:pPr>
        <w:pStyle w:val="BodyText"/>
      </w:pPr>
      <w:r>
        <w:t xml:space="preserve">Con la URI el versionado es</w:t>
      </w:r>
      <w:r>
        <w:t xml:space="preserve"> </w:t>
      </w:r>
      <w:r>
        <w:rPr>
          <w:b/>
          <w:bCs/>
        </w:rPr>
        <w:t xml:space="preserve">visible en cada request</w:t>
      </w:r>
      <w:r>
        <w:t xml:space="preserve">, se puede probar pegando</w:t>
      </w:r>
      <w:r>
        <w:t xml:space="preserve"> </w:t>
      </w:r>
      <w:r>
        <w:t xml:space="preserve">el link en el navegador, y los proxies lo cachean distinto sin configuración.</w:t>
      </w:r>
    </w:p>
    <w:p>
      <w:pPr>
        <w:pStyle w:val="BodyText"/>
      </w:pPr>
      <w:r>
        <w:rPr>
          <w:b/>
          <w:bCs/>
        </w:rPr>
        <w:t xml:space="preserve">Qué obliga a subir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v2</w:t>
      </w:r>
      <w:r>
        <w:rPr>
          <w:b/>
          <w:bCs/>
        </w:rPr>
        <w:t xml:space="preserve">:</w:t>
      </w:r>
      <w:r>
        <w:t xml:space="preserve"> </w:t>
      </w:r>
      <w:r>
        <w:t xml:space="preserve">sacar un campo de una respuesta, volver</w:t>
      </w:r>
      <w:r>
        <w:t xml:space="preserve"> </w:t>
      </w:r>
      <w:r>
        <w:t xml:space="preserve">obligatorio uno que no lo era, o cambiar el tipo de un campo. Agregar un campo</w:t>
      </w:r>
      <w:r>
        <w:t xml:space="preserve"> </w:t>
      </w:r>
      <w:r>
        <w:t xml:space="preserve">opcional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rompe y va en</w:t>
      </w:r>
      <w:r>
        <w:t xml:space="preserve"> </w:t>
      </w:r>
      <w:r>
        <w:rPr>
          <w:rStyle w:val="VerbatimChar"/>
        </w:rPr>
        <w:t xml:space="preserve">v1</w:t>
      </w:r>
      <w:r>
        <w:t xml:space="preserve">.</w:t>
      </w:r>
    </w:p>
    <w:bookmarkEnd w:id="42"/>
    <w:bookmarkStart w:id="43" w:name="seguridad"/>
    <w:p>
      <w:pPr>
        <w:pStyle w:val="Heading3"/>
      </w:pPr>
      <w:r>
        <w:t xml:space="preserve">5.3 — Seguridad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Transporte</w:t>
            </w:r>
          </w:p>
        </w:tc>
        <w:tc>
          <w:tcPr/>
          <w:p>
            <w:pPr>
              <w:pStyle w:val="Compact"/>
            </w:pPr>
            <w:r>
              <w:t xml:space="preserve">HTTPS obligatorio. En producción el</w:t>
            </w:r>
            <w:r>
              <w:t xml:space="preserve"> </w:t>
            </w:r>
            <w:r>
              <w:rPr>
                <w:rStyle w:val="VerbatimChar"/>
              </w:rPr>
              <w:t xml:space="preserve">307</w:t>
            </w:r>
            <w:r>
              <w:t xml:space="preserve"> </w:t>
            </w:r>
            <w:r>
              <w:t xml:space="preserve">de HTTP a HTTPS está deshabilitado: se rechaza, para que un token no viaje en claro ni una vez.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JWT firmado con</w:t>
            </w:r>
            <w:r>
              <w:t xml:space="preserve"> </w:t>
            </w:r>
            <w:r>
              <w:rPr>
                <w:b/>
                <w:bCs/>
              </w:rPr>
              <w:t xml:space="preserve">RS256</w:t>
            </w:r>
            <w:r>
              <w:t xml:space="preserve">. Los módulos lo obtienen con</w:t>
            </w:r>
            <w:r>
              <w:t xml:space="preserve"> </w:t>
            </w:r>
            <w:r>
              <w:rPr>
                <w:rStyle w:val="VerbatimChar"/>
              </w:rPr>
              <w:t xml:space="preserve">POST /auth/module-token</w:t>
            </w:r>
            <w:r>
              <w:t xml:space="preserve"> </w:t>
            </w:r>
            <w:r>
              <w:t xml:space="preserve">usando su secret de máquina.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/>
          <w:p>
            <w:pPr>
              <w:pStyle w:val="Compact"/>
            </w:pPr>
            <w:r>
              <w:t xml:space="preserve">El token lleva el módulo. Si</w:t>
            </w:r>
            <w:r>
              <w:t xml:space="preserve"> </w:t>
            </w:r>
            <w:r>
              <w:rPr>
                <w:rStyle w:val="VerbatimChar"/>
              </w:rPr>
              <w:t xml:space="preserve">moduloOrigen</w:t>
            </w:r>
            <w:r>
              <w:t xml:space="preserve"> </w:t>
            </w:r>
            <w:r>
              <w:t xml:space="preserve">del cuerpo no coincide,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: ningún equipo puede dar de alta expedientes en nombre de otro.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Validación</w:t>
            </w:r>
          </w:p>
        </w:tc>
        <w:tc>
          <w:tcPr/>
          <w:p>
            <w:pPr>
              <w:pStyle w:val="Compact"/>
            </w:pPr>
            <w:r>
              <w:t xml:space="preserve">Los schemas declaran</w:t>
            </w:r>
            <w:r>
              <w:t xml:space="preserve"> </w:t>
            </w:r>
            <w:r>
              <w:rPr>
                <w:rStyle w:val="VerbatimChar"/>
              </w:rPr>
              <w:t xml:space="preserve">additionalProperties: false</w:t>
            </w:r>
            <w:r>
              <w:t xml:space="preserve">. Un campo no previsto se rechaza en lugar de ignorarse.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Por módulo, no por IP: los 9 están detrás de proxies de su plataforma y la IP no los distingue.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sensibles</w:t>
            </w:r>
          </w:p>
        </w:tc>
        <w:tc>
          <w:tcPr/>
          <w:p>
            <w:pPr>
              <w:pStyle w:val="Compact"/>
            </w:pPr>
            <w:r>
              <w:t xml:space="preserve">El documento del solicitante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se loguea. Los logs llevan el</w:t>
            </w:r>
            <w:r>
              <w:t xml:space="preserve"> </w:t>
            </w:r>
            <w:r>
              <w:rPr>
                <w:rStyle w:val="VerbatimChar"/>
              </w:rPr>
              <w:t xml:space="preserve">traceId</w:t>
            </w:r>
            <w:r>
              <w:t xml:space="preserve">, y el dato se busca por ahí en la base si hace falta.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qué RS256 y no HS256:</w:t>
      </w:r>
      <w:r>
        <w:t xml:space="preserve"> </w:t>
      </w:r>
      <w:r>
        <w:t xml:space="preserve">con firma asimétrica los módulos validan el token</w:t>
      </w:r>
      <w:r>
        <w:t xml:space="preserve"> </w:t>
      </w:r>
      <w:r>
        <w:t xml:space="preserve">con la clave pública, sin poder emitir tokens. Con HS256 el secreto de</w:t>
      </w:r>
      <w:r>
        <w:t xml:space="preserve"> </w:t>
      </w:r>
      <w:r>
        <w:t xml:space="preserve">verificación es el mismo que el de firma, y cualquiera que valide podría falsear.</w:t>
      </w:r>
    </w:p>
    <w:bookmarkEnd w:id="43"/>
    <w:bookmarkStart w:id="48" w:name="X0e8acf12c094bb77657222cc45b0996a66ab8ee"/>
    <w:p>
      <w:pPr>
        <w:pStyle w:val="Heading3"/>
      </w:pPr>
      <w:r>
        <w:t xml:space="preserve">5.4 — Qué responde la API si el SOAP no contesta en 5 s</w:t>
      </w:r>
    </w:p>
    <w:p>
      <w:pPr>
        <w:pStyle w:val="BlockText"/>
      </w:pPr>
      <w:r>
        <w:rPr>
          <w:b/>
          <w:bCs/>
        </w:rPr>
        <w:t xml:space="preserve">Pregunta clave de la consigna.</w:t>
      </w:r>
    </w:p>
    <w:p>
      <w:pPr>
        <w:pStyle w:val="FirstParagraph"/>
      </w:pPr>
      <w:r>
        <w:rPr>
          <w:b/>
          <w:bCs/>
        </w:rPr>
        <w:t xml:space="preserve">Responde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202 Accepted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al recurso de seguimiento y</w:t>
      </w:r>
      <w:r>
        <w:t xml:space="preserve"> </w:t>
      </w:r>
      <w:r>
        <w:rPr>
          <w:rStyle w:val="VerbatimChar"/>
        </w:rPr>
        <w:t xml:space="preserve">Retry-After: 15</w:t>
      </w:r>
      <w:r>
        <w:t xml:space="preserve">.</w:t>
      </w:r>
    </w:p>
    <w:bookmarkStart w:id="44" w:name="el-razonamiento"/>
    <w:p>
      <w:pPr>
        <w:pStyle w:val="Heading4"/>
      </w:pPr>
      <w:r>
        <w:t xml:space="preserve">El razonamiento</w:t>
      </w:r>
    </w:p>
    <w:p>
      <w:pPr>
        <w:pStyle w:val="FirstParagraph"/>
      </w:pPr>
      <w:r>
        <w:t xml:space="preserve">El alta tiene dos partes, y</w:t>
      </w:r>
      <w:r>
        <w:t xml:space="preserve"> </w:t>
      </w:r>
      <w:r>
        <w:rPr>
          <w:b/>
          <w:bCs/>
        </w:rPr>
        <w:t xml:space="preserve">solo una depende del legado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Registrar el expediente → lo hace el Core, siempre funciona</w:t>
      </w:r>
    </w:p>
    <w:p>
      <w:pPr>
        <w:pStyle w:val="Compact"/>
        <w:numPr>
          <w:ilvl w:val="0"/>
          <w:numId w:val="1002"/>
        </w:numPr>
      </w:pPr>
      <w:r>
        <w:t xml:space="preserve">Asignarle el número oficial → solo lo puede hacer el legado</w:t>
      </w:r>
    </w:p>
    <w:p>
      <w:pPr>
        <w:pStyle w:val="FirstParagraph"/>
      </w:pPr>
      <w:r>
        <w:t xml:space="preserve">Cuando el legado no responde, la parte 1</w:t>
      </w:r>
      <w:r>
        <w:t xml:space="preserve"> </w:t>
      </w:r>
      <w:r>
        <w:rPr>
          <w:b/>
          <w:bCs/>
        </w:rPr>
        <w:t xml:space="preserve">ya está hecha y persistida</w:t>
      </w:r>
      <w:r>
        <w:t xml:space="preserve">. Devolver</w:t>
      </w:r>
      <w:r>
        <w:t xml:space="preserve"> </w:t>
      </w:r>
      <w:r>
        <w:t xml:space="preserve">un error sería mentir: diría que no se hizo nada cuando en realidad el trámite</w:t>
      </w:r>
      <w:r>
        <w:t xml:space="preserve"> </w:t>
      </w:r>
      <w:r>
        <w:t xml:space="preserve">quedó registrado. El cliente reintentaría y, sin idempotencia, duplicaría.</w:t>
      </w:r>
    </w:p>
    <w:p>
      <w:pPr>
        <w:pStyle w:val="BodyText"/>
      </w:pPr>
      <w:r>
        <w:t xml:space="preserve">Entonces: se acepta lo que se pudo hacer, se le da al cliente una forma de seguir</w:t>
      </w:r>
      <w:r>
        <w:t xml:space="preserve"> </w:t>
      </w:r>
      <w:r>
        <w:t xml:space="preserve">el resto, y un worker reintenta la numeración con backoff.</w:t>
      </w:r>
    </w:p>
    <w:bookmarkEnd w:id="44"/>
    <w:bookmarkStart w:id="45" w:name="por-qué-no-las-alternativas"/>
    <w:p>
      <w:pPr>
        <w:pStyle w:val="Heading4"/>
      </w:pPr>
      <w:r>
        <w:t xml:space="preserve">Por qué no las alternativas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Por qué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504 Gateway Timeout</w:t>
            </w:r>
          </w:p>
        </w:tc>
        <w:tc>
          <w:tcPr/>
          <w:p>
            <w:pPr>
              <w:pStyle w:val="Compact"/>
            </w:pPr>
            <w:r>
              <w:t xml:space="preserve">Dice</w:t>
            </w:r>
            <w:r>
              <w:t xml:space="preserve"> </w:t>
            </w:r>
            <w:r>
              <w:t xml:space="preserve">“no se hizo nada”</w:t>
            </w:r>
            <w:r>
              <w:t xml:space="preserve">, y es falso: el expediente ya está registrado. Induce al cliente a reintentar algo que ya existe.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Peor: sugiere un bug nuestro cuando el problema es de un tercero.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Esperar más de 5 s</w:t>
            </w:r>
          </w:p>
        </w:tc>
        <w:tc>
          <w:tcPr/>
          <w:p>
            <w:pPr>
              <w:pStyle w:val="Compact"/>
            </w:pPr>
            <w:r>
              <w:t xml:space="preserve">Traslada la lentitud del legado a los 9 módulos. Con 5 s el cliente tiene una respuesta acotada siempre.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</w:t>
            </w:r>
            <w:r>
              <w:t xml:space="preserve"> </w:t>
            </w:r>
            <w:r>
              <w:t xml:space="preserve">siempre</w:t>
            </w:r>
          </w:p>
        </w:tc>
        <w:tc>
          <w:tcPr/>
          <w:p>
            <w:pPr>
              <w:pStyle w:val="Compact"/>
            </w:pPr>
            <w:r>
              <w:t xml:space="preserve">Rechaza el alta cuando sí se pudo registrar. Lo reservamos para cuando el circuit breaker está abierto y ni siquiera se intenta.</w:t>
            </w:r>
          </w:p>
        </w:tc>
      </w:tr>
    </w:tbl>
    <w:bookmarkEnd w:id="45"/>
    <w:bookmarkStart w:id="46" w:name="cuándo-sí-devolvemos-error"/>
    <w:p>
      <w:pPr>
        <w:pStyle w:val="Heading4"/>
      </w:pPr>
      <w:r>
        <w:t xml:space="preserve">Cuándo sí devolvemos error</w:t>
      </w:r>
    </w:p>
    <w:p>
      <w:pPr>
        <w:pStyle w:val="FirstParagraph"/>
      </w:pPr>
      <w:r>
        <w:t xml:space="preserve">Si el legado lleva</w:t>
      </w:r>
      <w:r>
        <w:t xml:space="preserve"> </w:t>
      </w:r>
      <w:r>
        <w:rPr>
          <w:b/>
          <w:bCs/>
        </w:rPr>
        <w:t xml:space="preserve">caído un rato largo</w:t>
      </w:r>
      <w:r>
        <w:t xml:space="preserve"> </w:t>
      </w:r>
      <w:r>
        <w:t xml:space="preserve">(circuit breaker abierto tras 5 fallos</w:t>
      </w:r>
      <w:r>
        <w:t xml:space="preserve"> </w:t>
      </w:r>
      <w:r>
        <w:t xml:space="preserve">seguidos), ahí sí: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Retry-After: 60</w:t>
      </w:r>
      <w:r>
        <w:t xml:space="preserve">. La diferencia con el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es</w:t>
      </w:r>
      <w:r>
        <w:t xml:space="preserve"> </w:t>
      </w:r>
      <w:r>
        <w:t xml:space="preserve">real y hay que saberla leer: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202</w:t>
      </w:r>
      <w:r>
        <w:t xml:space="preserve"> </w:t>
      </w:r>
      <w:r>
        <w:t xml:space="preserve">→ se intentó, no contestó,</w:t>
      </w:r>
      <w:r>
        <w:t xml:space="preserve"> </w:t>
      </w:r>
      <w:r>
        <w:rPr>
          <w:b/>
          <w:bCs/>
        </w:rPr>
        <w:t xml:space="preserve">el alta quedó registrada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503</w:t>
      </w:r>
      <w:r>
        <w:t xml:space="preserve"> </w:t>
      </w:r>
      <w:r>
        <w:t xml:space="preserve">→ ni se intentó,</w:t>
      </w:r>
      <w:r>
        <w:t xml:space="preserve"> </w:t>
      </w:r>
      <w:r>
        <w:rPr>
          <w:b/>
          <w:bCs/>
        </w:rPr>
        <w:t xml:space="preserve">el alta no se hizo</w:t>
      </w:r>
      <w:r>
        <w:t xml:space="preserve">, reintentá más tarde</w:t>
      </w:r>
    </w:p>
    <w:bookmarkEnd w:id="46"/>
    <w:bookmarkStart w:id="47" w:name="el-ciclo-completo"/>
    <w:p>
      <w:pPr>
        <w:pStyle w:val="Heading4"/>
      </w:pPr>
      <w:r>
        <w:t xml:space="preserve">El ciclo completo</w:t>
      </w:r>
    </w:p>
    <w:p>
      <w:pPr>
        <w:pStyle w:val="SourceCode"/>
      </w:pPr>
      <w:r>
        <w:rPr>
          <w:rStyle w:val="VerbatimChar"/>
        </w:rPr>
        <w:t xml:space="preserve">POST /expedientes</w:t>
      </w:r>
      <w:r>
        <w:br/>
      </w:r>
      <w:r>
        <w:rPr>
          <w:rStyle w:val="VerbatimChar"/>
        </w:rPr>
        <w:t xml:space="preserve">  └─ 202 Accepted, Location: /expedientes/solicitudes/4f1c...</w:t>
      </w:r>
      <w:r>
        <w:br/>
      </w:r>
      <w:r>
        <w:br/>
      </w:r>
      <w:r>
        <w:rPr>
          <w:rStyle w:val="VerbatimChar"/>
        </w:rPr>
        <w:t xml:space="preserve">GET /expedientes/solicitudes/4f1c...</w:t>
      </w:r>
      <w:r>
        <w:br/>
      </w:r>
      <w:r>
        <w:rPr>
          <w:rStyle w:val="VerbatimChar"/>
        </w:rPr>
        <w:t xml:space="preserve">  └─ 200 { estado: "PENDIENTE_NUMERACION", intentos: 2 }</w:t>
      </w:r>
      <w:r>
        <w:br/>
      </w:r>
      <w:r>
        <w:br/>
      </w:r>
      <w:r>
        <w:rPr>
          <w:rStyle w:val="VerbatimChar"/>
        </w:rPr>
        <w:t xml:space="preserve">  (el worker reintenta: 15 s → 1 m → 5 m → 15 m)</w:t>
      </w:r>
      <w:r>
        <w:br/>
      </w:r>
      <w:r>
        <w:br/>
      </w:r>
      <w:r>
        <w:rPr>
          <w:rStyle w:val="VerbatimChar"/>
        </w:rPr>
        <w:t xml:space="preserve">GET /expedientes/solicitudes/4f1c...</w:t>
      </w:r>
      <w:r>
        <w:br/>
      </w:r>
      <w:r>
        <w:rPr>
          <w:rStyle w:val="VerbatimChar"/>
        </w:rPr>
        <w:t xml:space="preserve">  └─ 303 See Other, Location: /expedientes/EXP-2026-0001234</w:t>
      </w:r>
    </w:p>
    <w:p>
      <w:pPr>
        <w:pStyle w:val="FirstParagraph"/>
      </w:pPr>
      <w:r>
        <w:t xml:space="preserve">Agotados los reintentos, la solicitud queda</w:t>
      </w:r>
      <w:r>
        <w:t xml:space="preserve"> </w:t>
      </w:r>
      <w:r>
        <w:rPr>
          <w:rStyle w:val="VerbatimChar"/>
        </w:rPr>
        <w:t xml:space="preserve">FALLIDA</w:t>
      </w:r>
      <w:r>
        <w:t xml:space="preserve"> </w:t>
      </w:r>
      <w:r>
        <w:t xml:space="preserve">y aparece en el panel del</w:t>
      </w:r>
      <w:r>
        <w:t xml:space="preserve"> </w:t>
      </w:r>
      <w:r>
        <w:t xml:space="preserve">Core para intervención manual — el mismo mecanismo que ya usamos para la DLQ de</w:t>
      </w:r>
      <w:r>
        <w:t xml:space="preserve"> </w:t>
      </w:r>
      <w:r>
        <w:t xml:space="preserve">eventos.</w:t>
      </w:r>
    </w:p>
    <w:bookmarkEnd w:id="47"/>
    <w:bookmarkEnd w:id="48"/>
    <w:bookmarkStart w:id="49" w:name="una-deuda-que-reconocemos"/>
    <w:p>
      <w:pPr>
        <w:pStyle w:val="Heading3"/>
      </w:pPr>
      <w:r>
        <w:t xml:space="preserve">5.5 — Una deuda que reconocemos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45 endpoints que ya tiene el Core</w:t>
      </w:r>
      <w:r>
        <w:t xml:space="preserve"> </w:t>
      </w:r>
      <w:r>
        <w:t xml:space="preserve">devuelven los errores en un formato</w:t>
      </w:r>
      <w:r>
        <w:t xml:space="preserve"> </w:t>
      </w:r>
      <w:r>
        <w:t xml:space="preserve">propio (</w:t>
      </w:r>
      <w:r>
        <w:rPr>
          <w:rStyle w:val="VerbatimChar"/>
        </w:rPr>
        <w:t xml:space="preserve">{code, message, details, traceId}</w:t>
      </w:r>
      <w:r>
        <w:t xml:space="preserve">),</w:t>
      </w:r>
      <w:r>
        <w:t xml:space="preserve"> </w:t>
      </w:r>
      <w:r>
        <w:rPr>
          <w:b/>
          <w:bCs/>
        </w:rPr>
        <w:t xml:space="preserve">no en Problem Details</w:t>
      </w:r>
      <w:r>
        <w:t xml:space="preserve">. Funciona</w:t>
      </w:r>
      <w:r>
        <w:t xml:space="preserve"> </w:t>
      </w:r>
      <w:r>
        <w:t xml:space="preserve">y es consistente, pero no es el estándar.</w:t>
      </w:r>
    </w:p>
    <w:p>
      <w:pPr>
        <w:pStyle w:val="BodyText"/>
      </w:pPr>
      <w:r>
        <w:t xml:space="preserve">La API de Expedientes se diseñó con RFC 7807 desde el arranque. La migración de</w:t>
      </w:r>
      <w:r>
        <w:t xml:space="preserve"> </w:t>
      </w:r>
      <w:r>
        <w:t xml:space="preserve">los endpoints existentes es un cambio acotado —el manejo de errores está</w:t>
      </w:r>
      <w:r>
        <w:t xml:space="preserve"> </w:t>
      </w:r>
      <w:r>
        <w:t xml:space="preserve">centralizado en un único archivo— pero rompe a los clientes que ya parsean el</w:t>
      </w:r>
      <w:r>
        <w:t xml:space="preserve"> </w:t>
      </w:r>
      <w:r>
        <w:t xml:space="preserve">formato actual, así que corresponde hacerla con un salto de versión, no de</w:t>
      </w:r>
      <w:r>
        <w:t xml:space="preserve"> </w:t>
      </w:r>
      <w:r>
        <w:t xml:space="preserve">contrabando.</w:t>
      </w:r>
    </w:p>
    <w:p>
      <w:pPr>
        <w:pStyle w:val="BodyText"/>
      </w:pPr>
      <w:r>
        <w:rPr>
          <w:b/>
          <w:bCs/>
        </w:rPr>
        <w:t xml:space="preserve">Plan:</w:t>
      </w:r>
      <w:r>
        <w:t xml:space="preserve"> </w:t>
      </w:r>
      <w:r>
        <w:t xml:space="preserve">migrar en</w:t>
      </w:r>
      <w:r>
        <w:t xml:space="preserve"> </w:t>
      </w:r>
      <w:r>
        <w:rPr>
          <w:rStyle w:val="VerbatimChar"/>
        </w:rPr>
        <w:t xml:space="preserve">v2</w:t>
      </w:r>
      <w:r>
        <w:t xml:space="preserve">, y mientras tanto responder Problem Details cuando el</w:t>
      </w:r>
      <w:r>
        <w:t xml:space="preserve"> </w:t>
      </w:r>
      <w:r>
        <w:t xml:space="preserve">cliente mande</w:t>
      </w:r>
      <w:r>
        <w:t xml:space="preserve"> </w:t>
      </w:r>
      <w:r>
        <w:rPr>
          <w:rStyle w:val="VerbatimChar"/>
        </w:rPr>
        <w:t xml:space="preserve">Accept: application/problem+json</w:t>
      </w:r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hyperlink" Id="rId30" Target="https://editor.swagger.io" TargetMode="External" /><Relationship Type="http://schemas.openxmlformats.org/officeDocument/2006/relationships/hyperlink" Id="rId20" Target="openapi-expedientes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ditor.swagger.io" TargetMode="External" /><Relationship Type="http://schemas.openxmlformats.org/officeDocument/2006/relationships/hyperlink" Id="rId20" Target="openapi-expedientes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final integradora — Servicios REST</dc:title>
  <dc:creator>Equipo 9 — Core · Desarrollo de Aplicaciones II</dc:creator>
  <cp:keywords/>
  <dcterms:created xsi:type="dcterms:W3CDTF">2026-10-06T12:03:08Z</dcterms:created>
  <dcterms:modified xsi:type="dcterms:W3CDTF">2026-10-06T12:03:08Z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Octubre 2026</vt:lpwstr>
  </property>
</Properties>
</file>