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80" w:rsidRDefault="00E74880" w:rsidP="00E74880">
      <w:pPr>
        <w:pStyle w:val="Ttulo1"/>
      </w:pPr>
      <w:r>
        <w:t>ERRO AMOSTRAL PYTHON</w:t>
      </w:r>
    </w:p>
    <w:p w:rsidR="00E74880" w:rsidRDefault="00E74880" w:rsidP="00E74880">
      <w:pPr>
        <w:pStyle w:val="SemEspaamento"/>
        <w:rPr>
          <w:sz w:val="24"/>
          <w:szCs w:val="24"/>
        </w:rPr>
      </w:pPr>
    </w:p>
    <w:p w:rsidR="005072A1" w:rsidRDefault="00BA6590" w:rsidP="00E74880">
      <w:pPr>
        <w:pStyle w:val="SemEspaamento"/>
        <w:rPr>
          <w:sz w:val="24"/>
          <w:szCs w:val="24"/>
        </w:rPr>
      </w:pPr>
      <w:r>
        <w:rPr>
          <w:b/>
          <w:noProof/>
          <w:color w:val="9BBB59" w:themeColor="accent3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D2200" wp14:editId="34EE4107">
                <wp:simplePos x="0" y="0"/>
                <wp:positionH relativeFrom="column">
                  <wp:posOffset>3846352</wp:posOffset>
                </wp:positionH>
                <wp:positionV relativeFrom="paragraph">
                  <wp:posOffset>431625</wp:posOffset>
                </wp:positionV>
                <wp:extent cx="306705" cy="3548543"/>
                <wp:effectExtent l="0" t="0" r="17145" b="13970"/>
                <wp:wrapNone/>
                <wp:docPr id="1" name="Set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3548543"/>
                        </a:xfrm>
                        <a:prstGeom prst="ben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697" w:rsidRPr="00885974" w:rsidRDefault="00333697" w:rsidP="00333697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  <w:p w:rsidR="00BA6590" w:rsidRDefault="00BA6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dobrada 1" o:spid="_x0000_s1026" style="position:absolute;margin-left:302.85pt;margin-top:34pt;width:24.15pt;height:27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705,35485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" adj="-11796480,,5400" path="m,3548543l,172522c,98415,60076,38339,134183,38339r95846,-1l230029,r76676,76676l230029,153353r,-38339l134183,115014v-31760,,-57507,25747,-57507,57507l76676,3548543r-76676,xe" fillcolor="red" strokecolor="#c00000" strokeweight="2pt">
                <v:stroke joinstyle="miter"/>
                <v:formulas/>
                <v:path arrowok="t" o:connecttype="custom" o:connectlocs="0,3548543;0,172522;134183,38339;230029,38338;230029,0;306705,76676;230029,153353;230029,115014;134183,115014;76676,172521;76676,3548543;0,3548543" o:connectangles="0,0,0,0,0,0,0,0,0,0,0,0" textboxrect="0,0,306705,3548543"/>
                <v:textbox>
                  <w:txbxContent>
                    <w:p w:rsidR="00333697" w:rsidRPr="00885974" w:rsidRDefault="00333697" w:rsidP="00333697">
                      <w:pPr>
                        <w:jc w:val="center"/>
                        <w:rPr>
                          <w:color w:val="C00000"/>
                        </w:rPr>
                      </w:pPr>
                    </w:p>
                    <w:p w:rsidR="00BA6590" w:rsidRDefault="00BA6590"/>
                  </w:txbxContent>
                </v:textbox>
              </v:shape>
            </w:pict>
          </mc:Fallback>
        </mc:AlternateContent>
      </w:r>
      <w:r w:rsidR="00E74880" w:rsidRPr="00E74880">
        <w:rPr>
          <w:sz w:val="24"/>
          <w:szCs w:val="24"/>
        </w:rPr>
        <w:t>Para calcular o erro amostral em Python, você pode usar a biblioteca estatística "</w:t>
      </w:r>
      <w:proofErr w:type="spellStart"/>
      <w:r w:rsidR="00E74880" w:rsidRPr="00E74880">
        <w:rPr>
          <w:sz w:val="24"/>
          <w:szCs w:val="24"/>
        </w:rPr>
        <w:t>statistics</w:t>
      </w:r>
      <w:proofErr w:type="spellEnd"/>
      <w:r w:rsidR="00E74880" w:rsidRPr="00E74880">
        <w:rPr>
          <w:sz w:val="24"/>
          <w:szCs w:val="24"/>
        </w:rPr>
        <w:t xml:space="preserve">". Ela fornece </w:t>
      </w:r>
    </w:p>
    <w:p w:rsidR="00E74880" w:rsidRDefault="00E74880" w:rsidP="00E74880">
      <w:pPr>
        <w:pStyle w:val="SemEspaamento"/>
        <w:rPr>
          <w:sz w:val="24"/>
          <w:szCs w:val="24"/>
        </w:rPr>
      </w:pPr>
      <w:proofErr w:type="gramStart"/>
      <w:r w:rsidRPr="00E74880">
        <w:rPr>
          <w:sz w:val="24"/>
          <w:szCs w:val="24"/>
        </w:rPr>
        <w:t>uma</w:t>
      </w:r>
      <w:proofErr w:type="gramEnd"/>
      <w:r w:rsidRPr="00E74880">
        <w:rPr>
          <w:sz w:val="24"/>
          <w:szCs w:val="24"/>
        </w:rPr>
        <w:t xml:space="preserve"> função chamada "</w:t>
      </w:r>
      <w:proofErr w:type="spellStart"/>
      <w:r w:rsidRPr="00E74880">
        <w:rPr>
          <w:sz w:val="24"/>
          <w:szCs w:val="24"/>
        </w:rPr>
        <w:t>stdev</w:t>
      </w:r>
      <w:proofErr w:type="spellEnd"/>
      <w:r w:rsidRPr="00E74880">
        <w:rPr>
          <w:sz w:val="24"/>
          <w:szCs w:val="24"/>
        </w:rPr>
        <w:t>()"</w:t>
      </w:r>
      <w:r w:rsidR="00BA6590">
        <w:rPr>
          <w:sz w:val="24"/>
          <w:szCs w:val="24"/>
        </w:rPr>
        <w:t xml:space="preserve"> ou</w:t>
      </w:r>
      <w:r w:rsidR="000110BD">
        <w:rPr>
          <w:sz w:val="24"/>
          <w:szCs w:val="24"/>
        </w:rPr>
        <w:t>, a biblioteca</w:t>
      </w:r>
      <w:r w:rsidR="00BA6590">
        <w:rPr>
          <w:sz w:val="24"/>
          <w:szCs w:val="24"/>
        </w:rPr>
        <w:t xml:space="preserve"> “</w:t>
      </w:r>
      <w:proofErr w:type="spellStart"/>
      <w:r w:rsidR="00BA6590">
        <w:rPr>
          <w:sz w:val="24"/>
          <w:szCs w:val="24"/>
        </w:rPr>
        <w:t>numpy</w:t>
      </w:r>
      <w:proofErr w:type="spellEnd"/>
      <w:r w:rsidR="00BA6590">
        <w:rPr>
          <w:sz w:val="24"/>
          <w:szCs w:val="24"/>
        </w:rPr>
        <w:t>”</w:t>
      </w:r>
      <w:r w:rsidRPr="00E74880">
        <w:rPr>
          <w:sz w:val="24"/>
          <w:szCs w:val="24"/>
        </w:rPr>
        <w:t xml:space="preserve"> que pode ser usada</w:t>
      </w:r>
      <w:r w:rsidR="00BA6590">
        <w:rPr>
          <w:sz w:val="24"/>
          <w:szCs w:val="24"/>
        </w:rPr>
        <w:t>s</w:t>
      </w:r>
      <w:r w:rsidRPr="00E74880">
        <w:rPr>
          <w:sz w:val="24"/>
          <w:szCs w:val="24"/>
        </w:rPr>
        <w:t xml:space="preserve"> para calcular a desvio padrão da amostra.</w:t>
      </w:r>
    </w:p>
    <w:p w:rsidR="00E74880" w:rsidRPr="00333697" w:rsidRDefault="00333697" w:rsidP="00333697">
      <w:pPr>
        <w:pStyle w:val="Ttulo2"/>
      </w:pPr>
      <w:r w:rsidRPr="00333697">
        <w:rPr>
          <w:rStyle w:val="Ttulo2Char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F5067F3" wp14:editId="7AB0BD5A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457450" cy="7600315"/>
                <wp:effectExtent l="0" t="0" r="0" b="0"/>
                <wp:wrapSquare wrapText="bothSides"/>
                <wp:docPr id="689" name="Retângulo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76004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BE72F0"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  <w:t>“</w:t>
                            </w:r>
                            <w:proofErr w:type="spellStart"/>
                            <w:r w:rsidRPr="00BE72F0">
                              <w:rPr>
                                <w:b/>
                                <w:color w:val="C0000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ddof</w:t>
                            </w:r>
                            <w:proofErr w:type="spellEnd"/>
                            <w:r w:rsidRPr="00BE72F0">
                              <w:rPr>
                                <w:b/>
                                <w:color w:val="C0000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=1”</w:t>
                            </w:r>
                            <w:proofErr w:type="gramStart"/>
                            <w:r w:rsidRPr="00BE72F0">
                              <w:rPr>
                                <w:b/>
                                <w:color w:val="C00000"/>
                                <w:sz w:val="18"/>
                                <w:szCs w:val="18"/>
                                <w:lang w:eastAsia="pt-BR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-&gt; </w:t>
                            </w:r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significa "Delta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Degrees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Freedom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" e é usado quando calculamos o desvio padrão em Python usando a função "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numpy.std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()".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O DDOF é usado para ajustar o desvio padrão para refletir a precisão do erro amostral. O valor padrão de DDOF é </w:t>
                            </w:r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, o que calcula o desvio padrão populacional. No entanto, quando DDOF é definido como </w:t>
                            </w:r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, o desvio padrão é calculado como se fosse amostral, ou seja, como se estivesse sendo calculado a partir de uma amostra da população. Isso é feito ajustando o divisor usado no cálculo do desvio padrão de (n) para (n-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ddof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Exemplo de como calcular o desvio padrão amostral com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dddof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=1: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as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np</w:t>
                            </w:r>
                            <w:proofErr w:type="spellEnd"/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sample</w:t>
                            </w:r>
                            <w:proofErr w:type="spellEnd"/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[1, 2, 3, 4, 5]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std_amostral</w:t>
                            </w:r>
                            <w:proofErr w:type="spellEnd"/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np.std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sample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ddof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=1)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std_amostral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Neste exemplo, o de</w:t>
                            </w:r>
                            <w:r w:rsidR="000C2E5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svio padrão será calculado com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ddof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=1, ou seja, considerando que a amostra é uma amostra da população, e não a população inteira.</w:t>
                            </w:r>
                          </w:p>
                          <w:p w:rsidR="00885974" w:rsidRDefault="00885974" w:rsidP="0088597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rPr>
                                <w:i/>
                                <w:iCs/>
                                <w:color w:val="7BA0CD" w:themeColor="accent1" w:themeTint="BF"/>
                              </w:rPr>
                            </w:pPr>
                          </w:p>
                          <w:p w:rsidR="00333697" w:rsidRPr="00333697" w:rsidRDefault="00333697" w:rsidP="00333697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33697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 xml:space="preserve">O número 1.96 </w:t>
                            </w:r>
                            <w:r w:rsidRPr="00333697">
                              <w:rPr>
                                <w:b/>
                                <w:sz w:val="18"/>
                                <w:szCs w:val="18"/>
                              </w:rPr>
                              <w:t>é usado para calcular o intervalo de confiança para a média amostral. O intervalo de confiança é uma faixa de valores estimados que, com uma determinada probabilidade (geralmente 95%), incluirá a verdadeira média da população.</w:t>
                            </w:r>
                          </w:p>
                          <w:p w:rsidR="00333697" w:rsidRPr="00333697" w:rsidRDefault="00333697" w:rsidP="00333697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3369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A razão pela qual 1.96 </w:t>
                            </w:r>
                            <w:proofErr w:type="gramStart"/>
                            <w:r w:rsidRPr="00333697">
                              <w:rPr>
                                <w:b/>
                                <w:sz w:val="18"/>
                                <w:szCs w:val="18"/>
                              </w:rPr>
                              <w:t>é</w:t>
                            </w:r>
                            <w:proofErr w:type="gramEnd"/>
                            <w:r w:rsidRPr="0033369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usado é devido ao Teorema do Limite Central, que afirma que a distribuição das médias amostrais se aproxima de uma distribuição normal, à medida que o tamanho da amostra aumenta. Com base nessa distribuição normal, sabemos que 95% das médias amostrais estarão dentro de 1.96 desvios padrões da média da população.</w:t>
                            </w:r>
                          </w:p>
                          <w:p w:rsidR="00333697" w:rsidRPr="00BA6590" w:rsidRDefault="00333697" w:rsidP="00333697">
                            <w:pPr>
                              <w:pStyle w:val="SemEspaamento"/>
                              <w:rPr>
                                <w:b/>
                                <w:i/>
                                <w:color w:val="C0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A6590">
                              <w:rPr>
                                <w:b/>
                                <w:i/>
                                <w:color w:val="C00000"/>
                                <w:sz w:val="18"/>
                                <w:szCs w:val="18"/>
                                <w:u w:val="single"/>
                              </w:rPr>
                              <w:t xml:space="preserve">Então, se o erro amostral é dado por 1.96 vezes o desvio padrão da amostra dividido </w:t>
                            </w:r>
                            <w:proofErr w:type="gramStart"/>
                            <w:r w:rsidRPr="00BA6590">
                              <w:rPr>
                                <w:b/>
                                <w:i/>
                                <w:color w:val="C00000"/>
                                <w:sz w:val="18"/>
                                <w:szCs w:val="18"/>
                                <w:u w:val="single"/>
                              </w:rPr>
                              <w:t>pelo raiz</w:t>
                            </w:r>
                            <w:proofErr w:type="gramEnd"/>
                            <w:r w:rsidRPr="00BA6590">
                              <w:rPr>
                                <w:b/>
                                <w:i/>
                                <w:color w:val="C00000"/>
                                <w:sz w:val="18"/>
                                <w:szCs w:val="18"/>
                                <w:u w:val="single"/>
                              </w:rPr>
                              <w:t xml:space="preserve"> quadrada do tamanho da amostra, então podemos ter certeza de que a média amostral estará dentro de um intervalo de confiança de 95%.</w:t>
                            </w:r>
                          </w:p>
                          <w:p w:rsidR="00333697" w:rsidRDefault="00333697" w:rsidP="0088597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rPr>
                                <w:i/>
                                <w:iCs/>
                                <w:color w:val="7BA0CD" w:themeColor="accen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2286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87" o:spid="_x0000_s1027" style="position:absolute;margin-left:142.3pt;margin-top:0;width:193.5pt;height:598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" o:allowincell="f" filled="f" fillcolor="#4f81bd" stroked="f">
                <v:shadow color="#2f4d71" offset="1pt,1pt"/>
                <v:textbox inset="18pt,0,0,0">
                  <w:txbxContent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BE72F0">
                        <w:rPr>
                          <w:color w:val="C00000"/>
                          <w:sz w:val="24"/>
                          <w:szCs w:val="24"/>
                          <w:u w:val="single"/>
                        </w:rPr>
                        <w:t>“</w:t>
                      </w:r>
                      <w:proofErr w:type="spellStart"/>
                      <w:r w:rsidRPr="00BE72F0">
                        <w:rPr>
                          <w:b/>
                          <w:color w:val="C00000"/>
                          <w:sz w:val="18"/>
                          <w:szCs w:val="18"/>
                          <w:u w:val="single"/>
                          <w:lang w:eastAsia="pt-BR"/>
                        </w:rPr>
                        <w:t>ddof</w:t>
                      </w:r>
                      <w:proofErr w:type="spellEnd"/>
                      <w:r w:rsidRPr="00BE72F0">
                        <w:rPr>
                          <w:b/>
                          <w:color w:val="C00000"/>
                          <w:sz w:val="18"/>
                          <w:szCs w:val="18"/>
                          <w:u w:val="single"/>
                          <w:lang w:eastAsia="pt-BR"/>
                        </w:rPr>
                        <w:t>=1”</w:t>
                      </w:r>
                      <w:proofErr w:type="gramStart"/>
                      <w:r w:rsidRPr="00BE72F0">
                        <w:rPr>
                          <w:b/>
                          <w:color w:val="C00000"/>
                          <w:sz w:val="18"/>
                          <w:szCs w:val="18"/>
                          <w:lang w:eastAsia="pt-BR"/>
                        </w:rPr>
                        <w:t xml:space="preserve">  </w:t>
                      </w:r>
                      <w:proofErr w:type="gramEnd"/>
                      <w:r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-&gt; </w:t>
                      </w:r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significa "Delta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Degrees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of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Freedom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" e é usado quando calculamos o desvio padrão em Python usando a função "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numpy.std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()".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O DDOF é usado para ajustar o desvio padrão para refletir a precisão do erro amostral. O valor padrão de DDOF é </w:t>
                      </w:r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0</w:t>
                      </w:r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, o que calcula o desvio padrão populacional. No entanto, quando DDOF é definido como </w:t>
                      </w:r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1</w:t>
                      </w:r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, o desvio padrão é calculado como se fosse amostral, ou seja, como se estivesse sendo calculado a partir de uma amostra da população. Isso é feito ajustando o divisor usado no cálculo do desvio padrão de (n) para (n-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ddof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Exemplo de como calcular o desvio padrão amostral com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dddof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=1: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br/>
                      </w:r>
                      <w:proofErr w:type="spellStart"/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</w:rPr>
                        <w:t>import</w:t>
                      </w:r>
                      <w:proofErr w:type="spellEnd"/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np</w:t>
                      </w:r>
                      <w:proofErr w:type="spellEnd"/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</w:rPr>
                        <w:t>sample</w:t>
                      </w:r>
                      <w:proofErr w:type="spellEnd"/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</w:rPr>
                        <w:t xml:space="preserve"> = [1, 2, 3, 4, 5]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</w:rPr>
                        <w:t>std_amostral</w:t>
                      </w:r>
                      <w:proofErr w:type="spellEnd"/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np.std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sample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ddof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>=1)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</w:rPr>
                        <w:t>print</w:t>
                      </w:r>
                      <w:proofErr w:type="spellEnd"/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std_amostral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r w:rsidRPr="00885974">
                        <w:rPr>
                          <w:b/>
                          <w:sz w:val="18"/>
                          <w:szCs w:val="18"/>
                        </w:rPr>
                        <w:t>Neste exemplo, o de</w:t>
                      </w:r>
                      <w:r w:rsidR="000C2E54">
                        <w:rPr>
                          <w:b/>
                          <w:sz w:val="18"/>
                          <w:szCs w:val="18"/>
                        </w:rPr>
                        <w:t xml:space="preserve">svio padrão será calculado com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ddof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>=1, ou seja, considerando que a amostra é uma amostra da população, e não a população inteira.</w:t>
                      </w:r>
                    </w:p>
                    <w:p w:rsidR="00885974" w:rsidRDefault="00885974" w:rsidP="0088597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rPr>
                          <w:i/>
                          <w:iCs/>
                          <w:color w:val="7BA0CD" w:themeColor="accent1" w:themeTint="BF"/>
                        </w:rPr>
                      </w:pPr>
                    </w:p>
                    <w:p w:rsidR="00333697" w:rsidRPr="00333697" w:rsidRDefault="00333697" w:rsidP="00333697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r w:rsidRPr="00333697">
                        <w:rPr>
                          <w:b/>
                          <w:color w:val="C00000"/>
                          <w:sz w:val="18"/>
                          <w:szCs w:val="18"/>
                        </w:rPr>
                        <w:t xml:space="preserve">O número 1.96 </w:t>
                      </w:r>
                      <w:r w:rsidRPr="00333697">
                        <w:rPr>
                          <w:b/>
                          <w:sz w:val="18"/>
                          <w:szCs w:val="18"/>
                        </w:rPr>
                        <w:t>é usado para calcular o intervalo de confiança para a média amostral. O intervalo de confiança é uma faixa de valores estimados que, com uma determinada probabilidade (geralmente 95%), incluirá a verdadeira média da população.</w:t>
                      </w:r>
                    </w:p>
                    <w:p w:rsidR="00333697" w:rsidRPr="00333697" w:rsidRDefault="00333697" w:rsidP="00333697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r w:rsidRPr="00333697">
                        <w:rPr>
                          <w:b/>
                          <w:sz w:val="18"/>
                          <w:szCs w:val="18"/>
                        </w:rPr>
                        <w:t xml:space="preserve">A razão pela qual 1.96 </w:t>
                      </w:r>
                      <w:proofErr w:type="gramStart"/>
                      <w:r w:rsidRPr="00333697">
                        <w:rPr>
                          <w:b/>
                          <w:sz w:val="18"/>
                          <w:szCs w:val="18"/>
                        </w:rPr>
                        <w:t>é</w:t>
                      </w:r>
                      <w:proofErr w:type="gramEnd"/>
                      <w:r w:rsidRPr="00333697">
                        <w:rPr>
                          <w:b/>
                          <w:sz w:val="18"/>
                          <w:szCs w:val="18"/>
                        </w:rPr>
                        <w:t xml:space="preserve"> usado é devido ao Teorema do Limite Central, que afirma que a distribuição das médias amostrais se aproxima de uma distribuição normal, à medida que o tamanho da amostra aumenta. Com base nessa distribuição normal, sabemos que 95% das médias amostrais estarão dentro de 1.96 desvios padrões da média da população.</w:t>
                      </w:r>
                    </w:p>
                    <w:p w:rsidR="00333697" w:rsidRPr="00BA6590" w:rsidRDefault="00333697" w:rsidP="00333697">
                      <w:pPr>
                        <w:pStyle w:val="SemEspaamento"/>
                        <w:rPr>
                          <w:b/>
                          <w:i/>
                          <w:color w:val="C00000"/>
                          <w:sz w:val="18"/>
                          <w:szCs w:val="18"/>
                          <w:u w:val="single"/>
                        </w:rPr>
                      </w:pPr>
                      <w:r w:rsidRPr="00BA6590">
                        <w:rPr>
                          <w:b/>
                          <w:i/>
                          <w:color w:val="C00000"/>
                          <w:sz w:val="18"/>
                          <w:szCs w:val="18"/>
                          <w:u w:val="single"/>
                        </w:rPr>
                        <w:t xml:space="preserve">Então, se o erro amostral é dado por 1.96 vezes o desvio padrão da amostra dividido </w:t>
                      </w:r>
                      <w:proofErr w:type="gramStart"/>
                      <w:r w:rsidRPr="00BA6590">
                        <w:rPr>
                          <w:b/>
                          <w:i/>
                          <w:color w:val="C00000"/>
                          <w:sz w:val="18"/>
                          <w:szCs w:val="18"/>
                          <w:u w:val="single"/>
                        </w:rPr>
                        <w:t>pelo raiz</w:t>
                      </w:r>
                      <w:proofErr w:type="gramEnd"/>
                      <w:r w:rsidRPr="00BA6590">
                        <w:rPr>
                          <w:b/>
                          <w:i/>
                          <w:color w:val="C00000"/>
                          <w:sz w:val="18"/>
                          <w:szCs w:val="18"/>
                          <w:u w:val="single"/>
                        </w:rPr>
                        <w:t xml:space="preserve"> quadrada do tamanho da amostra, então podemos ter certeza de que a média amostral estará dentro de um intervalo de confiança de 95%.</w:t>
                      </w:r>
                    </w:p>
                    <w:p w:rsidR="00333697" w:rsidRDefault="00333697" w:rsidP="0088597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rPr>
                          <w:i/>
                          <w:iCs/>
                          <w:color w:val="7BA0CD" w:themeColor="accent1" w:themeTint="BF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proofErr w:type="gramStart"/>
      <w:r w:rsidR="00E74880" w:rsidRPr="00333697">
        <w:t>Exemplo:</w:t>
      </w:r>
      <w:proofErr w:type="gramEnd"/>
      <w:r w:rsidR="00E74880" w:rsidRPr="00333697">
        <w:t>1</w:t>
      </w:r>
    </w:p>
    <w:p w:rsidR="00E74880" w:rsidRPr="00E74880" w:rsidRDefault="00E74880" w:rsidP="00E74880">
      <w:pPr>
        <w:pStyle w:val="SemEspaamento"/>
        <w:rPr>
          <w:sz w:val="24"/>
          <w:szCs w:val="24"/>
        </w:rPr>
      </w:pP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r w:rsidRPr="00E74880">
        <w:rPr>
          <w:color w:val="365F91" w:themeColor="accent1" w:themeShade="BF"/>
          <w:sz w:val="24"/>
          <w:szCs w:val="24"/>
        </w:rPr>
        <w:t>import</w:t>
      </w:r>
      <w:proofErr w:type="spellEnd"/>
      <w:r w:rsidRPr="00E74880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E74880">
        <w:rPr>
          <w:color w:val="365F91" w:themeColor="accent1" w:themeShade="BF"/>
          <w:sz w:val="24"/>
          <w:szCs w:val="24"/>
        </w:rPr>
        <w:t>statistics</w:t>
      </w:r>
      <w:proofErr w:type="spellEnd"/>
    </w:p>
    <w:p w:rsidR="00E74880" w:rsidRPr="00333697" w:rsidRDefault="00333697" w:rsidP="00E74880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333697">
        <w:rPr>
          <w:b/>
          <w:color w:val="76923C" w:themeColor="accent3" w:themeShade="BF"/>
          <w:sz w:val="24"/>
          <w:szCs w:val="24"/>
        </w:rPr>
        <w:t>#</w:t>
      </w:r>
      <w:proofErr w:type="gramStart"/>
      <w:r w:rsidRPr="00333697">
        <w:rPr>
          <w:b/>
          <w:color w:val="76923C" w:themeColor="accent3" w:themeShade="BF"/>
          <w:sz w:val="24"/>
          <w:szCs w:val="24"/>
        </w:rPr>
        <w:t>De forma direta com “</w:t>
      </w:r>
      <w:proofErr w:type="gramEnd"/>
      <w:r w:rsidRPr="00333697">
        <w:rPr>
          <w:b/>
          <w:color w:val="76923C" w:themeColor="accent3" w:themeShade="BF"/>
          <w:sz w:val="24"/>
          <w:szCs w:val="24"/>
        </w:rPr>
        <w:t>.</w:t>
      </w:r>
      <w:proofErr w:type="spellStart"/>
      <w:r w:rsidRPr="00333697">
        <w:rPr>
          <w:b/>
          <w:color w:val="76923C" w:themeColor="accent3" w:themeShade="BF"/>
          <w:sz w:val="24"/>
          <w:szCs w:val="24"/>
        </w:rPr>
        <w:t>stdev</w:t>
      </w:r>
      <w:proofErr w:type="spellEnd"/>
      <w:r w:rsidRPr="00333697">
        <w:rPr>
          <w:b/>
          <w:color w:val="76923C" w:themeColor="accent3" w:themeShade="BF"/>
          <w:sz w:val="24"/>
          <w:szCs w:val="24"/>
        </w:rPr>
        <w:t>”</w:t>
      </w:r>
    </w:p>
    <w:p w:rsidR="000110BD" w:rsidRPr="000110BD" w:rsidRDefault="000110BD" w:rsidP="000110BD">
      <w:pPr>
        <w:pStyle w:val="SemEspaamento"/>
        <w:rPr>
          <w:color w:val="365F91" w:themeColor="accent1" w:themeShade="BF"/>
        </w:rPr>
      </w:pPr>
      <w:proofErr w:type="spellStart"/>
      <w:proofErr w:type="gramStart"/>
      <w:r w:rsidRPr="000110BD">
        <w:rPr>
          <w:color w:val="365F91" w:themeColor="accent1" w:themeShade="BF"/>
        </w:rPr>
        <w:t>populacao</w:t>
      </w:r>
      <w:proofErr w:type="spellEnd"/>
      <w:proofErr w:type="gramEnd"/>
      <w:r w:rsidRPr="000110BD">
        <w:rPr>
          <w:color w:val="365F91" w:themeColor="accent1" w:themeShade="BF"/>
        </w:rPr>
        <w:t xml:space="preserve"> = [1, 2, 3, 4, 5, 6, 7, 8, 9, 10]</w:t>
      </w:r>
    </w:p>
    <w:p w:rsidR="000110BD" w:rsidRPr="000110BD" w:rsidRDefault="000110BD" w:rsidP="000110BD">
      <w:pPr>
        <w:pStyle w:val="SemEspaamento"/>
        <w:rPr>
          <w:color w:val="365F91" w:themeColor="accent1" w:themeShade="BF"/>
        </w:rPr>
      </w:pPr>
      <w:proofErr w:type="gramStart"/>
      <w:r>
        <w:rPr>
          <w:color w:val="365F91" w:themeColor="accent1" w:themeShade="BF"/>
        </w:rPr>
        <w:t>amostra</w:t>
      </w:r>
      <w:proofErr w:type="gramEnd"/>
      <w:r>
        <w:rPr>
          <w:color w:val="365F91" w:themeColor="accent1" w:themeShade="BF"/>
        </w:rPr>
        <w:t xml:space="preserve"> = [2, 3, 4, 5, 6]</w:t>
      </w:r>
    </w:p>
    <w:p w:rsidR="000110BD" w:rsidRPr="000110BD" w:rsidRDefault="000110BD" w:rsidP="000110BD">
      <w:pPr>
        <w:pStyle w:val="SemEspaamento"/>
        <w:rPr>
          <w:color w:val="365F91" w:themeColor="accent1" w:themeShade="BF"/>
        </w:rPr>
      </w:pPr>
      <w:proofErr w:type="spellStart"/>
      <w:proofErr w:type="gramStart"/>
      <w:r w:rsidRPr="000110BD">
        <w:rPr>
          <w:color w:val="365F91" w:themeColor="accent1" w:themeShade="BF"/>
        </w:rPr>
        <w:t>desvio_padrao_amostra</w:t>
      </w:r>
      <w:proofErr w:type="spellEnd"/>
      <w:proofErr w:type="gramEnd"/>
      <w:r w:rsidRPr="000110BD">
        <w:rPr>
          <w:color w:val="365F91" w:themeColor="accent1" w:themeShade="BF"/>
        </w:rPr>
        <w:t xml:space="preserve"> = </w:t>
      </w:r>
      <w:proofErr w:type="spellStart"/>
      <w:r w:rsidRPr="000110BD">
        <w:rPr>
          <w:color w:val="365F91" w:themeColor="accent1" w:themeShade="BF"/>
        </w:rPr>
        <w:t>stdev</w:t>
      </w:r>
      <w:proofErr w:type="spellEnd"/>
      <w:r w:rsidRPr="000110BD">
        <w:rPr>
          <w:color w:val="365F91" w:themeColor="accent1" w:themeShade="BF"/>
        </w:rPr>
        <w:t>(amostra)</w:t>
      </w:r>
    </w:p>
    <w:p w:rsidR="000110BD" w:rsidRPr="000110BD" w:rsidRDefault="000110BD" w:rsidP="000110BD">
      <w:pPr>
        <w:pStyle w:val="SemEspaamento"/>
        <w:rPr>
          <w:color w:val="365F91" w:themeColor="accent1" w:themeShade="BF"/>
        </w:rPr>
      </w:pPr>
      <w:proofErr w:type="spellStart"/>
      <w:proofErr w:type="gramStart"/>
      <w:r w:rsidRPr="000110BD">
        <w:rPr>
          <w:color w:val="365F91" w:themeColor="accent1" w:themeShade="BF"/>
        </w:rPr>
        <w:t>desvio_padrao_populacao</w:t>
      </w:r>
      <w:proofErr w:type="spellEnd"/>
      <w:proofErr w:type="gramEnd"/>
      <w:r w:rsidRPr="000110BD">
        <w:rPr>
          <w:color w:val="365F91" w:themeColor="accent1" w:themeShade="BF"/>
        </w:rPr>
        <w:t xml:space="preserve"> = </w:t>
      </w:r>
      <w:proofErr w:type="spellStart"/>
      <w:r w:rsidRPr="000110BD">
        <w:rPr>
          <w:color w:val="365F91" w:themeColor="accent1" w:themeShade="BF"/>
        </w:rPr>
        <w:t>stdev</w:t>
      </w:r>
      <w:proofErr w:type="spellEnd"/>
      <w:r w:rsidRPr="000110BD">
        <w:rPr>
          <w:color w:val="365F91" w:themeColor="accent1" w:themeShade="BF"/>
        </w:rPr>
        <w:t>(</w:t>
      </w:r>
      <w:proofErr w:type="spellStart"/>
      <w:r w:rsidRPr="000110BD">
        <w:rPr>
          <w:color w:val="365F91" w:themeColor="accent1" w:themeShade="BF"/>
        </w:rPr>
        <w:t>populacao</w:t>
      </w:r>
      <w:proofErr w:type="spellEnd"/>
      <w:r w:rsidRPr="000110BD">
        <w:rPr>
          <w:color w:val="365F91" w:themeColor="accent1" w:themeShade="BF"/>
        </w:rPr>
        <w:t>)</w:t>
      </w:r>
    </w:p>
    <w:p w:rsidR="00333697" w:rsidRDefault="00333697" w:rsidP="00333697">
      <w:pPr>
        <w:pStyle w:val="SemEspaamento"/>
        <w:rPr>
          <w:color w:val="365F91" w:themeColor="accent1" w:themeShade="BF"/>
          <w:sz w:val="24"/>
          <w:szCs w:val="24"/>
        </w:rPr>
      </w:pPr>
    </w:p>
    <w:p w:rsidR="00333697" w:rsidRPr="00333697" w:rsidRDefault="00333697" w:rsidP="00333697">
      <w:pPr>
        <w:pStyle w:val="Ttulo2"/>
        <w:rPr>
          <w:rStyle w:val="Ttulo2Char"/>
          <w:rFonts w:asciiTheme="minorHAnsi" w:eastAsiaTheme="minorHAnsi" w:hAnsiTheme="minorHAnsi" w:cstheme="minorBidi"/>
          <w:color w:val="365F91" w:themeColor="accent1" w:themeShade="BF"/>
          <w:sz w:val="24"/>
          <w:szCs w:val="24"/>
        </w:rPr>
      </w:pPr>
      <w:proofErr w:type="gramStart"/>
      <w:r w:rsidRPr="00E74880">
        <w:t>E</w:t>
      </w:r>
      <w:r w:rsidRPr="00333697">
        <w:rPr>
          <w:rStyle w:val="Ttulo2Char"/>
        </w:rPr>
        <w:t>xemplo:</w:t>
      </w:r>
      <w:proofErr w:type="gramEnd"/>
      <w:r>
        <w:rPr>
          <w:rStyle w:val="Ttulo2Char"/>
        </w:rPr>
        <w:t>2</w:t>
      </w:r>
    </w:p>
    <w:p w:rsidR="00E74880" w:rsidRPr="00333697" w:rsidRDefault="00333697" w:rsidP="00E74880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333697">
        <w:rPr>
          <w:b/>
          <w:color w:val="76923C" w:themeColor="accent3" w:themeShade="BF"/>
          <w:sz w:val="24"/>
          <w:szCs w:val="24"/>
        </w:rPr>
        <w:t xml:space="preserve">#Com </w:t>
      </w:r>
      <w:proofErr w:type="spellStart"/>
      <w:r w:rsidRPr="00333697">
        <w:rPr>
          <w:b/>
          <w:color w:val="76923C" w:themeColor="accent3" w:themeShade="BF"/>
          <w:sz w:val="24"/>
          <w:szCs w:val="24"/>
        </w:rPr>
        <w:t>Numpy</w:t>
      </w:r>
      <w:proofErr w:type="spellEnd"/>
      <w:r w:rsidRPr="00333697">
        <w:rPr>
          <w:b/>
          <w:color w:val="76923C" w:themeColor="accent3" w:themeShade="BF"/>
          <w:sz w:val="24"/>
          <w:szCs w:val="24"/>
        </w:rPr>
        <w:t xml:space="preserve"> detalhado</w:t>
      </w:r>
    </w:p>
    <w:p w:rsidR="00E74880" w:rsidRPr="00E74880" w:rsidRDefault="00333697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>
        <w:rPr>
          <w:color w:val="365F91" w:themeColor="accent1" w:themeShade="BF"/>
          <w:sz w:val="24"/>
          <w:szCs w:val="24"/>
        </w:rPr>
        <w:t>import</w:t>
      </w:r>
      <w:proofErr w:type="spellEnd"/>
      <w:proofErr w:type="gramEnd"/>
      <w:r>
        <w:rPr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color w:val="365F91" w:themeColor="accent1" w:themeShade="BF"/>
          <w:sz w:val="24"/>
          <w:szCs w:val="24"/>
        </w:rPr>
        <w:t>numpy</w:t>
      </w:r>
      <w:proofErr w:type="spellEnd"/>
      <w:r>
        <w:rPr>
          <w:color w:val="365F91" w:themeColor="accent1" w:themeShade="BF"/>
          <w:sz w:val="24"/>
          <w:szCs w:val="24"/>
        </w:rPr>
        <w:t xml:space="preserve"> as </w:t>
      </w:r>
      <w:proofErr w:type="spellStart"/>
      <w:r>
        <w:rPr>
          <w:color w:val="365F91" w:themeColor="accent1" w:themeShade="BF"/>
          <w:sz w:val="24"/>
          <w:szCs w:val="24"/>
        </w:rPr>
        <w:t>np</w:t>
      </w:r>
      <w:proofErr w:type="spellEnd"/>
    </w:p>
    <w:p w:rsidR="00E74880" w:rsidRPr="00E74880" w:rsidRDefault="00E74880" w:rsidP="00E74880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E74880">
        <w:rPr>
          <w:b/>
          <w:color w:val="76923C" w:themeColor="accent3" w:themeShade="BF"/>
          <w:sz w:val="24"/>
          <w:szCs w:val="24"/>
        </w:rPr>
        <w:t># Dados amostrais</w:t>
      </w: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sample_d</w:t>
      </w:r>
      <w:r w:rsidR="00333697">
        <w:rPr>
          <w:color w:val="365F91" w:themeColor="accent1" w:themeShade="BF"/>
          <w:sz w:val="24"/>
          <w:szCs w:val="24"/>
        </w:rPr>
        <w:t>ata</w:t>
      </w:r>
      <w:proofErr w:type="spellEnd"/>
      <w:proofErr w:type="gramEnd"/>
      <w:r w:rsidR="00333697">
        <w:rPr>
          <w:color w:val="365F91" w:themeColor="accent1" w:themeShade="BF"/>
          <w:sz w:val="24"/>
          <w:szCs w:val="24"/>
        </w:rPr>
        <w:t xml:space="preserve"> = </w:t>
      </w:r>
      <w:proofErr w:type="spellStart"/>
      <w:r w:rsidR="00333697">
        <w:rPr>
          <w:color w:val="365F91" w:themeColor="accent1" w:themeShade="BF"/>
          <w:sz w:val="24"/>
          <w:szCs w:val="24"/>
        </w:rPr>
        <w:t>np.array</w:t>
      </w:r>
      <w:proofErr w:type="spellEnd"/>
      <w:r w:rsidR="00333697">
        <w:rPr>
          <w:color w:val="365F91" w:themeColor="accent1" w:themeShade="BF"/>
          <w:sz w:val="24"/>
          <w:szCs w:val="24"/>
        </w:rPr>
        <w:t>([1, 2, 3, 4, 5])</w:t>
      </w:r>
    </w:p>
    <w:p w:rsidR="00E74880" w:rsidRPr="00E74880" w:rsidRDefault="00E74880" w:rsidP="00E74880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E74880">
        <w:rPr>
          <w:b/>
          <w:color w:val="76923C" w:themeColor="accent3" w:themeShade="BF"/>
          <w:sz w:val="24"/>
          <w:szCs w:val="24"/>
        </w:rPr>
        <w:t># Cálculo da média amostral</w:t>
      </w: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sam</w:t>
      </w:r>
      <w:r w:rsidR="00333697">
        <w:rPr>
          <w:color w:val="365F91" w:themeColor="accent1" w:themeShade="BF"/>
          <w:sz w:val="24"/>
          <w:szCs w:val="24"/>
        </w:rPr>
        <w:t>ple_mean</w:t>
      </w:r>
      <w:proofErr w:type="spellEnd"/>
      <w:proofErr w:type="gramEnd"/>
      <w:r w:rsidR="00333697">
        <w:rPr>
          <w:color w:val="365F91" w:themeColor="accent1" w:themeShade="BF"/>
          <w:sz w:val="24"/>
          <w:szCs w:val="24"/>
        </w:rPr>
        <w:t xml:space="preserve"> = </w:t>
      </w:r>
      <w:proofErr w:type="spellStart"/>
      <w:r w:rsidR="00333697">
        <w:rPr>
          <w:color w:val="365F91" w:themeColor="accent1" w:themeShade="BF"/>
          <w:sz w:val="24"/>
          <w:szCs w:val="24"/>
        </w:rPr>
        <w:t>np.mean</w:t>
      </w:r>
      <w:proofErr w:type="spellEnd"/>
      <w:r w:rsidR="00333697">
        <w:rPr>
          <w:color w:val="365F91" w:themeColor="accent1" w:themeShade="BF"/>
          <w:sz w:val="24"/>
          <w:szCs w:val="24"/>
        </w:rPr>
        <w:t>(</w:t>
      </w:r>
      <w:proofErr w:type="spellStart"/>
      <w:r w:rsidR="00333697">
        <w:rPr>
          <w:color w:val="365F91" w:themeColor="accent1" w:themeShade="BF"/>
          <w:sz w:val="24"/>
          <w:szCs w:val="24"/>
        </w:rPr>
        <w:t>sample_data</w:t>
      </w:r>
      <w:proofErr w:type="spellEnd"/>
      <w:r w:rsidR="00333697">
        <w:rPr>
          <w:color w:val="365F91" w:themeColor="accent1" w:themeShade="BF"/>
          <w:sz w:val="24"/>
          <w:szCs w:val="24"/>
        </w:rPr>
        <w:t>)</w:t>
      </w:r>
    </w:p>
    <w:p w:rsidR="00E74880" w:rsidRPr="00E74880" w:rsidRDefault="00E74880" w:rsidP="00E74880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E74880">
        <w:rPr>
          <w:b/>
          <w:color w:val="76923C" w:themeColor="accent3" w:themeShade="BF"/>
          <w:sz w:val="24"/>
          <w:szCs w:val="24"/>
        </w:rPr>
        <w:t># Cálculo do desvio padrão amostral</w:t>
      </w:r>
    </w:p>
    <w:p w:rsidR="00E74880" w:rsidRPr="00333697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sample_std</w:t>
      </w:r>
      <w:proofErr w:type="spellEnd"/>
      <w:proofErr w:type="gramEnd"/>
      <w:r w:rsidRPr="00E74880">
        <w:rPr>
          <w:color w:val="365F91" w:themeColor="accent1" w:themeShade="BF"/>
          <w:sz w:val="24"/>
          <w:szCs w:val="24"/>
        </w:rPr>
        <w:t xml:space="preserve"> = </w:t>
      </w:r>
      <w:proofErr w:type="spellStart"/>
      <w:r w:rsidRPr="00E74880">
        <w:rPr>
          <w:color w:val="365F91" w:themeColor="accent1" w:themeShade="BF"/>
          <w:sz w:val="24"/>
          <w:szCs w:val="24"/>
        </w:rPr>
        <w:t>np.std</w:t>
      </w:r>
      <w:proofErr w:type="spellEnd"/>
      <w:r w:rsidRPr="00E74880">
        <w:rPr>
          <w:color w:val="365F91" w:themeColor="accent1" w:themeShade="BF"/>
          <w:sz w:val="24"/>
          <w:szCs w:val="24"/>
        </w:rPr>
        <w:t>(</w:t>
      </w:r>
      <w:proofErr w:type="spellStart"/>
      <w:r w:rsidRPr="00E74880">
        <w:rPr>
          <w:color w:val="365F91" w:themeColor="accent1" w:themeShade="BF"/>
          <w:sz w:val="24"/>
          <w:szCs w:val="24"/>
        </w:rPr>
        <w:t>sample_data</w:t>
      </w:r>
      <w:proofErr w:type="spellEnd"/>
      <w:r w:rsidRPr="00E74880">
        <w:rPr>
          <w:color w:val="365F91" w:themeColor="accent1" w:themeShade="BF"/>
          <w:sz w:val="24"/>
          <w:szCs w:val="24"/>
        </w:rPr>
        <w:t xml:space="preserve">, </w:t>
      </w:r>
      <w:proofErr w:type="spellStart"/>
      <w:r w:rsidRPr="00E74880">
        <w:rPr>
          <w:color w:val="365F91" w:themeColor="accent1" w:themeShade="BF"/>
          <w:sz w:val="24"/>
          <w:szCs w:val="24"/>
        </w:rPr>
        <w:t>ddof</w:t>
      </w:r>
      <w:proofErr w:type="spellEnd"/>
      <w:r w:rsidRPr="00E74880">
        <w:rPr>
          <w:color w:val="365F91" w:themeColor="accent1" w:themeShade="BF"/>
          <w:sz w:val="24"/>
          <w:szCs w:val="24"/>
        </w:rPr>
        <w:t>=1</w:t>
      </w:r>
      <w:r w:rsidRPr="00BE72F0">
        <w:rPr>
          <w:color w:val="365F91" w:themeColor="accent1" w:themeShade="BF"/>
          <w:sz w:val="24"/>
          <w:szCs w:val="24"/>
        </w:rPr>
        <w:t>)</w:t>
      </w:r>
      <w:r w:rsidR="00885974" w:rsidRPr="00BE72F0">
        <w:rPr>
          <w:b/>
          <w:color w:val="C00000"/>
          <w:sz w:val="24"/>
          <w:szCs w:val="24"/>
        </w:rPr>
        <w:t>#</w:t>
      </w:r>
      <w:proofErr w:type="spellStart"/>
      <w:r w:rsidR="00885974" w:rsidRPr="00BE72F0">
        <w:rPr>
          <w:b/>
          <w:color w:val="C00000"/>
          <w:sz w:val="24"/>
          <w:szCs w:val="24"/>
        </w:rPr>
        <w:t>ddof</w:t>
      </w:r>
      <w:proofErr w:type="spellEnd"/>
      <w:r w:rsidR="00885974" w:rsidRPr="00BE72F0">
        <w:rPr>
          <w:b/>
          <w:color w:val="C00000"/>
          <w:sz w:val="24"/>
          <w:szCs w:val="24"/>
        </w:rPr>
        <w:t>=1</w:t>
      </w:r>
      <w:r w:rsidR="00885974">
        <w:rPr>
          <w:color w:val="365F91" w:themeColor="accent1" w:themeShade="BF"/>
          <w:sz w:val="24"/>
          <w:szCs w:val="24"/>
        </w:rPr>
        <w:tab/>
      </w:r>
    </w:p>
    <w:p w:rsidR="00E74880" w:rsidRPr="00E74880" w:rsidRDefault="00E74880" w:rsidP="00E74880">
      <w:pPr>
        <w:pStyle w:val="SemEspaamento"/>
        <w:rPr>
          <w:b/>
          <w:color w:val="365F91" w:themeColor="accent1" w:themeShade="BF"/>
          <w:sz w:val="24"/>
          <w:szCs w:val="24"/>
        </w:rPr>
      </w:pPr>
      <w:r w:rsidRPr="00E74880">
        <w:rPr>
          <w:b/>
          <w:color w:val="76923C" w:themeColor="accent3" w:themeShade="BF"/>
          <w:sz w:val="24"/>
          <w:szCs w:val="24"/>
        </w:rPr>
        <w:t># Cálculo do erro amostral amplo</w:t>
      </w: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sample_margin_of_error</w:t>
      </w:r>
      <w:proofErr w:type="spellEnd"/>
      <w:proofErr w:type="gramEnd"/>
      <w:r w:rsidRPr="00E74880">
        <w:rPr>
          <w:color w:val="365F91" w:themeColor="accent1" w:themeShade="BF"/>
          <w:sz w:val="24"/>
          <w:szCs w:val="24"/>
        </w:rPr>
        <w:t xml:space="preserve"> = 1.96 * (</w:t>
      </w:r>
      <w:proofErr w:type="spellStart"/>
      <w:r w:rsidRPr="00E74880">
        <w:rPr>
          <w:color w:val="365F91" w:themeColor="accent1" w:themeShade="BF"/>
          <w:sz w:val="24"/>
          <w:szCs w:val="24"/>
        </w:rPr>
        <w:t>sample_std</w:t>
      </w:r>
      <w:proofErr w:type="spellEnd"/>
      <w:r w:rsidRPr="00E74880">
        <w:rPr>
          <w:color w:val="365F91" w:themeColor="accent1" w:themeShade="BF"/>
          <w:sz w:val="24"/>
          <w:szCs w:val="24"/>
        </w:rPr>
        <w:t xml:space="preserve"> / </w:t>
      </w:r>
      <w:proofErr w:type="spellStart"/>
      <w:r w:rsidRPr="00E74880">
        <w:rPr>
          <w:color w:val="365F91" w:themeColor="accent1" w:themeShade="BF"/>
          <w:sz w:val="24"/>
          <w:szCs w:val="24"/>
        </w:rPr>
        <w:t>np.sqrt</w:t>
      </w:r>
      <w:proofErr w:type="spellEnd"/>
      <w:r w:rsidRPr="00E74880">
        <w:rPr>
          <w:color w:val="365F91" w:themeColor="accent1" w:themeShade="BF"/>
          <w:sz w:val="24"/>
          <w:szCs w:val="24"/>
        </w:rPr>
        <w:t>(</w:t>
      </w:r>
      <w:proofErr w:type="spellStart"/>
      <w:r w:rsidRPr="00E74880">
        <w:rPr>
          <w:color w:val="365F91" w:themeColor="accent1" w:themeShade="BF"/>
          <w:sz w:val="24"/>
          <w:szCs w:val="24"/>
        </w:rPr>
        <w:t>len</w:t>
      </w:r>
      <w:proofErr w:type="spellEnd"/>
      <w:r w:rsidRPr="00E74880">
        <w:rPr>
          <w:color w:val="365F91" w:themeColor="accent1" w:themeShade="BF"/>
          <w:sz w:val="24"/>
          <w:szCs w:val="24"/>
        </w:rPr>
        <w:t>(</w:t>
      </w:r>
      <w:proofErr w:type="spellStart"/>
      <w:r w:rsidRPr="00E74880">
        <w:rPr>
          <w:color w:val="365F91" w:themeColor="accent1" w:themeShade="BF"/>
          <w:sz w:val="24"/>
          <w:szCs w:val="24"/>
        </w:rPr>
        <w:t>sample_data</w:t>
      </w:r>
      <w:proofErr w:type="spellEnd"/>
      <w:r w:rsidRPr="00333697">
        <w:rPr>
          <w:b/>
          <w:color w:val="76923C" w:themeColor="accent3" w:themeShade="BF"/>
          <w:sz w:val="24"/>
          <w:szCs w:val="24"/>
        </w:rPr>
        <w:t>)))</w:t>
      </w:r>
      <w:r w:rsidR="00333697" w:rsidRPr="00333697">
        <w:rPr>
          <w:b/>
          <w:color w:val="76923C" w:themeColor="accent3" w:themeShade="BF"/>
          <w:sz w:val="24"/>
          <w:szCs w:val="24"/>
        </w:rPr>
        <w:t xml:space="preserve">    #####A razão do 1.96</w:t>
      </w:r>
    </w:p>
    <w:p w:rsidR="00E74880" w:rsidRPr="00E74880" w:rsidRDefault="00BA6590" w:rsidP="00E74880">
      <w:pPr>
        <w:pStyle w:val="SemEspaamento"/>
        <w:rPr>
          <w:color w:val="365F91" w:themeColor="accent1" w:themeShade="BF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ED703" wp14:editId="513B7CAF">
                <wp:simplePos x="0" y="0"/>
                <wp:positionH relativeFrom="column">
                  <wp:posOffset>3608361</wp:posOffset>
                </wp:positionH>
                <wp:positionV relativeFrom="paragraph">
                  <wp:posOffset>116205</wp:posOffset>
                </wp:positionV>
                <wp:extent cx="783380" cy="305435"/>
                <wp:effectExtent l="0" t="8890" r="0" b="46355"/>
                <wp:wrapNone/>
                <wp:docPr id="3" name="Seta dobrada para ci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3380" cy="30543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dobrada para cima 3" o:spid="_x0000_s1026" style="position:absolute;margin-left:284.1pt;margin-top:9.15pt;width:61.7pt;height:24.0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3380,30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" path="m,229076r668842,l668842,76359r-38179,l707021,r76359,76359l745201,76359r,229076l,305435,,229076xe" fillcolor="#4f81bd [3204]" strokecolor="#243f60 [1604]" strokeweight="2pt">
                <v:path arrowok="t" o:connecttype="custom" o:connectlocs="0,229076;668842,229076;668842,76359;630663,76359;707021,0;783380,76359;745201,76359;745201,305435;0,305435;0,229076" o:connectangles="0,0,0,0,0,0,0,0,0,0"/>
              </v:shape>
            </w:pict>
          </mc:Fallback>
        </mc:AlternateContent>
      </w:r>
      <w:proofErr w:type="spellStart"/>
      <w:proofErr w:type="gramStart"/>
      <w:r w:rsidR="00E74880" w:rsidRPr="00E74880">
        <w:rPr>
          <w:color w:val="365F91" w:themeColor="accent1" w:themeShade="BF"/>
          <w:sz w:val="24"/>
          <w:szCs w:val="24"/>
        </w:rPr>
        <w:t>print</w:t>
      </w:r>
      <w:proofErr w:type="spellEnd"/>
      <w:proofErr w:type="gramEnd"/>
      <w:r w:rsidR="00E74880" w:rsidRPr="00E74880">
        <w:rPr>
          <w:color w:val="365F91" w:themeColor="accent1" w:themeShade="BF"/>
          <w:sz w:val="24"/>
          <w:szCs w:val="24"/>
        </w:rPr>
        <w:t xml:space="preserve">("Média amostral: ", </w:t>
      </w:r>
      <w:proofErr w:type="spellStart"/>
      <w:r w:rsidR="00E74880" w:rsidRPr="00E74880">
        <w:rPr>
          <w:color w:val="365F91" w:themeColor="accent1" w:themeShade="BF"/>
          <w:sz w:val="24"/>
          <w:szCs w:val="24"/>
        </w:rPr>
        <w:t>sample_mean</w:t>
      </w:r>
      <w:proofErr w:type="spellEnd"/>
      <w:r w:rsidR="00E74880" w:rsidRPr="00E74880">
        <w:rPr>
          <w:color w:val="365F91" w:themeColor="accent1" w:themeShade="BF"/>
          <w:sz w:val="24"/>
          <w:szCs w:val="24"/>
        </w:rPr>
        <w:t>)</w:t>
      </w: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print</w:t>
      </w:r>
      <w:proofErr w:type="spellEnd"/>
      <w:proofErr w:type="gramEnd"/>
      <w:r w:rsidRPr="00E74880">
        <w:rPr>
          <w:color w:val="365F91" w:themeColor="accent1" w:themeShade="BF"/>
          <w:sz w:val="24"/>
          <w:szCs w:val="24"/>
        </w:rPr>
        <w:t xml:space="preserve">("Desvio padrão amostral: ", </w:t>
      </w:r>
      <w:proofErr w:type="spellStart"/>
      <w:r w:rsidRPr="00E74880">
        <w:rPr>
          <w:color w:val="365F91" w:themeColor="accent1" w:themeShade="BF"/>
          <w:sz w:val="24"/>
          <w:szCs w:val="24"/>
        </w:rPr>
        <w:t>sample_std</w:t>
      </w:r>
      <w:proofErr w:type="spellEnd"/>
      <w:r w:rsidRPr="00E74880">
        <w:rPr>
          <w:color w:val="365F91" w:themeColor="accent1" w:themeShade="BF"/>
          <w:sz w:val="24"/>
          <w:szCs w:val="24"/>
        </w:rPr>
        <w:t>)</w:t>
      </w: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print</w:t>
      </w:r>
      <w:proofErr w:type="spellEnd"/>
      <w:proofErr w:type="gramEnd"/>
      <w:r w:rsidRPr="00E74880">
        <w:rPr>
          <w:color w:val="365F91" w:themeColor="accent1" w:themeShade="BF"/>
          <w:sz w:val="24"/>
          <w:szCs w:val="24"/>
        </w:rPr>
        <w:t xml:space="preserve">("Erro amostral amplo: +/-", </w:t>
      </w:r>
      <w:proofErr w:type="spellStart"/>
      <w:r w:rsidRPr="00E74880">
        <w:rPr>
          <w:color w:val="365F91" w:themeColor="accent1" w:themeShade="BF"/>
          <w:sz w:val="24"/>
          <w:szCs w:val="24"/>
        </w:rPr>
        <w:t>sample_margin_of_error</w:t>
      </w:r>
      <w:proofErr w:type="spellEnd"/>
      <w:r w:rsidRPr="00E74880">
        <w:rPr>
          <w:color w:val="365F91" w:themeColor="accent1" w:themeShade="BF"/>
          <w:sz w:val="24"/>
          <w:szCs w:val="24"/>
        </w:rPr>
        <w:t>)</w:t>
      </w:r>
    </w:p>
    <w:p w:rsidR="00E74880" w:rsidRDefault="00E74880" w:rsidP="00E74880"/>
    <w:p w:rsidR="00333697" w:rsidRDefault="00333697" w:rsidP="00885974">
      <w:pPr>
        <w:pStyle w:val="SemEspaamento"/>
        <w:rPr>
          <w:b/>
          <w:color w:val="C00000"/>
          <w:sz w:val="24"/>
          <w:szCs w:val="24"/>
        </w:rPr>
      </w:pPr>
    </w:p>
    <w:p w:rsidR="00885974" w:rsidRPr="000110BD" w:rsidRDefault="00885974" w:rsidP="00885974">
      <w:pPr>
        <w:pStyle w:val="SemEspaamento"/>
        <w:rPr>
          <w:b/>
          <w:i/>
          <w:color w:val="C00000"/>
          <w:sz w:val="18"/>
          <w:szCs w:val="18"/>
        </w:rPr>
      </w:pPr>
      <w:r w:rsidRPr="000110BD">
        <w:rPr>
          <w:b/>
          <w:i/>
          <w:color w:val="C00000"/>
          <w:sz w:val="18"/>
          <w:szCs w:val="18"/>
        </w:rPr>
        <w:t>O erro amostral é um</w:t>
      </w:r>
      <w:r w:rsidR="005072A1" w:rsidRPr="000110BD">
        <w:rPr>
          <w:b/>
          <w:i/>
          <w:color w:val="C00000"/>
          <w:sz w:val="18"/>
          <w:szCs w:val="18"/>
        </w:rPr>
        <w:t>a medida da diferença entre a me</w:t>
      </w:r>
      <w:r w:rsidRPr="000110BD">
        <w:rPr>
          <w:b/>
          <w:i/>
          <w:color w:val="C00000"/>
          <w:sz w:val="18"/>
          <w:szCs w:val="18"/>
        </w:rPr>
        <w:t xml:space="preserve">dida estatística (como a média) </w:t>
      </w:r>
      <w:r w:rsidR="005072A1" w:rsidRPr="000110BD">
        <w:rPr>
          <w:b/>
          <w:i/>
          <w:color w:val="C00000"/>
          <w:sz w:val="18"/>
          <w:szCs w:val="18"/>
        </w:rPr>
        <w:t>de uma amostra e a verdadeira me</w:t>
      </w:r>
      <w:r w:rsidRPr="000110BD">
        <w:rPr>
          <w:b/>
          <w:i/>
          <w:color w:val="C00000"/>
          <w:sz w:val="18"/>
          <w:szCs w:val="18"/>
        </w:rPr>
        <w:t>dida estatística da população. A fórmula para o erro amostral é dada por:</w:t>
      </w:r>
    </w:p>
    <w:p w:rsidR="00885974" w:rsidRPr="000110BD" w:rsidRDefault="00885974" w:rsidP="00885974">
      <w:pPr>
        <w:pStyle w:val="SemEspaamento"/>
        <w:rPr>
          <w:b/>
          <w:i/>
          <w:color w:val="365F91" w:themeColor="accent1" w:themeShade="BF"/>
          <w:sz w:val="18"/>
          <w:szCs w:val="18"/>
        </w:rPr>
      </w:pPr>
      <w:r w:rsidRPr="000110BD">
        <w:rPr>
          <w:b/>
          <w:i/>
          <w:color w:val="365F91" w:themeColor="accent1" w:themeShade="BF"/>
          <w:sz w:val="18"/>
          <w:szCs w:val="18"/>
        </w:rPr>
        <w:t>E</w:t>
      </w:r>
      <w:r w:rsidR="000110BD">
        <w:rPr>
          <w:b/>
          <w:i/>
          <w:color w:val="365F91" w:themeColor="accent1" w:themeShade="BF"/>
          <w:sz w:val="18"/>
          <w:szCs w:val="18"/>
        </w:rPr>
        <w:t xml:space="preserve">rro amostral = </w:t>
      </w:r>
      <w:r w:rsidR="00865F3B">
        <w:rPr>
          <w:b/>
          <w:i/>
          <w:color w:val="365F91" w:themeColor="accent1" w:themeShade="BF"/>
          <w:sz w:val="18"/>
          <w:szCs w:val="18"/>
        </w:rPr>
        <w:t>Desvio padrão</w:t>
      </w:r>
      <w:r w:rsidRPr="000110BD">
        <w:rPr>
          <w:b/>
          <w:i/>
          <w:color w:val="365F91" w:themeColor="accent1" w:themeShade="BF"/>
          <w:sz w:val="18"/>
          <w:szCs w:val="18"/>
        </w:rPr>
        <w:t xml:space="preserve"> da população</w:t>
      </w:r>
      <w:r w:rsidR="00865F3B">
        <w:rPr>
          <w:b/>
          <w:i/>
          <w:color w:val="365F91" w:themeColor="accent1" w:themeShade="BF"/>
          <w:sz w:val="18"/>
          <w:szCs w:val="18"/>
        </w:rPr>
        <w:t xml:space="preserve"> / Desvio padrão da</w:t>
      </w:r>
      <w:r w:rsidR="000110BD">
        <w:rPr>
          <w:b/>
          <w:i/>
          <w:color w:val="365F91" w:themeColor="accent1" w:themeShade="BF"/>
          <w:sz w:val="18"/>
          <w:szCs w:val="18"/>
        </w:rPr>
        <w:t xml:space="preserve"> amostral</w:t>
      </w:r>
    </w:p>
    <w:p w:rsidR="00885974" w:rsidRDefault="00885974" w:rsidP="00885974">
      <w:pPr>
        <w:pStyle w:val="SemEspaamento"/>
        <w:rPr>
          <w:b/>
          <w:i/>
          <w:color w:val="C00000"/>
          <w:sz w:val="18"/>
          <w:szCs w:val="18"/>
        </w:rPr>
      </w:pPr>
      <w:r w:rsidRPr="000110BD">
        <w:rPr>
          <w:b/>
          <w:i/>
          <w:color w:val="C00000"/>
          <w:sz w:val="18"/>
          <w:szCs w:val="18"/>
        </w:rPr>
        <w:t>Note que o erro amostral é uma medida aleatória, pois depende da amostra selecionada. Portanto, é comum expressar o erro amostral em termos de sua variância ou desvio padrão.</w:t>
      </w:r>
      <w:bookmarkStart w:id="0" w:name="_GoBack"/>
      <w:bookmarkEnd w:id="0"/>
    </w:p>
    <w:p w:rsidR="000110BD" w:rsidRDefault="000110BD" w:rsidP="00885974">
      <w:pPr>
        <w:pStyle w:val="SemEspaamento"/>
        <w:rPr>
          <w:b/>
          <w:i/>
          <w:color w:val="C00000"/>
          <w:sz w:val="18"/>
          <w:szCs w:val="18"/>
        </w:rPr>
      </w:pPr>
    </w:p>
    <w:p w:rsidR="000110BD" w:rsidRPr="000110BD" w:rsidRDefault="000110BD" w:rsidP="00885974">
      <w:pPr>
        <w:pStyle w:val="SemEspaamento"/>
        <w:rPr>
          <w:b/>
          <w:i/>
          <w:color w:val="C00000"/>
          <w:sz w:val="18"/>
          <w:szCs w:val="18"/>
        </w:rPr>
      </w:pPr>
    </w:p>
    <w:p w:rsidR="000110BD" w:rsidRDefault="000110BD" w:rsidP="000110BD">
      <w:pPr>
        <w:pStyle w:val="SemEspaamento"/>
        <w:rPr>
          <w:b/>
          <w:sz w:val="18"/>
          <w:szCs w:val="18"/>
          <w:lang w:eastAsia="pt-BR"/>
        </w:rPr>
      </w:pPr>
      <w:proofErr w:type="spellStart"/>
      <w:proofErr w:type="gramStart"/>
      <w:r>
        <w:rPr>
          <w:b/>
          <w:sz w:val="18"/>
          <w:szCs w:val="18"/>
          <w:lang w:eastAsia="pt-BR"/>
        </w:rPr>
        <w:t>ChatGPT</w:t>
      </w:r>
      <w:proofErr w:type="spellEnd"/>
      <w:proofErr w:type="gramEnd"/>
      <w:r>
        <w:rPr>
          <w:b/>
          <w:sz w:val="18"/>
          <w:szCs w:val="18"/>
          <w:lang w:eastAsia="pt-BR"/>
        </w:rPr>
        <w:t>:</w:t>
      </w:r>
    </w:p>
    <w:p w:rsidR="000110BD" w:rsidRPr="000110BD" w:rsidRDefault="000110BD" w:rsidP="000110BD">
      <w:pPr>
        <w:pStyle w:val="SemEspaamento"/>
        <w:rPr>
          <w:b/>
          <w:sz w:val="18"/>
          <w:szCs w:val="18"/>
          <w:lang w:eastAsia="pt-BR"/>
        </w:rPr>
      </w:pPr>
      <w:r w:rsidRPr="000110BD">
        <w:rPr>
          <w:b/>
          <w:sz w:val="18"/>
          <w:szCs w:val="18"/>
          <w:lang w:eastAsia="pt-BR"/>
        </w:rPr>
        <w:t>Este exemplo assume que a população inteira é conhecida e que a amostra é uma amostra aleatória da população. O erro amostral é então calculado como o desvio padrão da população dividido pelo desvio padrão da amostra.</w:t>
      </w:r>
    </w:p>
    <w:p w:rsidR="000110BD" w:rsidRPr="000110BD" w:rsidRDefault="000110BD" w:rsidP="000110BD">
      <w:pPr>
        <w:pStyle w:val="SemEspaamento"/>
        <w:rPr>
          <w:b/>
          <w:sz w:val="18"/>
          <w:szCs w:val="18"/>
          <w:lang w:eastAsia="pt-BR"/>
        </w:rPr>
      </w:pPr>
      <w:proofErr w:type="spellStart"/>
      <w:r w:rsidRPr="000110BD">
        <w:rPr>
          <w:b/>
          <w:sz w:val="18"/>
          <w:szCs w:val="18"/>
          <w:lang w:eastAsia="pt-BR"/>
        </w:rPr>
        <w:t>Obs</w:t>
      </w:r>
      <w:proofErr w:type="spellEnd"/>
      <w:r w:rsidRPr="000110BD">
        <w:rPr>
          <w:b/>
          <w:sz w:val="18"/>
          <w:szCs w:val="18"/>
          <w:lang w:eastAsia="pt-BR"/>
        </w:rPr>
        <w:t>: É importante lembrar que esse é apenas um exemplo ilustrativo, e que a realidade pode ser diferente dependendo da sua amostra e população.</w:t>
      </w:r>
    </w:p>
    <w:p w:rsidR="00E74880" w:rsidRDefault="00E74880" w:rsidP="00885974"/>
    <w:p w:rsidR="00333697" w:rsidRDefault="00333697" w:rsidP="00885974"/>
    <w:p w:rsidR="00AC2F54" w:rsidRDefault="00AC2F54" w:rsidP="00AC2F54">
      <w:pPr>
        <w:pStyle w:val="SemEspaamento"/>
      </w:pPr>
    </w:p>
    <w:sectPr w:rsidR="00AC2F54" w:rsidSect="00885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80"/>
    <w:rsid w:val="000110BD"/>
    <w:rsid w:val="000C2E54"/>
    <w:rsid w:val="00333697"/>
    <w:rsid w:val="005072A1"/>
    <w:rsid w:val="00865F3B"/>
    <w:rsid w:val="00885974"/>
    <w:rsid w:val="00AC2F54"/>
    <w:rsid w:val="00BA6590"/>
    <w:rsid w:val="00BE72F0"/>
    <w:rsid w:val="00E74880"/>
    <w:rsid w:val="00EE7A37"/>
    <w:rsid w:val="00F5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E7488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74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97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33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E7488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74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97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33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Aguiar</dc:creator>
  <cp:lastModifiedBy>Pedro Aguiar</cp:lastModifiedBy>
  <cp:revision>6</cp:revision>
  <dcterms:created xsi:type="dcterms:W3CDTF">2023-01-12T10:02:00Z</dcterms:created>
  <dcterms:modified xsi:type="dcterms:W3CDTF">2023-01-25T18:00:00Z</dcterms:modified>
</cp:coreProperties>
</file>