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3"/>
          <w:sz w:val="36"/>
        </w:rPr>
        <w:t>SERVICE AGREEMENT</w:t>
      </w:r>
    </w:p>
    <w:p/>
    <w:p>
      <w:pPr>
        <w:jc w:val="center"/>
      </w:pPr>
      <w:r>
        <w:rPr>
          <w:b/>
          <w:sz w:val="28"/>
        </w:rPr>
        <w:t>EXCHANGE TRADED ANALYTICS LTD</w:t>
      </w:r>
    </w:p>
    <w:p>
      <w:pPr>
        <w:jc w:val="center"/>
      </w:pPr>
      <w:r>
        <w:rPr>
          <w:color w:val="646464"/>
          <w:sz w:val="24"/>
        </w:rPr>
        <w:t>BENEFICIAL OWNERSHIP ANALYTICS SERVICES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 xml:space="preserve">THIS SERVICE AGREEMENT </w:t>
      </w:r>
      <w:r>
        <w:t>is made on 18 January 2026</w:t>
      </w:r>
    </w:p>
    <w:p/>
    <w:p>
      <w:r>
        <w:rPr>
          <w:b/>
        </w:rPr>
        <w:t>BETWEEN:</w:t>
      </w:r>
    </w:p>
    <w:p/>
    <w:p>
      <w:r>
        <w:rPr>
          <w:b/>
        </w:rPr>
        <w:t>(1) EXCHANGE TRADED ANALYTICS LTD</w:t>
      </w:r>
      <w:r>
        <w:t xml:space="preserve"> (Company No. [To be inserted]), a company registered in England and Wales whose registered office is at [To be inserted] (</w:t>
      </w:r>
      <w:r>
        <w:rPr>
          <w:b/>
        </w:rPr>
        <w:t>"ETAnalytics"</w:t>
      </w:r>
      <w:r>
        <w:t xml:space="preserve"> or </w:t>
      </w:r>
      <w:r>
        <w:rPr>
          <w:b/>
        </w:rPr>
        <w:t>"Provider"</w:t>
      </w:r>
      <w:r>
        <w:t>); and</w:t>
      </w:r>
    </w:p>
    <w:p/>
    <w:p>
      <w:r>
        <w:rPr>
          <w:b/>
          <w:color w:val="005293"/>
        </w:rPr>
        <w:t>(2) ASDAS</w:t>
      </w:r>
      <w:r>
        <w:t xml:space="preserve"> (Company No. sadasf), a company registered in United Kingdom whose registered office is at [Client to confirm address] (</w:t>
      </w:r>
      <w:r>
        <w:rPr>
          <w:b/>
        </w:rPr>
        <w:t>"Client"</w:t>
      </w:r>
      <w:r>
        <w:t>)</w:t>
      </w:r>
    </w:p>
    <w:p/>
    <w:p>
      <w:r>
        <w:t>Each a "</w:t>
      </w:r>
      <w:r>
        <w:rPr>
          <w:b/>
        </w:rPr>
        <w:t>Party</w:t>
      </w:r>
      <w:r>
        <w:t>" and together the "</w:t>
      </w:r>
      <w:r>
        <w:rPr>
          <w:b/>
        </w:rPr>
        <w:t>Parties</w:t>
      </w:r>
      <w:r>
        <w:t>".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8"/>
        </w:rPr>
        <w:t>BACKGROUND</w:t>
      </w:r>
    </w:p>
    <w:p/>
    <w:p>
      <w:r>
        <w:t>(A) ETAnalytics provides beneficial ownership analytics services to ETF issuers, enabling them to identify the investment decision makers behind nominee accounts on their share registers.</w:t>
      </w:r>
    </w:p>
    <w:p>
      <w:r>
        <w:t>(B) The Client is an ETF issuer with Irish-domiciled UCITS ETF products and wishes to engage ETAnalytics to provide beneficial ownership identification and reporting services.</w:t>
      </w:r>
    </w:p>
    <w:p>
      <w:r>
        <w:t>(C) The Parties wish to enter into this Agreement to set out the terms on which ETAnalytics will provide the Services to the Client.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5293"/>
          <w:sz w:val="28"/>
        </w:rPr>
        <w:t>COMMERCIAL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rPr>
                <w:b/>
                <w:color w:val="005293"/>
              </w:rPr>
              <w:t>asdas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4320"/>
          </w:tcPr>
          <w:p>
            <w:r>
              <w:t>asdasd (fpendarves@gmail.com)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Selected Tier</w:t>
            </w:r>
          </w:p>
        </w:tc>
        <w:tc>
          <w:tcPr>
            <w:tcW w:type="dxa" w:w="4320"/>
          </w:tcPr>
          <w:p>
            <w:r>
              <w:rPr>
                <w:b/>
                <w:color w:val="005293"/>
              </w:rPr>
              <w:t>Professional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Annual Fee</w:t>
            </w:r>
          </w:p>
        </w:tc>
        <w:tc>
          <w:tcPr>
            <w:tcW w:type="dxa" w:w="4320"/>
          </w:tcPr>
          <w:p>
            <w:r>
              <w:rPr>
                <w:b/>
                <w:color w:val="005293"/>
              </w:rPr>
              <w:t>£150,000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ETF Product Limit</w:t>
            </w:r>
          </w:p>
        </w:tc>
        <w:tc>
          <w:tcPr>
            <w:tcW w:type="dxa" w:w="4320"/>
          </w:tcPr>
          <w:p>
            <w:r>
              <w:t>Up to 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Analysis Frequency</w:t>
            </w:r>
          </w:p>
        </w:tc>
        <w:tc>
          <w:tcPr>
            <w:tcW w:type="dxa" w:w="4320"/>
          </w:tcPr>
          <w:p>
            <w:r>
              <w:t>Monthly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Initial Term</w:t>
            </w:r>
          </w:p>
        </w:tc>
        <w:tc>
          <w:tcPr>
            <w:tcW w:type="dxa" w:w="4320"/>
          </w:tcPr>
          <w:p>
            <w:r>
              <w:t>24 months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Support Response Time</w:t>
            </w:r>
          </w:p>
        </w:tc>
        <w:tc>
          <w:tcPr>
            <w:tcW w:type="dxa" w:w="4320"/>
          </w:tcPr>
          <w:p>
            <w:r>
              <w:t>24 hours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8"/>
        </w:rPr>
        <w:t>AGREED TERMS</w:t>
      </w:r>
    </w:p>
    <w:p/>
    <w:p>
      <w:r>
        <w:rPr>
          <w:b/>
          <w:sz w:val="24"/>
        </w:rPr>
        <w:t>1. DEFINITIONS AND INTERPRETATION</w:t>
      </w:r>
    </w:p>
    <w:p>
      <w:r>
        <w:t>In this Agreement, unless the context otherwise requires:</w:t>
      </w:r>
    </w:p>
    <w:p/>
    <w:p>
      <w:r>
        <w:rPr>
          <w:b/>
        </w:rPr>
        <w:t>"Authorised Users"</w:t>
      </w:r>
      <w:r>
        <w:t xml:space="preserve"> means those employees, agents, or contractors of the Client who are authorised by the Client to access and use the Platform.</w:t>
      </w:r>
    </w:p>
    <w:p>
      <w:r>
        <w:rPr>
          <w:b/>
        </w:rPr>
        <w:t>"Client Data"</w:t>
      </w:r>
      <w:r>
        <w:t xml:space="preserve"> means the Share Register Data and any other data provided by or on behalf of the Client to ETAnalytics.</w:t>
      </w:r>
    </w:p>
    <w:p>
      <w:r>
        <w:rPr>
          <w:b/>
        </w:rPr>
        <w:t>"Commencement Date"</w:t>
      </w:r>
      <w:r>
        <w:t xml:space="preserve"> means 18 January 2026 or such later date as agreed.</w:t>
      </w:r>
    </w:p>
    <w:p>
      <w:r>
        <w:rPr>
          <w:b/>
        </w:rPr>
        <w:t>"Confidential Information"</w:t>
      </w:r>
      <w:r>
        <w:t xml:space="preserve"> means all information disclosed by one Party to the other that is marked as confidential or would reasonably be understood to be confidential.</w:t>
      </w:r>
    </w:p>
    <w:p>
      <w:r>
        <w:rPr>
          <w:b/>
        </w:rPr>
        <w:t>"Disclosure Request"</w:t>
      </w:r>
      <w:r>
        <w:t xml:space="preserve"> means a request for information concerning interests in shares made pursuant to the Irish Companies Act 2014.</w:t>
      </w:r>
    </w:p>
    <w:p>
      <w:r>
        <w:rPr>
          <w:b/>
        </w:rPr>
        <w:t>"ETF Products"</w:t>
      </w:r>
      <w:r>
        <w:t xml:space="preserve"> means the exchange-traded fund products listed in Schedule 1.</w:t>
      </w:r>
    </w:p>
    <w:p>
      <w:r>
        <w:rPr>
          <w:b/>
        </w:rPr>
        <w:t>"Fees"</w:t>
      </w:r>
      <w:r>
        <w:t xml:space="preserve"> means £150,000 per annum as set out in Schedule 2.</w:t>
      </w:r>
    </w:p>
    <w:p>
      <w:r>
        <w:rPr>
          <w:b/>
        </w:rPr>
        <w:t>"Initial Term"</w:t>
      </w:r>
      <w:r>
        <w:t xml:space="preserve"> means 24 months from the Commencement Date.</w:t>
      </w:r>
    </w:p>
    <w:p>
      <w:r>
        <w:rPr>
          <w:b/>
        </w:rPr>
        <w:t>"Investment Decision Maker"</w:t>
      </w:r>
      <w:r>
        <w:t xml:space="preserve"> means the entity that makes the investment decision, including wealth managers, private banks, family offices, asset managers, and institutions. This does NOT include individual retail investors.</w:t>
      </w:r>
    </w:p>
    <w:p>
      <w:r>
        <w:rPr>
          <w:b/>
        </w:rPr>
        <w:t>"Platform"</w:t>
      </w:r>
      <w:r>
        <w:t xml:space="preserve"> means the ETAnalytics online platform, dashboard, and APIs.</w:t>
      </w:r>
    </w:p>
    <w:p>
      <w:r>
        <w:rPr>
          <w:b/>
        </w:rPr>
        <w:t>"Services"</w:t>
      </w:r>
      <w:r>
        <w:t xml:space="preserve"> means the beneficial ownership analytics services described in Clause 2.</w:t>
      </w:r>
    </w:p>
    <w:p>
      <w:r>
        <w:rPr>
          <w:b/>
        </w:rPr>
        <w:t>"Share Register Data"</w:t>
      </w:r>
      <w:r>
        <w:t xml:space="preserve"> means the data from the Client's share registers.</w:t>
      </w:r>
    </w:p>
    <w:p/>
    <w:p>
      <w:r>
        <w:rPr>
          <w:b/>
          <w:sz w:val="24"/>
        </w:rPr>
        <w:t>2. SERVICES</w:t>
      </w:r>
    </w:p>
    <w:p>
      <w:r>
        <w:t>2.1 ETAnalytics shall provide the following Services to the Client:</w:t>
      </w:r>
    </w:p>
    <w:p>
      <w:pPr>
        <w:pStyle w:val="ListBullet"/>
      </w:pPr>
      <w:r>
        <w:t>Share Register Analysis: Ingestion, validation, and analysis of Share Register Data;</w:t>
      </w:r>
    </w:p>
    <w:p>
      <w:pPr>
        <w:pStyle w:val="ListBullet"/>
      </w:pPr>
      <w:r>
        <w:t>Entity Matching: Automated matching against the Entity Database to identify wealth managers, private banks, family offices, and institutions;</w:t>
      </w:r>
    </w:p>
    <w:p>
      <w:pPr>
        <w:pStyle w:val="ListBullet"/>
      </w:pPr>
      <w:r>
        <w:t>Disclosure Workflow: Generation and dispatch of Disclosure Requests on behalf of the Client under Irish Companies Act 2014;</w:t>
      </w:r>
    </w:p>
    <w:p>
      <w:pPr>
        <w:pStyle w:val="ListBullet"/>
      </w:pPr>
      <w:r>
        <w:t>Ownership Intelligence: Identification of Investment Decision Makers and production of reports;</w:t>
      </w:r>
    </w:p>
    <w:p>
      <w:pPr>
        <w:pStyle w:val="ListBullet"/>
      </w:pPr>
      <w:r>
        <w:t>Change Tracking: Monthly comprehensive analysis plus daily tracking for matched entities;</w:t>
      </w:r>
    </w:p>
    <w:p>
      <w:pPr>
        <w:pStyle w:val="ListBullet"/>
      </w:pPr>
      <w:r>
        <w:t>Support: Technical support with 24 hours response time.</w:t>
      </w:r>
    </w:p>
    <w:p/>
    <w:p>
      <w:r>
        <w:rPr>
          <w:b/>
          <w:sz w:val="24"/>
        </w:rPr>
        <w:t>3. CLIENT OBLIGATIONS</w:t>
      </w:r>
    </w:p>
    <w:p>
      <w:r>
        <w:t>3.1 The Client shall:</w:t>
      </w:r>
    </w:p>
    <w:p>
      <w:pPr>
        <w:pStyle w:val="ListBullet"/>
      </w:pPr>
      <w:r>
        <w:t>Provide Share Register Data in the agreed format (CSV) within 5 Business Days of each analysis period;</w:t>
      </w:r>
    </w:p>
    <w:p>
      <w:pPr>
        <w:pStyle w:val="ListBullet"/>
      </w:pPr>
      <w:r>
        <w:t>Execute and deliver the Authorization Letter (Schedule 4) granting ETAnalytics authority to send Disclosure Requests;</w:t>
      </w:r>
    </w:p>
    <w:p>
      <w:pPr>
        <w:pStyle w:val="ListBullet"/>
      </w:pPr>
      <w:r>
        <w:t>Ensure ETF Products are Irish-domiciled and subject to Irish Companies Act 2014;</w:t>
      </w:r>
    </w:p>
    <w:p>
      <w:pPr>
        <w:pStyle w:val="ListBullet"/>
      </w:pPr>
      <w:r>
        <w:t>Pay Fees in accordance with Schedule 2.</w:t>
      </w:r>
    </w:p>
    <w:p/>
    <w:p>
      <w:r>
        <w:rPr>
          <w:b/>
          <w:sz w:val="24"/>
        </w:rPr>
        <w:t>4. AUTHORIZATION AND AGENCY</w:t>
      </w:r>
    </w:p>
    <w:p>
      <w:r>
        <w:rPr>
          <w:b/>
          <w:color w:val="C80000"/>
        </w:rPr>
        <w:t xml:space="preserve">IMPORTANT: </w:t>
      </w:r>
      <w:r>
        <w:t>This clause establishes ETAnalytics as the Client's authorized agent for disclosure purposes.</w:t>
      </w:r>
    </w:p>
    <w:p/>
    <w:p>
      <w:r>
        <w:t>4.1 The Client hereby appoints ETAnalytics as its authorized agent for the specific purpose of:</w:t>
      </w:r>
    </w:p>
    <w:p>
      <w:pPr>
        <w:pStyle w:val="ListBullet"/>
      </w:pPr>
      <w:r>
        <w:t>Preparing and sending Disclosure Requests to custodians and nominees under Irish Companies Act 2014;</w:t>
      </w:r>
    </w:p>
    <w:p>
      <w:pPr>
        <w:pStyle w:val="ListBullet"/>
      </w:pPr>
      <w:r>
        <w:t>Receiving responses to Disclosure Requests on behalf of the Client;</w:t>
      </w:r>
    </w:p>
    <w:p>
      <w:pPr>
        <w:pStyle w:val="ListBullet"/>
      </w:pPr>
      <w:r>
        <w:t>Following up with non-compliant parties and escalating as appropriate;</w:t>
      </w:r>
    </w:p>
    <w:p>
      <w:pPr>
        <w:pStyle w:val="ListBullet"/>
      </w:pPr>
      <w:r>
        <w:t>Corresponding with custodians and intermediaries regarding the disclosure process.</w:t>
      </w:r>
    </w:p>
    <w:p/>
    <w:p>
      <w:r>
        <w:t>4.2 The Client shall provide the Authorization Letter (Schedule 4) on the Client's letterhead within 14 days of signing this Agreement.</w:t>
      </w:r>
    </w:p>
    <w:p/>
    <w:p>
      <w:r>
        <w:t>4.3 The Client indemnifies ETAnalytics against any claims arising from ETAnalytics acting in good faith within the scope of this authority.</w:t>
      </w:r>
    </w:p>
    <w:p/>
    <w:p>
      <w:r>
        <w:rPr>
          <w:b/>
          <w:sz w:val="24"/>
        </w:rPr>
        <w:t>5. DATA PROTECTION</w:t>
      </w:r>
    </w:p>
    <w:p>
      <w:r>
        <w:t>5.1 The Client is the Data Controller for Share Register Data. ETAnalytics is a Data Processor and shall process such data only in accordance with this Agreement and GDPR/UK GDPR.</w:t>
      </w:r>
    </w:p>
    <w:p>
      <w:r>
        <w:t>5.2 ETAnalytics shall not disclose Share Register Data to any third party except as necessary to send Disclosure Requests.</w:t>
      </w:r>
    </w:p>
    <w:p>
      <w:r>
        <w:t>5.3 Full data protection terms are set out in Schedule 5 (Data Processing Addendum).</w:t>
      </w:r>
    </w:p>
    <w:p/>
    <w:p>
      <w:r>
        <w:rPr>
          <w:b/>
          <w:sz w:val="24"/>
        </w:rPr>
        <w:t>6. INTELLECTUAL PROPERTY</w:t>
      </w:r>
    </w:p>
    <w:p>
      <w:r>
        <w:t>6.1 The Client retains ownership of Share Register Data and Output Reports.</w:t>
      </w:r>
    </w:p>
    <w:p>
      <w:r>
        <w:t>6.2 ETAnalytics retains ownership of the Platform, Entity Database, and matching algorithms.</w:t>
      </w:r>
    </w:p>
    <w:p>
      <w:r>
        <w:t>6.3 The Client shall not reverse engineer the Platform or Entity Database.</w:t>
      </w:r>
    </w:p>
    <w:p/>
    <w:p>
      <w:r>
        <w:rPr>
          <w:b/>
          <w:sz w:val="24"/>
        </w:rPr>
        <w:t>7. FEES AND PAYMENT</w:t>
      </w:r>
    </w:p>
    <w:p>
      <w:r>
        <w:t xml:space="preserve">7.1 The Client shall pay the annual Fee of </w:t>
      </w:r>
      <w:r>
        <w:rPr>
          <w:b/>
          <w:color w:val="005293"/>
        </w:rPr>
        <w:t>£150,000</w:t>
      </w:r>
      <w:r>
        <w:t xml:space="preserve"> in advance on the Commencement Date and each anniversary thereafter.</w:t>
      </w:r>
    </w:p>
    <w:p>
      <w:r>
        <w:t>7.2 All Fees are exclusive of VAT.</w:t>
      </w:r>
    </w:p>
    <w:p>
      <w:r>
        <w:t>7.3 Payment is due within 30 days of invoice. Late payments attract interest at 4% above Bank of England base rate.</w:t>
      </w:r>
    </w:p>
    <w:p>
      <w:r>
        <w:t>7.4 Fees may increase at renewal by up to 5% or CPI (whichever is greater) with 90 days' notice.</w:t>
      </w:r>
    </w:p>
    <w:p/>
    <w:p>
      <w:r>
        <w:rPr>
          <w:b/>
          <w:sz w:val="24"/>
        </w:rPr>
        <w:t>8. CONFIDENTIALITY</w:t>
      </w:r>
    </w:p>
    <w:p>
      <w:r>
        <w:t>8.1 Each Party shall keep confidential all Confidential Information of the other Party and use it only for purposes of this Agreement.</w:t>
      </w:r>
    </w:p>
    <w:p>
      <w:r>
        <w:t>8.2 Confidentiality obligations survive for 5 years after termination.</w:t>
      </w:r>
    </w:p>
    <w:p/>
    <w:p>
      <w:r>
        <w:rPr>
          <w:b/>
          <w:sz w:val="24"/>
        </w:rPr>
        <w:t>9. WARRANTIES</w:t>
      </w:r>
    </w:p>
    <w:p>
      <w:r>
        <w:t>9.1 ETAnalytics warrants that Services will be performed with reasonable skill and care.</w:t>
      </w:r>
    </w:p>
    <w:p>
      <w:r>
        <w:t>9.2 The Client warrants that ETF Products are Irish-domiciled and it has authority to provide Share Register Data and appoint ETAnalytics as agent.</w:t>
      </w:r>
    </w:p>
    <w:p>
      <w:r>
        <w:t>9.3 ETAnalytics does not warrant that all Disclosure Requests will receive responses (custodian compliance is outside our control) or that entity matching will be 100% accurate (estimated 95%+).</w:t>
      </w:r>
    </w:p>
    <w:p/>
    <w:p>
      <w:r>
        <w:rPr>
          <w:b/>
          <w:sz w:val="24"/>
        </w:rPr>
        <w:t>10. LIMITATION OF LIABILITY</w:t>
      </w:r>
    </w:p>
    <w:p>
      <w:r>
        <w:t>10.1 Nothing excludes liability for death, personal injury, fraud, or matters that cannot be limited by law.</w:t>
      </w:r>
    </w:p>
    <w:p>
      <w:r>
        <w:t>10.2 Neither Party is liable for loss of profits, revenue, business, or indirect/consequential loss.</w:t>
      </w:r>
    </w:p>
    <w:p>
      <w:r>
        <w:t xml:space="preserve">10.3 Total liability is capped at </w:t>
      </w:r>
      <w:r>
        <w:rPr>
          <w:b/>
        </w:rPr>
        <w:t>100% of annual Fees</w:t>
      </w:r>
      <w:r>
        <w:t xml:space="preserve"> (200% for data breaches caused by gross negligence).</w:t>
      </w:r>
    </w:p>
    <w:p/>
    <w:p>
      <w:r>
        <w:rPr>
          <w:b/>
          <w:sz w:val="24"/>
        </w:rPr>
        <w:t>11. TERM AND TERMINATION</w:t>
      </w:r>
    </w:p>
    <w:p>
      <w:r>
        <w:t xml:space="preserve">11.1 This Agreement runs for an Initial Term of </w:t>
      </w:r>
      <w:r>
        <w:rPr>
          <w:b/>
        </w:rPr>
        <w:t>24 months</w:t>
      </w:r>
      <w:r>
        <w:t>, then auto-renews for 12-month periods unless 90 days' notice is given.</w:t>
      </w:r>
    </w:p>
    <w:p>
      <w:r>
        <w:t>11.2 Either Party may terminate for material breach (with 30 days' cure period) or insolvency.</w:t>
      </w:r>
    </w:p>
    <w:p>
      <w:r>
        <w:t>11.3 On termination, ETAnalytics will return/delete Client Data and provide a final export of all reports.</w:t>
      </w:r>
    </w:p>
    <w:p/>
    <w:p>
      <w:r>
        <w:rPr>
          <w:b/>
          <w:sz w:val="24"/>
        </w:rPr>
        <w:t>12. GOVERNING LAW</w:t>
      </w:r>
    </w:p>
    <w:p>
      <w:r>
        <w:t>12.1 This Agreement is governed by English law.</w:t>
      </w:r>
    </w:p>
    <w:p>
      <w:r>
        <w:t>12.2 Disputes shall be resolved by escalation to senior management, then mediation (CEDR), then arbitration (LCIA) or English courts.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SCHEDULES</w:t>
      </w:r>
    </w:p>
    <w:p/>
    <w:p>
      <w:pPr>
        <w:pStyle w:val="ListBullet"/>
      </w:pPr>
      <w:r>
        <w:t>Schedule 1: ETF Products (to be completed by Client)</w:t>
      </w:r>
    </w:p>
    <w:p>
      <w:pPr>
        <w:pStyle w:val="ListBullet"/>
      </w:pPr>
      <w:r>
        <w:t>Schedule 2: Fees and Payment Terms</w:t>
      </w:r>
    </w:p>
    <w:p>
      <w:pPr>
        <w:pStyle w:val="ListBullet"/>
      </w:pPr>
      <w:r>
        <w:t>Schedule 3: Service Level Agreement</w:t>
      </w:r>
    </w:p>
    <w:p>
      <w:pPr>
        <w:pStyle w:val="ListBullet"/>
      </w:pPr>
      <w:r>
        <w:t>Schedule 4: Authorization Letter Template</w:t>
      </w:r>
    </w:p>
    <w:p>
      <w:pPr>
        <w:pStyle w:val="ListBullet"/>
      </w:pPr>
      <w:r>
        <w:t>Schedule 5: Data Processing Addendum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SIGNATURE PAGE</w:t>
      </w:r>
    </w:p>
    <w:p/>
    <w:p>
      <w:r>
        <w:t>EXECUTED as an agreement on the date first written above.</w:t>
      </w:r>
    </w:p>
    <w:p/>
    <w:p>
      <w:r>
        <w:rPr>
          <w:b/>
        </w:rPr>
        <w:t>SIGNED for and on behalf of EXCHANGE TRADED ANALYTICS LTD:</w:t>
      </w:r>
    </w:p>
    <w:p/>
    <w:p>
      <w:r>
        <w:t>Signature: _________________________________</w:t>
      </w:r>
    </w:p>
    <w:p>
      <w:r>
        <w:t>Name: _________________________________</w:t>
      </w:r>
    </w:p>
    <w:p>
      <w:r>
        <w:t>Title: _________________________________</w:t>
      </w:r>
    </w:p>
    <w:p>
      <w:r>
        <w:t>Date: _________________________________</w:t>
      </w:r>
    </w:p>
    <w:p/>
    <w:p/>
    <w:p>
      <w:r>
        <w:rPr>
          <w:b/>
          <w:color w:val="005293"/>
        </w:rPr>
        <w:t>SIGNED for and on behalf of ASDAS:</w:t>
      </w:r>
    </w:p>
    <w:p/>
    <w:p>
      <w:r>
        <w:t>Signature: _________________________________</w:t>
      </w:r>
    </w:p>
    <w:p>
      <w:r>
        <w:t>Name: asdasd</w:t>
      </w:r>
    </w:p>
    <w:p>
      <w:r>
        <w:t>Title: _________________________________</w:t>
      </w:r>
    </w:p>
    <w:p>
      <w:r>
        <w:t>Date: _________________________________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SCHEDULE 1</w:t>
      </w:r>
    </w:p>
    <w:p>
      <w:pPr>
        <w:jc w:val="center"/>
      </w:pPr>
      <w:r>
        <w:rPr>
          <w:b/>
          <w:sz w:val="28"/>
        </w:rPr>
        <w:t>ETF PRODUCTS</w:t>
      </w:r>
    </w:p>
    <w:p/>
    <w:p>
      <w:r>
        <w:rPr>
          <w:i/>
        </w:rPr>
        <w:t>Please complete this schedule with your ETF products: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No.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ETF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ISIN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Domicile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Ireland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Ireland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Ireland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Ireland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Ireland</w:t>
            </w:r>
          </w:p>
        </w:tc>
      </w:tr>
    </w:tbl>
    <w:p/>
    <w:p>
      <w:r>
        <w:t>Maximum ETF Products under Professional tier: Up to 50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SCHEDULE 2</w:t>
      </w:r>
    </w:p>
    <w:p>
      <w:pPr>
        <w:jc w:val="center"/>
      </w:pPr>
      <w:r>
        <w:rPr>
          <w:b/>
          <w:sz w:val="28"/>
        </w:rPr>
        <w:t>FEES AND PAYMENT TERMS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Selected Tier</w:t>
            </w:r>
          </w:p>
        </w:tc>
        <w:tc>
          <w:tcPr>
            <w:tcW w:type="dxa" w:w="4320"/>
          </w:tcPr>
          <w:p>
            <w:r>
              <w:t>Professional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Annual Fee</w:t>
            </w:r>
          </w:p>
        </w:tc>
        <w:tc>
          <w:tcPr>
            <w:tcW w:type="dxa" w:w="4320"/>
          </w:tcPr>
          <w:p>
            <w:r>
              <w:t>£150,000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Payment Frequency</w:t>
            </w:r>
          </w:p>
        </w:tc>
        <w:tc>
          <w:tcPr>
            <w:tcW w:type="dxa" w:w="4320"/>
          </w:tcPr>
          <w:p>
            <w:r>
              <w:t>Annual in advance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Initial Term</w:t>
            </w:r>
          </w:p>
        </w:tc>
        <w:tc>
          <w:tcPr>
            <w:tcW w:type="dxa" w:w="4320"/>
          </w:tcPr>
          <w:p>
            <w:r>
              <w:t>24 months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Payment Due</w:t>
            </w:r>
          </w:p>
        </w:tc>
        <w:tc>
          <w:tcPr>
            <w:tcW w:type="dxa" w:w="4320"/>
          </w:tcPr>
          <w:p>
            <w:r>
              <w:t>Within 30 days of invoice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SCHEDULE 4</w:t>
      </w:r>
    </w:p>
    <w:p>
      <w:pPr>
        <w:jc w:val="center"/>
      </w:pPr>
      <w:r>
        <w:rPr>
          <w:b/>
          <w:sz w:val="28"/>
        </w:rPr>
        <w:t>AUTHORIZATION LETTER TEMPLATE</w:t>
      </w:r>
    </w:p>
    <w:p/>
    <w:p>
      <w:r>
        <w:rPr>
          <w:i/>
          <w:color w:val="C80000"/>
        </w:rPr>
        <w:t>IMPORTANT: Please print this letter on your company letterhead, sign it, and return to accounts@etanalytics.co.uk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>[TO BE PRINTED ON CLIENT'S LETTERHEAD]</w:t>
      </w:r>
    </w:p>
    <w:p/>
    <w:p>
      <w:r>
        <w:t>AUTHORIZATION FOR BENEFICIAL OWNERSHIP DISCLOSURE REQUESTS</w:t>
      </w:r>
    </w:p>
    <w:p/>
    <w:p>
      <w:r>
        <w:t>Date: 18 January 2026</w:t>
      </w:r>
    </w:p>
    <w:p/>
    <w:p>
      <w:r>
        <w:t>To: All Custodians, Nominees, and Intermediaries</w:t>
      </w:r>
    </w:p>
    <w:p/>
    <w:p>
      <w:r>
        <w:t xml:space="preserve">We, </w:t>
      </w:r>
      <w:r>
        <w:rPr>
          <w:b/>
        </w:rPr>
        <w:t>asdas</w:t>
      </w:r>
      <w:r>
        <w:t xml:space="preserve"> (the "Company"), being the issuer/management company of the exchange-traded funds listed below, hereby authorize:</w:t>
      </w:r>
    </w:p>
    <w:p/>
    <w:p>
      <w:r>
        <w:rPr>
          <w:b/>
        </w:rPr>
        <w:t>Exchange Traded Analytics Ltd</w:t>
      </w:r>
    </w:p>
    <w:p>
      <w:r>
        <w:t>(the "Agent")</w:t>
      </w:r>
    </w:p>
    <w:p/>
    <w:p>
      <w:r>
        <w:t>to act on our behalf for the following purposes:</w:t>
      </w:r>
    </w:p>
    <w:p/>
    <w:p>
      <w:r>
        <w:t>1. To prepare and send requests for information concerning interests in shares pursuant to the Irish Companies Act 2014;</w:t>
      </w:r>
    </w:p>
    <w:p>
      <w:r>
        <w:t>2. To receive responses to such requests on our behalf;</w:t>
      </w:r>
    </w:p>
    <w:p>
      <w:r>
        <w:t>3. To correspond with you and follow up on any requests;</w:t>
      </w:r>
    </w:p>
    <w:p>
      <w:r>
        <w:t>4. To maintain records of requests and responses on our behalf.</w:t>
      </w:r>
    </w:p>
    <w:p/>
    <w:p>
      <w:r>
        <w:t>This authorization is effective until revoked by written notice from the Company.</w:t>
      </w:r>
    </w:p>
    <w:p/>
    <w:p>
      <w:r>
        <w:t>Please treat all communications from the Agent regarding beneficial ownership disclosure as if received directly from the Company.</w:t>
      </w:r>
    </w:p>
    <w:p/>
    <w:p>
      <w:r>
        <w:t>Yours faithfully,</w:t>
      </w:r>
    </w:p>
    <w:p/>
    <w:p>
      <w:r>
        <w:t>For and on behalf of asdas:</w:t>
      </w:r>
    </w:p>
    <w:p/>
    <w:p>
      <w:r>
        <w:t>Signature: _________________________________</w:t>
      </w:r>
    </w:p>
    <w:p>
      <w:r>
        <w:t>Name: asdasd</w:t>
      </w:r>
    </w:p>
    <w:p>
      <w:r>
        <w:t>Title: _________________________________</w:t>
      </w:r>
    </w:p>
    <w:p>
      <w:r>
        <w:t>Date: 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