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Diagnóstico 360 — Frontend Qavante</w:t>
      </w:r>
    </w:p>
    <w:p>
      <w:r>
        <w:t xml:space="preserve">Fecha: 2026-05-16</w:t>
      </w:r>
    </w:p>
    <w:p>
      <w:r>
        <w:t xml:space="preserve">Autor: CC-WEB</w:t>
      </w:r>
    </w:p>
    <w:p>
      <w:r>
        <w:t xml:space="preserve"/>
      </w:r>
    </w:p>
    <w:p>
      <w:r>
        <w:t xml:space="preserve">Resumen Ejecutivo</w:t>
      </w:r>
    </w:p>
    <w:p>
      <w:r>
        <w:t xml:space="preserve">- Base técnica: fuerte (arquitectura moderna, CI/CD sólida y gobernanza).</w:t>
      </w:r>
    </w:p>
    <w:p>
      <w:r>
        <w:t xml:space="preserve">- Madurez funcional: media-baja para escala comercial amplia (módulos core aún en placeholder).</w:t>
      </w:r>
    </w:p>
    <w:p>
      <w:r>
        <w:t xml:space="preserve">- Riesgo principal: dependencia del backend para cierre end-to-end de flujos críticos.</w:t>
      </w:r>
    </w:p>
    <w:p>
      <w:r>
        <w:t xml:space="preserve">- Readiness comercial actual: apto para pilotos controlados, no aún para escalamiento agresivo.</w:t>
      </w:r>
    </w:p>
    <w:p>
      <w:r>
        <w:t xml:space="preserve"/>
      </w:r>
    </w:p>
    <w:p>
      <w:r>
        <w:t xml:space="preserve">1) Diagnóstico Funcional</w:t>
      </w:r>
    </w:p>
    <w:p>
      <w:r>
        <w:t xml:space="preserve">Fortalezas actuales:</w:t>
      </w:r>
    </w:p>
    <w:p>
      <w:r>
        <w:t xml:space="preserve">- Auth UI, middleware y manejo de sesión/cookies implementados.</w:t>
      </w:r>
    </w:p>
    <w:p>
      <w:r>
        <w:t xml:space="preserve">- Módulo Administración (usuarios) y Credenciales SII con UX consistente.</w:t>
      </w:r>
    </w:p>
    <w:p>
      <w:r>
        <w:t xml:space="preserve">- Estados de carga/error/empty y cobertura responsive/a11y explícita.</w:t>
      </w:r>
    </w:p>
    <w:p>
      <w:r>
        <w:t xml:space="preserve">Brechas relevantes:</w:t>
      </w:r>
    </w:p>
    <w:p>
      <w:r>
        <w:t xml:space="preserve">- Módulos de negocio (/inicio, /caja, /cobrar, /pagar, /gestion) en estado placeholder.</w:t>
      </w:r>
    </w:p>
    <w:p>
      <w:r>
        <w:t xml:space="preserve">- Endpoints backend clave aún pendientes, bloqueando integración real completa.</w:t>
      </w:r>
    </w:p>
    <w:p>
      <w:r>
        <w:t xml:space="preserve">- auth() server-side con placeholders en escenarios transitorios.</w:t>
      </w:r>
    </w:p>
    <w:p>
      <w:r>
        <w:t xml:space="preserve"/>
      </w:r>
    </w:p>
    <w:p>
      <w:r>
        <w:t xml:space="preserve">2) Diagnóstico Técnico</w:t>
      </w:r>
    </w:p>
    <w:p>
      <w:r>
        <w:t xml:space="preserve">Fortalezas técnicas:</w:t>
      </w:r>
    </w:p>
    <w:p>
      <w:r>
        <w:t xml:space="preserve">- Stack escalable: Next 15 + React 19 + TypeScript strict + React Query + Cloudflare Workers.</w:t>
      </w:r>
    </w:p>
    <w:p>
      <w:r>
        <w:t xml:space="preserve">- CI robusta: lint, typecheck, unit, e2e, lighthouse, secrets-scan y smoke post-deploy.</w:t>
      </w:r>
    </w:p>
    <w:p>
      <w:r>
        <w:t xml:space="preserve">- Gobierno técnico maduro: ADRs, runbooks, Storybook, Chromatic y no-regresión.</w:t>
      </w:r>
    </w:p>
    <w:p>
      <w:r>
        <w:t xml:space="preserve">Riesgos técnicos:</w:t>
      </w:r>
    </w:p>
    <w:p>
      <w:r>
        <w:t xml:space="preserve">- Riesgo de drift entre MSW y backend real si persiste el bloqueo cross-repo.</w:t>
      </w:r>
    </w:p>
    <w:p>
      <w:r>
        <w:t xml:space="preserve">- Dependencia fuerte de autorización backend para cerrar seguridad funcional fina.</w:t>
      </w:r>
    </w:p>
    <w:p>
      <w:r>
        <w:t xml:space="preserve">- Observabilidad de producto/runtime aún insuficiente para escala comercial.</w:t>
      </w:r>
    </w:p>
    <w:p>
      <w:r>
        <w:t xml:space="preserve">- ADRs de feature flags/gating en estado Proposed, faltando cierre operativo.</w:t>
      </w:r>
    </w:p>
    <w:p>
      <w:r>
        <w:t xml:space="preserve"/>
      </w:r>
    </w:p>
    <w:p>
      <w:r>
        <w:t xml:space="preserve">3) Escalabilidad Comercial</w:t>
      </w:r>
    </w:p>
    <w:p>
      <w:r>
        <w:t xml:space="preserve">- Confiabilidad percibida del producto (menos placeholders, más workflows reales).</w:t>
      </w:r>
    </w:p>
    <w:p>
      <w:r>
        <w:t xml:space="preserve">- Operabilidad comercial con métricas de activación/retención y error tracking por cuenta.</w:t>
      </w:r>
    </w:p>
    <w:p>
      <w:r>
        <w:t xml:space="preserve">- Mayor velocidad cross-team FE/BE con handoffs ejecutables y medibles.</w:t>
      </w:r>
    </w:p>
    <w:p>
      <w:r>
        <w:t xml:space="preserve"/>
      </w:r>
    </w:p>
    <w:p>
      <w:r>
        <w:t xml:space="preserve">4) Mejoras Recomendadas</w:t>
      </w:r>
    </w:p>
    <w:p>
      <w:r>
        <w:t xml:space="preserve">P0:</w:t>
      </w:r>
    </w:p>
    <w:p>
      <w:r>
        <w:t xml:space="preserve">- Cerrar endpoints backend críticos (auth/users) y migrar de mocks a integración real por etapas.</w:t>
      </w:r>
    </w:p>
    <w:p>
      <w:r>
        <w:t xml:space="preserve">- Implementar feature flags productivas para liberar pantallas sin deuda UX.</w:t>
      </w:r>
    </w:p>
    <w:p>
      <w:r>
        <w:t xml:space="preserve">- Agregar observabilidad frontend (error tracking y métricas de negocio por tenant/rol/ruta).</w:t>
      </w:r>
    </w:p>
    <w:p>
      <w:r>
        <w:t xml:space="preserve">P1:</w:t>
      </w:r>
    </w:p>
    <w:p>
      <w:r>
        <w:t xml:space="preserve">- Completar 1–2 módulos core con valor directo (ej. Caja/Cobrar) end-to-end.</w:t>
      </w:r>
    </w:p>
    <w:p>
      <w:r>
        <w:t xml:space="preserve">- Instrumentar embudo comercial: login → primera conexión → primer insight accionable.</w:t>
      </w:r>
    </w:p>
    <w:p>
      <w:r>
        <w:t xml:space="preserve">- Crear dashboard interno de salud técnica-producto.</w:t>
      </w:r>
    </w:p>
    <w:p>
      <w:r>
        <w:t xml:space="preserve">P2:</w:t>
      </w:r>
    </w:p>
    <w:p>
      <w:r>
        <w:t xml:space="preserve">- Permisos finos en UI y auditoría de acciones administrativas críticas.</w:t>
      </w:r>
    </w:p>
    <w:p>
      <w:r>
        <w:t xml:space="preserve">- Definir SLOs frontend y playbooks de incidentes.</w:t>
      </w:r>
    </w:p>
    <w:p>
      <w:r>
        <w:t xml:space="preserve">- Endurecer experiencia multi-tenant y contexto empresa.</w:t>
      </w:r>
    </w:p>
    <w:p>
      <w:r>
        <w:t xml:space="preserve"/>
      </w:r>
    </w:p>
    <w:p>
      <w:r>
        <w:t xml:space="preserve">5) Issues Propuestos</w:t>
      </w:r>
    </w:p>
    <w:p>
      <w:r>
        <w:t xml:space="preserve">1. [P0] Integración real de GET /api/me y retiro de placeholders de sesión.</w:t>
      </w:r>
    </w:p>
    <w:p>
      <w:r>
        <w:t xml:space="preserve">2. [P0] Plan de cutover MSW→backend real por endpoint (matriz de transición).</w:t>
      </w:r>
    </w:p>
    <w:p>
      <w:r>
        <w:t xml:space="preserve">3. [P0] Implementar módulo de feature flags con fallback seguro y telemetría.</w:t>
      </w:r>
    </w:p>
    <w:p>
      <w:r>
        <w:t xml:space="preserve">4. [P0] Integrar monitoreo de errores frontend con tags de negocio.</w:t>
      </w:r>
    </w:p>
    <w:p>
      <w:r>
        <w:t xml:space="preserve">5. [P1] Instrumentar funnel de activación comercial en frontend.</w:t>
      </w:r>
    </w:p>
    <w:p>
      <w:r>
        <w:t xml:space="preserve">6. [P1] Dashboard de SLA técnico-producto (LCP/CLS/error rate por ruta).</w:t>
      </w:r>
    </w:p>
    <w:p>
      <w:r>
        <w:t xml:space="preserve">7. [P1] E2E de negocio real sin mocks para flujos críticos admin/credenciales.</w:t>
      </w:r>
    </w:p>
    <w:p>
      <w:r>
        <w:t xml:space="preserve">8. [P1] Definir y medir Time to First Value (TTFV).</w:t>
      </w:r>
    </w:p>
    <w:p>
      <w:r>
        <w:t xml:space="preserve">9. [P2] Permisos granulares en UI + auditoría de acciones críticas.</w:t>
      </w:r>
    </w:p>
    <w:p>
      <w:r>
        <w:t xml:space="preserve">10. [P2] Estrategia de releases visuales y control de regresión comercial.</w:t>
      </w:r>
    </w:p>
    <w:p>
      <w:r>
        <w:t xml:space="preserve"/>
      </w:r>
    </w:p>
    <w:p>
      <w:r>
        <w:t xml:space="preserve">Cierre</w:t>
      </w:r>
    </w:p>
    <w:p>
      <w:r>
        <w:t xml:space="preserve">Estado recomendado: roadmap 30-60-90 días alineado a producto, confiabilidad, activación comercial y performance.</w:t>
      </w:r>
    </w:p>
    <w:p>
      <w:r>
        <w:t xml:space="preserve">Generated by CC-WEB.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