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7FC6"/>
          <w:sz w:val="24"/>
        </w:rPr>
        <w:t>TALENSCAN</w:t>
      </w:r>
    </w:p>
    <w:p>
      <w:pPr>
        <w:jc w:val="center"/>
      </w:pPr>
      <w:r>
        <w:rPr>
          <w:rFonts w:ascii="Aptos Display" w:hAnsi="Aptos Display"/>
          <w:b/>
          <w:color w:val="0B1F3A"/>
          <w:sz w:val="52"/>
        </w:rPr>
        <w:t>Talent Market Map</w:t>
      </w:r>
    </w:p>
    <w:p>
      <w:pPr>
        <w:jc w:val="center"/>
      </w:pPr>
      <w:r>
        <w:rPr>
          <w:color w:val="575756"/>
          <w:sz w:val="26"/>
        </w:rPr>
        <w:t>Especificación funcional objetiva para Claude Code</w:t>
      </w:r>
    </w:p>
    <w:p>
      <w:pPr>
        <w:jc w:val="center"/>
      </w:pPr>
      <w:r>
        <w:rPr>
          <w:i/>
          <w:color w:val="177FC6"/>
          <w:sz w:val="20"/>
        </w:rPr>
        <w:t>Mapa inteligente del mercado de talento para una búsqueda activa</w:t>
      </w:r>
    </w:p>
    <w:tbl>
      <w:tblPr>
        <w:tblW w:type="auto" w:w="0"/>
        <w:jc w:val="center"/>
        <w:tblLook w:firstColumn="1" w:firstRow="1" w:lastColumn="0" w:lastRow="0" w:noHBand="0" w:noVBand="1" w:val="04A0"/>
      </w:tblPr>
      <w:tblGrid>
        <w:gridCol w:w="10224"/>
      </w:tblGrid>
      <w:tr>
        <w:tc>
          <w:tcPr>
            <w:tcW w:type="dxa" w:w="10224"/>
            <w:shd w:fill="EEF6FD"/>
            <w:tcBorders>
              <w:top w:sz="8" w:val="single" w:color="177FC6"/>
              <w:left w:sz="8" w:val="single" w:color="177FC6"/>
              <w:bottom w:sz="8" w:val="single" w:color="177FC6"/>
              <w:right w:sz="8" w:val="single" w:color="177FC6"/>
            </w:tcBorders>
          </w:tcPr>
          <w:p>
            <w:r/>
            <w:r>
              <w:rPr>
                <w:b/>
                <w:color w:val="0B1F3A"/>
                <w:sz w:val="20"/>
              </w:rPr>
              <w:t>Instrucción crítica para Claude Code</w:t>
            </w:r>
          </w:p>
          <w:p>
            <w:r>
              <w:rPr>
                <w:color w:val="575756"/>
                <w:sz w:val="18"/>
              </w:rPr>
              <w:t>No cambiar, reemplazar ni romper funcionalidades existentes. La funcionalidad debe implementarse como mejora incremental sobre el proyecto actual. Antes de codificar, revisar la estructura real del repositorio, rutas, modelos, servicios, componentes y patrones existentes. No asumir nombres de archivos, frameworks, librerías, ORM, rutas ni servicios que no estén confirmados en el código.</w:t>
            </w:r>
          </w:p>
        </w:tc>
      </w:tr>
    </w:tbl>
    <w:p/>
    <w:p>
      <w:pPr>
        <w:pStyle w:val="Heading1"/>
      </w:pPr>
      <w:r>
        <w:t>1. Objetivo funcional</w:t>
      </w:r>
    </w:p>
    <w:p>
      <w:r>
        <w:t>Permitir que Talenscan construya, para cada búsqueda, un mapa estructurado del mercado objetivo: industrias, empresas, cargos equivalentes, candidatos identificados, cobertura lograda, brechas detectadas y recomendaciones de ajuste al perfil.</w:t>
      </w:r>
    </w:p>
    <w:tbl>
      <w:tblPr>
        <w:tblW w:type="auto" w:w="0"/>
        <w:jc w:val="center"/>
        <w:tblLook w:firstColumn="1" w:firstRow="1" w:lastColumn="0" w:lastRow="0" w:noHBand="0" w:noVBand="1" w:val="04A0"/>
      </w:tblPr>
      <w:tblGrid>
        <w:gridCol w:w="10224"/>
      </w:tblGrid>
      <w:tr>
        <w:tc>
          <w:tcPr>
            <w:tcW w:type="dxa" w:w="10224"/>
            <w:shd w:fill="F7FAFC"/>
            <w:tcBorders>
              <w:top w:sz="8" w:val="single" w:color="C7C6C6"/>
              <w:left w:sz="8" w:val="single" w:color="C7C6C6"/>
              <w:bottom w:sz="8" w:val="single" w:color="C7C6C6"/>
              <w:right w:sz="8" w:val="single" w:color="C7C6C6"/>
            </w:tcBorders>
          </w:tcPr>
          <w:p>
            <w:r/>
            <w:r>
              <w:rPr>
                <w:b/>
                <w:color w:val="0B1F3A"/>
                <w:sz w:val="20"/>
              </w:rPr>
              <w:t>Alcance inicial</w:t>
            </w:r>
          </w:p>
          <w:p>
            <w:r>
              <w:rPr>
                <w:color w:val="575756"/>
                <w:sz w:val="18"/>
              </w:rPr>
              <w:t>El objetivo no es buscar candidatos automáticamente desde internet en esta primera versión. El objetivo es ordenar, visualizar y analizar el mercado de talento asociado a una búsqueda usando información que ya existe en Talenscan: mandato, perfil objetivo, candidatos cargados, evaluaciones 360, pipeline, shortlist y descartes.</w:t>
            </w:r>
          </w:p>
        </w:tc>
      </w:tr>
    </w:tbl>
    <w:p/>
    <w:p>
      <w:pPr>
        <w:pStyle w:val="Heading1"/>
      </w:pPr>
      <w:r>
        <w:t>2. Problema que resuelve</w:t>
      </w:r>
    </w:p>
    <w:p>
      <w:pPr>
        <w:pStyle w:val="ListBullet"/>
        <w:spacing w:after="20"/>
      </w:pPr>
      <w:r>
        <w:t>Dónde está el talento relevante para una búsqueda.</w:t>
      </w:r>
    </w:p>
    <w:p>
      <w:pPr>
        <w:pStyle w:val="ListBullet"/>
        <w:spacing w:after="20"/>
      </w:pPr>
      <w:r>
        <w:t>Qué empresas deberían mapearse.</w:t>
      </w:r>
    </w:p>
    <w:p>
      <w:pPr>
        <w:pStyle w:val="ListBullet"/>
        <w:spacing w:after="20"/>
      </w:pPr>
      <w:r>
        <w:t>Qué cargos equivalentes deberían considerarse.</w:t>
      </w:r>
    </w:p>
    <w:p>
      <w:pPr>
        <w:pStyle w:val="ListBullet"/>
        <w:spacing w:after="20"/>
      </w:pPr>
      <w:r>
        <w:t>Qué industrias alternativas tienen perfiles transferibles.</w:t>
      </w:r>
    </w:p>
    <w:p>
      <w:pPr>
        <w:pStyle w:val="ListBullet"/>
        <w:spacing w:after="20"/>
      </w:pPr>
      <w:r>
        <w:t>Qué tan cubierta está la búsqueda.</w:t>
      </w:r>
    </w:p>
    <w:p>
      <w:pPr>
        <w:pStyle w:val="ListBullet"/>
        <w:spacing w:after="20"/>
      </w:pPr>
      <w:r>
        <w:t>Qué brechas se repiten en los candidatos evaluados.</w:t>
      </w:r>
    </w:p>
    <w:p>
      <w:pPr>
        <w:pStyle w:val="ListBullet"/>
        <w:spacing w:after="20"/>
      </w:pPr>
      <w:r>
        <w:t>Si el perfil objetivo está bien calibrado contra el mercado observado.</w:t>
      </w:r>
    </w:p>
    <w:p>
      <w:pPr>
        <w:pStyle w:val="ListBullet"/>
        <w:spacing w:after="20"/>
      </w:pPr>
      <w:r>
        <w:t>Qué ajuste se debería recomendar al cliente con base en evidencia.</w:t>
      </w:r>
    </w:p>
    <w:p>
      <w:pPr>
        <w:pStyle w:val="Heading1"/>
      </w:pPr>
      <w:r>
        <w:t>3. Principios de implementación</w:t>
      </w:r>
    </w:p>
    <w:p>
      <w:pPr>
        <w:pStyle w:val="ListBullet"/>
        <w:spacing w:after="20"/>
      </w:pPr>
      <w:r>
        <w:t>No tocar ni romper lo existente: carga de candidatos, parser de CV, LinkedIn, Evaluación 360, Kanban, comparador, informes, dashboard, configuración técnica ni Decision Room.</w:t>
      </w:r>
    </w:p>
    <w:p>
      <w:pPr>
        <w:pStyle w:val="ListBullet"/>
        <w:spacing w:after="20"/>
      </w:pPr>
      <w:r>
        <w:t>Reutilizar datos, componentes, servicios, estilos y patrones actuales antes de crear nuevos.</w:t>
      </w:r>
    </w:p>
    <w:p>
      <w:pPr>
        <w:pStyle w:val="ListBullet"/>
        <w:spacing w:after="20"/>
      </w:pPr>
      <w:r>
        <w:t>No asumir estructura del proyecto. Claude Code debe inspeccionar el repositorio antes de implementar.</w:t>
      </w:r>
    </w:p>
    <w:p>
      <w:pPr>
        <w:pStyle w:val="ListBullet"/>
        <w:spacing w:after="20"/>
      </w:pPr>
      <w:r>
        <w:t>La IA sugiere; el consultor decide. Todo debe ser editable manualmente.</w:t>
      </w:r>
    </w:p>
    <w:p>
      <w:pPr>
        <w:pStyle w:val="ListBullet"/>
        <w:spacing w:after="20"/>
      </w:pPr>
      <w:r>
        <w:t>La pantalla debe funcionar con datos incompletos mediante estados vacíos claros.</w:t>
      </w:r>
    </w:p>
    <w:p>
      <w:pPr>
        <w:pStyle w:val="ListBullet"/>
        <w:spacing w:after="20"/>
      </w:pPr>
      <w:r>
        <w:t>No agregar dependencias externas si no son necesarias.</w:t>
      </w:r>
    </w:p>
    <w:p>
      <w:pPr>
        <w:pStyle w:val="ListBullet"/>
        <w:spacing w:after="20"/>
      </w:pPr>
      <w:r>
        <w:t>No usar scraping nuevo ni integraciones externas nuevas en esta versión.</w:t>
      </w:r>
    </w:p>
    <w:p>
      <w:pPr>
        <w:pStyle w:val="ListBullet"/>
        <w:spacing w:after="20"/>
      </w:pPr>
      <w:r>
        <w:t>La funcionalidad debe ser visual y ejecutiva, no una tabla larga.</w:t>
      </w:r>
    </w:p>
    <w:p>
      <w:pPr>
        <w:pStyle w:val="Heading1"/>
      </w:pPr>
      <w:r>
        <w:t>4. Resultado esperado</w:t>
      </w:r>
    </w:p>
    <w:p>
      <w:pPr>
        <w:pStyle w:val="ListBullet"/>
        <w:spacing w:after="20"/>
      </w:pPr>
      <w:r>
        <w:t>Mercado objetivo sugerido.</w:t>
      </w:r>
    </w:p>
    <w:p>
      <w:pPr>
        <w:pStyle w:val="ListBullet"/>
        <w:spacing w:after="20"/>
      </w:pPr>
      <w:r>
        <w:t>Empresas target.</w:t>
      </w:r>
    </w:p>
    <w:p>
      <w:pPr>
        <w:pStyle w:val="ListBullet"/>
        <w:spacing w:after="20"/>
      </w:pPr>
      <w:r>
        <w:t>Cargos equivalentes.</w:t>
      </w:r>
    </w:p>
    <w:p>
      <w:pPr>
        <w:pStyle w:val="ListBullet"/>
        <w:spacing w:after="20"/>
      </w:pPr>
      <w:r>
        <w:t>Industrias principales, adyacentes y exploratorias.</w:t>
      </w:r>
    </w:p>
    <w:p>
      <w:pPr>
        <w:pStyle w:val="ListBullet"/>
        <w:spacing w:after="20"/>
      </w:pPr>
      <w:r>
        <w:t>Candidatos encontrados por segmento.</w:t>
      </w:r>
    </w:p>
    <w:p>
      <w:pPr>
        <w:pStyle w:val="ListBullet"/>
        <w:spacing w:after="20"/>
      </w:pPr>
      <w:r>
        <w:t>Cobertura de búsqueda.</w:t>
      </w:r>
    </w:p>
    <w:p>
      <w:pPr>
        <w:pStyle w:val="ListBullet"/>
        <w:spacing w:after="20"/>
      </w:pPr>
      <w:r>
        <w:t>Brechas detectadas.</w:t>
      </w:r>
    </w:p>
    <w:p>
      <w:pPr>
        <w:pStyle w:val="ListBullet"/>
        <w:spacing w:after="20"/>
      </w:pPr>
      <w:r>
        <w:t>Recomendaciones de recalibración.</w:t>
      </w:r>
    </w:p>
    <w:p>
      <w:pPr>
        <w:pStyle w:val="ListBullet"/>
        <w:spacing w:after="20"/>
      </w:pPr>
      <w:r>
        <w:t>Estado del mercado frente al perfil buscado.</w:t>
      </w:r>
    </w:p>
    <w:p>
      <w:pPr>
        <w:pStyle w:val="ListBullet"/>
        <w:spacing w:after="20"/>
      </w:pPr>
      <w:r>
        <w:t>Resumen ejecutivo exportable o copiable para update al cliente.</w:t>
      </w:r>
    </w:p>
    <w:p>
      <w:pPr>
        <w:pStyle w:val="Heading1"/>
      </w:pPr>
      <w:r>
        <w:t>5. Datos que debe utilizar</w:t>
      </w:r>
    </w:p>
    <w:p>
      <w:pPr>
        <w:pStyle w:val="ListBullet"/>
        <w:spacing w:after="20"/>
      </w:pPr>
      <w:r>
        <w:t>Mandato de búsqueda: cliente, cargo, país, urgencia, fecha de cierre y comentarios.</w:t>
      </w:r>
    </w:p>
    <w:p>
      <w:pPr>
        <w:pStyle w:val="ListBullet"/>
        <w:spacing w:after="20"/>
      </w:pPr>
      <w:r>
        <w:t>Perfil objetivo generado por IA: responsabilidades, resultados esperados, requisitos imprescindibles, requisitos deseables, empresas sugeridas, industrias sugeridas y cargos equivalentes sugeridos.</w:t>
      </w:r>
    </w:p>
    <w:p>
      <w:pPr>
        <w:pStyle w:val="ListBullet"/>
        <w:spacing w:after="20"/>
      </w:pPr>
      <w:r>
        <w:t>Candidatos cargados por CV, LinkedIn texto o LinkedIn URL.</w:t>
      </w:r>
    </w:p>
    <w:p>
      <w:pPr>
        <w:pStyle w:val="ListBullet"/>
        <w:spacing w:after="20"/>
      </w:pPr>
      <w:r>
        <w:t>Evaluaciones 360: scores, evidencias, brechas, recomendaciones y nivel de calce.</w:t>
      </w:r>
    </w:p>
    <w:p>
      <w:pPr>
        <w:pStyle w:val="ListBullet"/>
        <w:spacing w:after="20"/>
      </w:pPr>
      <w:r>
        <w:t>Pipeline/Kanban: etapa actual del candidato, prioridad y notas.</w:t>
      </w:r>
    </w:p>
    <w:p>
      <w:pPr>
        <w:pStyle w:val="ListBullet"/>
        <w:spacing w:after="20"/>
      </w:pPr>
      <w:r>
        <w:t>Comparador y shortlist/Decision Room: candidatos finalistas y feedback cliente si existe.</w:t>
      </w:r>
    </w:p>
    <w:p>
      <w:pPr>
        <w:pStyle w:val="ListBullet"/>
        <w:spacing w:after="20"/>
      </w:pPr>
      <w:r>
        <w:t>Motivos de descarte y notas internas, si ya existen en el proyecto.</w:t>
      </w:r>
    </w:p>
    <w:tbl>
      <w:tblPr>
        <w:tblW w:type="auto" w:w="0"/>
        <w:jc w:val="center"/>
        <w:tblLook w:firstColumn="1" w:firstRow="1" w:lastColumn="0" w:lastRow="0" w:noHBand="0" w:noVBand="1" w:val="04A0"/>
      </w:tblPr>
      <w:tblGrid>
        <w:gridCol w:w="10224"/>
      </w:tblGrid>
      <w:tr>
        <w:tc>
          <w:tcPr>
            <w:tcW w:type="dxa" w:w="10224"/>
            <w:shd w:fill="FFF8E6"/>
            <w:tcBorders>
              <w:top w:sz="8" w:val="single" w:color="D9A600"/>
              <w:left w:sz="8" w:val="single" w:color="D9A600"/>
              <w:bottom w:sz="8" w:val="single" w:color="D9A600"/>
              <w:right w:sz="8" w:val="single" w:color="D9A600"/>
            </w:tcBorders>
          </w:tcPr>
          <w:p>
            <w:r/>
            <w:r>
              <w:rPr>
                <w:b/>
                <w:color w:val="0B1F3A"/>
                <w:sz w:val="20"/>
              </w:rPr>
              <w:t>Importante</w:t>
            </w:r>
          </w:p>
          <w:p>
            <w:r>
              <w:rPr>
                <w:color w:val="575756"/>
                <w:sz w:val="18"/>
              </w:rPr>
              <w:t>Si alguno de estos datos no existe o tiene otro nombre técnico en el proyecto, Claude Code debe adaptarse al modelo real encontrado. No debe inventar campos obligatorios que rompan flujos existentes.</w:t>
            </w:r>
          </w:p>
        </w:tc>
      </w:tr>
    </w:tbl>
    <w:p/>
    <w:p>
      <w:pPr>
        <w:pStyle w:val="Heading1"/>
      </w:pPr>
      <w:r>
        <w:t>6. Acceso y ubicación dentro de la app</w:t>
      </w:r>
    </w:p>
    <w:p>
      <w:r>
        <w:t>La funcionalidad debe estar asociada a una búsqueda específica.</w:t>
      </w:r>
    </w:p>
    <w:p>
      <w:pPr>
        <w:pStyle w:val="CodeBlock"/>
      </w:pPr>
      <w:r>
        <w:rPr>
          <w:rFonts w:ascii="Consolas" w:hAnsi="Consolas" w:eastAsia="Consolas"/>
        </w:rPr>
        <w:t>Ruta sugerida: /app/searches/:searchId/talent-market-map</w:t>
        <w:br/>
        <w:t>Botón sugerido desde búsqueda: Talent Market Map / Ver mapa de mercado</w:t>
      </w:r>
    </w:p>
    <w:p>
      <w:r>
        <w:t>Si el proyecto ya usa otra estructura de rutas, layouts o navegación, usar la convención existente. No crear una estructura paralela incompatible.</w:t>
      </w:r>
    </w:p>
    <w:p>
      <w:pPr>
        <w:pStyle w:val="Heading1"/>
      </w:pPr>
      <w:r>
        <w:t>7. Estructura funcional de la pantalla</w:t>
      </w:r>
    </w:p>
    <w:p>
      <w:pPr>
        <w:pStyle w:val="Heading2"/>
      </w:pPr>
      <w:r>
        <w:t>7.1 Header</w:t>
      </w:r>
    </w:p>
    <w:p>
      <w:pPr>
        <w:pStyle w:val="ListBullet"/>
        <w:spacing w:after="20"/>
      </w:pPr>
      <w:r>
        <w:t>Nombre de la búsqueda.</w:t>
      </w:r>
    </w:p>
    <w:p>
      <w:pPr>
        <w:pStyle w:val="ListBullet"/>
        <w:spacing w:after="20"/>
      </w:pPr>
      <w:r>
        <w:t>Cliente.</w:t>
      </w:r>
    </w:p>
    <w:p>
      <w:pPr>
        <w:pStyle w:val="ListBullet"/>
        <w:spacing w:after="20"/>
      </w:pPr>
      <w:r>
        <w:t>Cargo.</w:t>
      </w:r>
    </w:p>
    <w:p>
      <w:pPr>
        <w:pStyle w:val="ListBullet"/>
        <w:spacing w:after="20"/>
      </w:pPr>
      <w:r>
        <w:t>País.</w:t>
      </w:r>
    </w:p>
    <w:p>
      <w:pPr>
        <w:pStyle w:val="ListBullet"/>
        <w:spacing w:after="20"/>
      </w:pPr>
      <w:r>
        <w:t>Estado de la búsqueda.</w:t>
      </w:r>
    </w:p>
    <w:p>
      <w:pPr>
        <w:pStyle w:val="ListBullet"/>
        <w:spacing w:after="20"/>
      </w:pPr>
      <w:r>
        <w:t>Fecha de cierre.</w:t>
      </w:r>
    </w:p>
    <w:p>
      <w:pPr>
        <w:pStyle w:val="ListBullet"/>
        <w:spacing w:after="20"/>
      </w:pPr>
      <w:r>
        <w:t>Candidatos cargados.</w:t>
      </w:r>
    </w:p>
    <w:p>
      <w:pPr>
        <w:pStyle w:val="ListBullet"/>
        <w:spacing w:after="20"/>
      </w:pPr>
      <w:r>
        <w:t>Candidatos evaluados.</w:t>
      </w:r>
    </w:p>
    <w:p>
      <w:pPr>
        <w:pStyle w:val="ListBullet"/>
        <w:spacing w:after="20"/>
      </w:pPr>
      <w:r>
        <w:t>Candidatos en shortlist.</w:t>
      </w:r>
    </w:p>
    <w:p>
      <w:pPr>
        <w:pStyle w:val="ListBullet"/>
        <w:spacing w:after="20"/>
      </w:pPr>
      <w:r>
        <w:t>Cobertura estimada del mercado.</w:t>
      </w:r>
    </w:p>
    <w:p>
      <w:pPr>
        <w:pStyle w:val="ListBullet"/>
        <w:spacing w:after="20"/>
      </w:pPr>
      <w:r>
        <w:t>Generar mapa.</w:t>
      </w:r>
    </w:p>
    <w:p>
      <w:pPr>
        <w:pStyle w:val="ListBullet"/>
        <w:spacing w:after="20"/>
      </w:pPr>
      <w:r>
        <w:t>Actualizar mapa.</w:t>
      </w:r>
    </w:p>
    <w:p>
      <w:pPr>
        <w:pStyle w:val="ListBullet"/>
        <w:spacing w:after="20"/>
      </w:pPr>
      <w:r>
        <w:t>Editar segmentos.</w:t>
      </w:r>
    </w:p>
    <w:p>
      <w:pPr>
        <w:pStyle w:val="ListBullet"/>
        <w:spacing w:after="20"/>
      </w:pPr>
      <w:r>
        <w:t>Exportar resumen.</w:t>
      </w:r>
    </w:p>
    <w:p>
      <w:pPr>
        <w:pStyle w:val="ListBullet"/>
        <w:spacing w:after="20"/>
      </w:pPr>
      <w:r>
        <w:t>Agregar empresa target.</w:t>
      </w:r>
    </w:p>
    <w:p>
      <w:pPr>
        <w:pStyle w:val="ListBullet"/>
        <w:spacing w:after="20"/>
      </w:pPr>
      <w:r>
        <w:t>Agregar cargo equivalente.</w:t>
      </w:r>
    </w:p>
    <w:p>
      <w:pPr>
        <w:pStyle w:val="Heading2"/>
      </w:pPr>
      <w:r>
        <w:t>7.2 Resumen ejecutivo del mercado</w:t>
      </w:r>
    </w:p>
    <w:p>
      <w:r>
        <w:t>Card superior con síntesis generada por IA y editable por el consultor. Debe responder qué tan amplio o estrecho es el mercado, dónde parece estar el mayor potencial, qué restricciones limitan la búsqueda, qué industrias o cargos equivalentes conviene considerar y qué recomendación preliminar se daría al cliente.</w:t>
      </w:r>
    </w:p>
    <w:p>
      <w:pPr>
        <w:pStyle w:val="CodeBlock"/>
      </w:pPr>
      <w:r>
        <w:rPr>
          <w:rFonts w:ascii="Consolas" w:hAnsi="Consolas" w:eastAsia="Consolas"/>
        </w:rPr>
        <w:t>Ejemplo:</w:t>
        <w:br/>
        <w:t>El mercado objetivo muestra mejor potencial en compañías industriales, manufactureras y proveedores mineros con estructuras intensivas en costos, operación y SAP/ERP. La búsqueda podría ampliarse hacia cargos equivalentes como Subgerente de Control de Gestión, Finance Business Partner, Controller Industrial y Gerente de Administración y Finanzas. Las principales brechas detectadas son inglés no evidenciado, liderazgo de equipos y experiencia específica en industria minera.</w:t>
      </w:r>
    </w:p>
    <w:p>
      <w:pPr>
        <w:pStyle w:val="Heading2"/>
      </w:pPr>
      <w:r>
        <w:t>7.3 Mapa de segmentos de mercado</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Segmento</w:t>
            </w:r>
          </w:p>
        </w:tc>
        <w:tc>
          <w:tcPr>
            <w:tcW w:type="dxa" w:w="4464"/>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Descripción</w:t>
            </w:r>
          </w:p>
        </w:tc>
        <w:tc>
          <w:tcPr>
            <w:tcW w:type="dxa" w:w="4608"/>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Ejemplos</w:t>
            </w:r>
          </w:p>
        </w:tc>
      </w:tr>
      <w:tr>
        <w:tc>
          <w:tcPr>
            <w:tcW w:type="dxa" w:w="2160"/>
            <w:vAlign w:val="center"/>
            <w:tcBorders>
              <w:top w:sz="4" w:val="single" w:color="D9E1EA"/>
              <w:left w:sz="4" w:val="single" w:color="D9E1EA"/>
              <w:bottom w:sz="4" w:val="single" w:color="D9E1EA"/>
              <w:right w:sz="4" w:val="single" w:color="D9E1EA"/>
            </w:tcBorders>
          </w:tcPr>
          <w:p>
            <w:pPr>
              <w:jc w:val="left"/>
            </w:pPr>
            <w:r/>
            <w:r>
              <w:rPr>
                <w:b w:val="0"/>
                <w:sz w:val="16"/>
              </w:rPr>
              <w:t>Mercado principal</w:t>
            </w:r>
          </w:p>
        </w:tc>
        <w:tc>
          <w:tcPr>
            <w:tcW w:type="dxa" w:w="4464"/>
            <w:vAlign w:val="center"/>
            <w:tcBorders>
              <w:top w:sz="4" w:val="single" w:color="D9E1EA"/>
              <w:left w:sz="4" w:val="single" w:color="D9E1EA"/>
              <w:bottom w:sz="4" w:val="single" w:color="D9E1EA"/>
              <w:right w:sz="4" w:val="single" w:color="D9E1EA"/>
            </w:tcBorders>
          </w:tcPr>
          <w:p>
            <w:pPr>
              <w:jc w:val="left"/>
            </w:pPr>
            <w:r/>
            <w:r>
              <w:rPr>
                <w:b w:val="0"/>
                <w:sz w:val="16"/>
              </w:rPr>
              <w:t>Empresas e industrias directamente relacionadas con el perfil.</w:t>
            </w:r>
          </w:p>
        </w:tc>
        <w:tc>
          <w:tcPr>
            <w:tcW w:type="dxa" w:w="4608"/>
            <w:vAlign w:val="center"/>
            <w:tcBorders>
              <w:top w:sz="4" w:val="single" w:color="D9E1EA"/>
              <w:left w:sz="4" w:val="single" w:color="D9E1EA"/>
              <w:bottom w:sz="4" w:val="single" w:color="D9E1EA"/>
              <w:right w:sz="4" w:val="single" w:color="D9E1EA"/>
            </w:tcBorders>
          </w:tcPr>
          <w:p>
            <w:pPr>
              <w:jc w:val="left"/>
            </w:pPr>
            <w:r/>
            <w:r>
              <w:rPr>
                <w:b w:val="0"/>
                <w:sz w:val="16"/>
              </w:rPr>
              <w:t>Misma industria, competidores, empresas con complejidad operacional similar.</w:t>
            </w:r>
          </w:p>
        </w:tc>
      </w:tr>
      <w:tr>
        <w:tc>
          <w:tcPr>
            <w:tcW w:type="dxa" w:w="2160"/>
            <w:vAlign w:val="center"/>
            <w:tcBorders>
              <w:top w:sz="4" w:val="single" w:color="D9E1EA"/>
              <w:left w:sz="4" w:val="single" w:color="D9E1EA"/>
              <w:bottom w:sz="4" w:val="single" w:color="D9E1EA"/>
              <w:right w:sz="4" w:val="single" w:color="D9E1EA"/>
            </w:tcBorders>
          </w:tcPr>
          <w:p>
            <w:pPr>
              <w:jc w:val="left"/>
            </w:pPr>
            <w:r/>
            <w:r>
              <w:rPr>
                <w:b w:val="0"/>
                <w:sz w:val="16"/>
              </w:rPr>
              <w:t>Mercado adyacente</w:t>
            </w:r>
          </w:p>
        </w:tc>
        <w:tc>
          <w:tcPr>
            <w:tcW w:type="dxa" w:w="4464"/>
            <w:vAlign w:val="center"/>
            <w:tcBorders>
              <w:top w:sz="4" w:val="single" w:color="D9E1EA"/>
              <w:left w:sz="4" w:val="single" w:color="D9E1EA"/>
              <w:bottom w:sz="4" w:val="single" w:color="D9E1EA"/>
              <w:right w:sz="4" w:val="single" w:color="D9E1EA"/>
            </w:tcBorders>
          </w:tcPr>
          <w:p>
            <w:pPr>
              <w:jc w:val="left"/>
            </w:pPr>
            <w:r/>
            <w:r>
              <w:rPr>
                <w:b w:val="0"/>
                <w:sz w:val="16"/>
              </w:rPr>
              <w:t>Industrias con perfiles transferibles.</w:t>
            </w:r>
          </w:p>
        </w:tc>
        <w:tc>
          <w:tcPr>
            <w:tcW w:type="dxa" w:w="4608"/>
            <w:vAlign w:val="center"/>
            <w:tcBorders>
              <w:top w:sz="4" w:val="single" w:color="D9E1EA"/>
              <w:left w:sz="4" w:val="single" w:color="D9E1EA"/>
              <w:bottom w:sz="4" w:val="single" w:color="D9E1EA"/>
              <w:right w:sz="4" w:val="single" w:color="D9E1EA"/>
            </w:tcBorders>
          </w:tcPr>
          <w:p>
            <w:pPr>
              <w:jc w:val="left"/>
            </w:pPr>
            <w:r/>
            <w:r>
              <w:rPr>
                <w:b w:val="0"/>
                <w:sz w:val="16"/>
              </w:rPr>
              <w:t>Manufactura, consumo masivo, proveedores industriales, logística, energía.</w:t>
            </w:r>
          </w:p>
        </w:tc>
      </w:tr>
      <w:tr>
        <w:tc>
          <w:tcPr>
            <w:tcW w:type="dxa" w:w="2160"/>
            <w:vAlign w:val="center"/>
            <w:tcBorders>
              <w:top w:sz="4" w:val="single" w:color="D9E1EA"/>
              <w:left w:sz="4" w:val="single" w:color="D9E1EA"/>
              <w:bottom w:sz="4" w:val="single" w:color="D9E1EA"/>
              <w:right w:sz="4" w:val="single" w:color="D9E1EA"/>
            </w:tcBorders>
          </w:tcPr>
          <w:p>
            <w:pPr>
              <w:jc w:val="left"/>
            </w:pPr>
            <w:r/>
            <w:r>
              <w:rPr>
                <w:b w:val="0"/>
                <w:sz w:val="16"/>
              </w:rPr>
              <w:t>Mercado exploratorio</w:t>
            </w:r>
          </w:p>
        </w:tc>
        <w:tc>
          <w:tcPr>
            <w:tcW w:type="dxa" w:w="4464"/>
            <w:vAlign w:val="center"/>
            <w:tcBorders>
              <w:top w:sz="4" w:val="single" w:color="D9E1EA"/>
              <w:left w:sz="4" w:val="single" w:color="D9E1EA"/>
              <w:bottom w:sz="4" w:val="single" w:color="D9E1EA"/>
              <w:right w:sz="4" w:val="single" w:color="D9E1EA"/>
            </w:tcBorders>
          </w:tcPr>
          <w:p>
            <w:pPr>
              <w:jc w:val="left"/>
            </w:pPr>
            <w:r/>
            <w:r>
              <w:rPr>
                <w:b w:val="0"/>
                <w:sz w:val="16"/>
              </w:rPr>
              <w:t>Segmentos menos obvios pero potencialmente útiles.</w:t>
            </w:r>
          </w:p>
        </w:tc>
        <w:tc>
          <w:tcPr>
            <w:tcW w:type="dxa" w:w="4608"/>
            <w:vAlign w:val="center"/>
            <w:tcBorders>
              <w:top w:sz="4" w:val="single" w:color="D9E1EA"/>
              <w:left w:sz="4" w:val="single" w:color="D9E1EA"/>
              <w:bottom w:sz="4" w:val="single" w:color="D9E1EA"/>
              <w:right w:sz="4" w:val="single" w:color="D9E1EA"/>
            </w:tcBorders>
          </w:tcPr>
          <w:p>
            <w:pPr>
              <w:jc w:val="left"/>
            </w:pPr>
            <w:r/>
            <w:r>
              <w:rPr>
                <w:b w:val="0"/>
                <w:sz w:val="16"/>
              </w:rPr>
              <w:t>Holdings, servicios intensivos en operación, consultoría funcional, empresas de procesos complejos.</w:t>
            </w:r>
          </w:p>
        </w:tc>
      </w:tr>
    </w:tbl>
    <w:p/>
    <w:p>
      <w:pPr>
        <w:pStyle w:val="Heading2"/>
      </w:pPr>
      <w:r>
        <w:t>7.4 Empresas target</w:t>
      </w:r>
    </w:p>
    <w:p>
      <w:r>
        <w:t>Mostrar tabla o cards con empresas objetivo. Campos mínimos: empresa, industria, segmento, prioridad, razón de inclusión, candidatos identificados, candidatos evaluados, candidatos con alto calce, estado de cobertura y notas.</w:t>
      </w:r>
    </w:p>
    <w:tbl>
      <w:tblPr>
        <w:tblStyle w:val="TableGrid"/>
        <w:tblW w:type="auto" w:w="0"/>
        <w:jc w:val="center"/>
        <w:tblLook w:firstColumn="1" w:firstRow="1" w:lastColumn="0" w:lastRow="0" w:noHBand="0" w:noVBand="1" w:val="04A0"/>
      </w:tblPr>
      <w:tblGrid>
        <w:gridCol w:w="5112"/>
        <w:gridCol w:w="5112"/>
      </w:tblGrid>
      <w:tr>
        <w:tc>
          <w:tcPr>
            <w:tcW w:type="dxa" w:w="2880"/>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Estado de cobertura</w:t>
            </w:r>
          </w:p>
        </w:tc>
        <w:tc>
          <w:tcPr>
            <w:tcW w:type="dxa" w:w="8352"/>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Uso esperado</w:t>
            </w:r>
          </w:p>
        </w:tc>
      </w:tr>
      <w:tr>
        <w:tc>
          <w:tcPr>
            <w:tcW w:type="dxa" w:w="2880"/>
            <w:vAlign w:val="center"/>
            <w:tcBorders>
              <w:top w:sz="4" w:val="single" w:color="D9E1EA"/>
              <w:left w:sz="4" w:val="single" w:color="D9E1EA"/>
              <w:bottom w:sz="4" w:val="single" w:color="D9E1EA"/>
              <w:right w:sz="4" w:val="single" w:color="D9E1EA"/>
            </w:tcBorders>
          </w:tcPr>
          <w:p>
            <w:pPr>
              <w:jc w:val="left"/>
            </w:pPr>
            <w:r/>
            <w:r>
              <w:rPr>
                <w:b w:val="0"/>
                <w:sz w:val="16"/>
              </w:rPr>
              <w:t>No revisada</w:t>
            </w:r>
          </w:p>
        </w:tc>
        <w:tc>
          <w:tcPr>
            <w:tcW w:type="dxa" w:w="8352"/>
            <w:vAlign w:val="center"/>
            <w:tcBorders>
              <w:top w:sz="4" w:val="single" w:color="D9E1EA"/>
              <w:left w:sz="4" w:val="single" w:color="D9E1EA"/>
              <w:bottom w:sz="4" w:val="single" w:color="D9E1EA"/>
              <w:right w:sz="4" w:val="single" w:color="D9E1EA"/>
            </w:tcBorders>
          </w:tcPr>
          <w:p>
            <w:pPr>
              <w:jc w:val="left"/>
            </w:pPr>
            <w:r/>
            <w:r>
              <w:rPr>
                <w:b w:val="0"/>
                <w:sz w:val="16"/>
              </w:rPr>
              <w:t>La empresa fue sugerida o agregada, pero aún no se ha trabajado.</w:t>
            </w:r>
          </w:p>
        </w:tc>
      </w:tr>
      <w:tr>
        <w:tc>
          <w:tcPr>
            <w:tcW w:type="dxa" w:w="2880"/>
            <w:vAlign w:val="center"/>
            <w:tcBorders>
              <w:top w:sz="4" w:val="single" w:color="D9E1EA"/>
              <w:left w:sz="4" w:val="single" w:color="D9E1EA"/>
              <w:bottom w:sz="4" w:val="single" w:color="D9E1EA"/>
              <w:right w:sz="4" w:val="single" w:color="D9E1EA"/>
            </w:tcBorders>
          </w:tcPr>
          <w:p>
            <w:pPr>
              <w:jc w:val="left"/>
            </w:pPr>
            <w:r/>
            <w:r>
              <w:rPr>
                <w:b w:val="0"/>
                <w:sz w:val="16"/>
              </w:rPr>
              <w:t>En revisión</w:t>
            </w:r>
          </w:p>
        </w:tc>
        <w:tc>
          <w:tcPr>
            <w:tcW w:type="dxa" w:w="8352"/>
            <w:vAlign w:val="center"/>
            <w:tcBorders>
              <w:top w:sz="4" w:val="single" w:color="D9E1EA"/>
              <w:left w:sz="4" w:val="single" w:color="D9E1EA"/>
              <w:bottom w:sz="4" w:val="single" w:color="D9E1EA"/>
              <w:right w:sz="4" w:val="single" w:color="D9E1EA"/>
            </w:tcBorders>
          </w:tcPr>
          <w:p>
            <w:pPr>
              <w:jc w:val="left"/>
            </w:pPr>
            <w:r/>
            <w:r>
              <w:rPr>
                <w:b w:val="0"/>
                <w:sz w:val="16"/>
              </w:rPr>
              <w:t>El consultor está buscando o evaluando perfiles asociados.</w:t>
            </w:r>
          </w:p>
        </w:tc>
      </w:tr>
      <w:tr>
        <w:tc>
          <w:tcPr>
            <w:tcW w:type="dxa" w:w="2880"/>
            <w:vAlign w:val="center"/>
            <w:tcBorders>
              <w:top w:sz="4" w:val="single" w:color="D9E1EA"/>
              <w:left w:sz="4" w:val="single" w:color="D9E1EA"/>
              <w:bottom w:sz="4" w:val="single" w:color="D9E1EA"/>
              <w:right w:sz="4" w:val="single" w:color="D9E1EA"/>
            </w:tcBorders>
          </w:tcPr>
          <w:p>
            <w:pPr>
              <w:jc w:val="left"/>
            </w:pPr>
            <w:r/>
            <w:r>
              <w:rPr>
                <w:b w:val="0"/>
                <w:sz w:val="16"/>
              </w:rPr>
              <w:t>Parcialmente cubierta</w:t>
            </w:r>
          </w:p>
        </w:tc>
        <w:tc>
          <w:tcPr>
            <w:tcW w:type="dxa" w:w="8352"/>
            <w:vAlign w:val="center"/>
            <w:tcBorders>
              <w:top w:sz="4" w:val="single" w:color="D9E1EA"/>
              <w:left w:sz="4" w:val="single" w:color="D9E1EA"/>
              <w:bottom w:sz="4" w:val="single" w:color="D9E1EA"/>
              <w:right w:sz="4" w:val="single" w:color="D9E1EA"/>
            </w:tcBorders>
          </w:tcPr>
          <w:p>
            <w:pPr>
              <w:jc w:val="left"/>
            </w:pPr>
            <w:r/>
            <w:r>
              <w:rPr>
                <w:b w:val="0"/>
                <w:sz w:val="16"/>
              </w:rPr>
              <w:t>Existe alguna revisión, pero faltan candidatos o validaciones.</w:t>
            </w:r>
          </w:p>
        </w:tc>
      </w:tr>
      <w:tr>
        <w:tc>
          <w:tcPr>
            <w:tcW w:type="dxa" w:w="2880"/>
            <w:vAlign w:val="center"/>
            <w:tcBorders>
              <w:top w:sz="4" w:val="single" w:color="D9E1EA"/>
              <w:left w:sz="4" w:val="single" w:color="D9E1EA"/>
              <w:bottom w:sz="4" w:val="single" w:color="D9E1EA"/>
              <w:right w:sz="4" w:val="single" w:color="D9E1EA"/>
            </w:tcBorders>
          </w:tcPr>
          <w:p>
            <w:pPr>
              <w:jc w:val="left"/>
            </w:pPr>
            <w:r/>
            <w:r>
              <w:rPr>
                <w:b w:val="0"/>
                <w:sz w:val="16"/>
              </w:rPr>
              <w:t>Cubierta</w:t>
            </w:r>
          </w:p>
        </w:tc>
        <w:tc>
          <w:tcPr>
            <w:tcW w:type="dxa" w:w="8352"/>
            <w:vAlign w:val="center"/>
            <w:tcBorders>
              <w:top w:sz="4" w:val="single" w:color="D9E1EA"/>
              <w:left w:sz="4" w:val="single" w:color="D9E1EA"/>
              <w:bottom w:sz="4" w:val="single" w:color="D9E1EA"/>
              <w:right w:sz="4" w:val="single" w:color="D9E1EA"/>
            </w:tcBorders>
          </w:tcPr>
          <w:p>
            <w:pPr>
              <w:jc w:val="left"/>
            </w:pPr>
            <w:r/>
            <w:r>
              <w:rPr>
                <w:b w:val="0"/>
                <w:sz w:val="16"/>
              </w:rPr>
              <w:t>La empresa ya fue revisada de manera suficiente para el alcance de la búsqueda.</w:t>
            </w:r>
          </w:p>
        </w:tc>
      </w:tr>
      <w:tr>
        <w:tc>
          <w:tcPr>
            <w:tcW w:type="dxa" w:w="2880"/>
            <w:vAlign w:val="center"/>
            <w:tcBorders>
              <w:top w:sz="4" w:val="single" w:color="D9E1EA"/>
              <w:left w:sz="4" w:val="single" w:color="D9E1EA"/>
              <w:bottom w:sz="4" w:val="single" w:color="D9E1EA"/>
              <w:right w:sz="4" w:val="single" w:color="D9E1EA"/>
            </w:tcBorders>
          </w:tcPr>
          <w:p>
            <w:pPr>
              <w:jc w:val="left"/>
            </w:pPr>
            <w:r/>
            <w:r>
              <w:rPr>
                <w:b w:val="0"/>
                <w:sz w:val="16"/>
              </w:rPr>
              <w:t>Sin candidatos relevantes</w:t>
            </w:r>
          </w:p>
        </w:tc>
        <w:tc>
          <w:tcPr>
            <w:tcW w:type="dxa" w:w="8352"/>
            <w:vAlign w:val="center"/>
            <w:tcBorders>
              <w:top w:sz="4" w:val="single" w:color="D9E1EA"/>
              <w:left w:sz="4" w:val="single" w:color="D9E1EA"/>
              <w:bottom w:sz="4" w:val="single" w:color="D9E1EA"/>
              <w:right w:sz="4" w:val="single" w:color="D9E1EA"/>
            </w:tcBorders>
          </w:tcPr>
          <w:p>
            <w:pPr>
              <w:jc w:val="left"/>
            </w:pPr>
            <w:r/>
            <w:r>
              <w:rPr>
                <w:b w:val="0"/>
                <w:sz w:val="16"/>
              </w:rPr>
              <w:t>Se revisó y no se encontraron perfiles útiles.</w:t>
            </w:r>
          </w:p>
        </w:tc>
      </w:tr>
      <w:tr>
        <w:tc>
          <w:tcPr>
            <w:tcW w:type="dxa" w:w="2880"/>
            <w:vAlign w:val="center"/>
            <w:tcBorders>
              <w:top w:sz="4" w:val="single" w:color="D9E1EA"/>
              <w:left w:sz="4" w:val="single" w:color="D9E1EA"/>
              <w:bottom w:sz="4" w:val="single" w:color="D9E1EA"/>
              <w:right w:sz="4" w:val="single" w:color="D9E1EA"/>
            </w:tcBorders>
          </w:tcPr>
          <w:p>
            <w:pPr>
              <w:jc w:val="left"/>
            </w:pPr>
            <w:r/>
            <w:r>
              <w:rPr>
                <w:b w:val="0"/>
                <w:sz w:val="16"/>
              </w:rPr>
              <w:t>Descartada</w:t>
            </w:r>
          </w:p>
        </w:tc>
        <w:tc>
          <w:tcPr>
            <w:tcW w:type="dxa" w:w="8352"/>
            <w:vAlign w:val="center"/>
            <w:tcBorders>
              <w:top w:sz="4" w:val="single" w:color="D9E1EA"/>
              <w:left w:sz="4" w:val="single" w:color="D9E1EA"/>
              <w:bottom w:sz="4" w:val="single" w:color="D9E1EA"/>
              <w:right w:sz="4" w:val="single" w:color="D9E1EA"/>
            </w:tcBorders>
          </w:tcPr>
          <w:p>
            <w:pPr>
              <w:jc w:val="left"/>
            </w:pPr>
            <w:r/>
            <w:r>
              <w:rPr>
                <w:b w:val="0"/>
                <w:sz w:val="16"/>
              </w:rPr>
              <w:t>La empresa o segmento fue descartado por criterio del consultor.</w:t>
            </w:r>
          </w:p>
        </w:tc>
      </w:tr>
    </w:tbl>
    <w:p/>
    <w:p>
      <w:pPr>
        <w:pStyle w:val="Heading2"/>
      </w:pPr>
      <w:r>
        <w:t>7.5 Cargos equivalentes</w:t>
      </w:r>
    </w:p>
    <w:p>
      <w:r>
        <w:t>Mostrar cargos alternativos para buscar candidatos. Campos mínimos: cargo equivalente, nivel de seniority, cercanía al cargo objetivo, motivo de equivalencia, industrias donde suele aparecer, cantidad de candidatos asociados y prioridad.</w:t>
      </w:r>
    </w:p>
    <w:p>
      <w:pPr>
        <w:pStyle w:val="ListBullet"/>
        <w:spacing w:after="20"/>
      </w:pPr>
      <w:r>
        <w:t>Gerente de Administración y Finanzas.</w:t>
      </w:r>
    </w:p>
    <w:p>
      <w:pPr>
        <w:pStyle w:val="ListBullet"/>
        <w:spacing w:after="20"/>
      </w:pPr>
      <w:r>
        <w:t>Subgerente de Control de Gestión.</w:t>
      </w:r>
    </w:p>
    <w:p>
      <w:pPr>
        <w:pStyle w:val="ListBullet"/>
        <w:spacing w:after="20"/>
      </w:pPr>
      <w:r>
        <w:t>Controller Industrial.</w:t>
      </w:r>
    </w:p>
    <w:p>
      <w:pPr>
        <w:pStyle w:val="ListBullet"/>
        <w:spacing w:after="20"/>
      </w:pPr>
      <w:r>
        <w:t>Head of FP&amp;A.</w:t>
      </w:r>
    </w:p>
    <w:p>
      <w:pPr>
        <w:pStyle w:val="ListBullet"/>
        <w:spacing w:after="20"/>
      </w:pPr>
      <w:r>
        <w:t>Finance Business Partner.</w:t>
      </w:r>
    </w:p>
    <w:p>
      <w:pPr>
        <w:pStyle w:val="ListBullet"/>
        <w:spacing w:after="20"/>
      </w:pPr>
      <w:r>
        <w:t>Planning &amp; Control Manager.</w:t>
      </w:r>
    </w:p>
    <w:p>
      <w:pPr>
        <w:pStyle w:val="ListBullet"/>
        <w:spacing w:after="20"/>
      </w:pPr>
      <w:r>
        <w:t>Gerente de Costos.</w:t>
      </w:r>
    </w:p>
    <w:p>
      <w:pPr>
        <w:pStyle w:val="ListBullet"/>
        <w:spacing w:after="20"/>
      </w:pPr>
      <w:r>
        <w:t>Gerente de Finanzas y Operaciones.</w:t>
      </w:r>
    </w:p>
    <w:p>
      <w:pPr>
        <w:pStyle w:val="Heading1"/>
      </w:pPr>
      <w:r>
        <w:t>8. Cobertura de búsqueda</w:t>
      </w:r>
    </w:p>
    <w:p>
      <w:r>
        <w:t>Debe existir una sección de cobertura con indicadores simples y visuales.</w:t>
      </w:r>
    </w:p>
    <w:tbl>
      <w:tblPr>
        <w:tblStyle w:val="TableGrid"/>
        <w:tblW w:type="auto" w:w="0"/>
        <w:jc w:val="center"/>
        <w:tblLook w:firstColumn="1" w:firstRow="1" w:lastColumn="0" w:lastRow="0" w:noHBand="0" w:noVBand="1" w:val="04A0"/>
      </w:tblPr>
      <w:tblGrid>
        <w:gridCol w:w="5112"/>
        <w:gridCol w:w="5112"/>
      </w:tblGrid>
      <w:tr>
        <w:tc>
          <w:tcPr>
            <w:tcW w:type="dxa" w:w="3168"/>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Indicador</w:t>
            </w:r>
          </w:p>
        </w:tc>
        <w:tc>
          <w:tcPr>
            <w:tcW w:type="dxa" w:w="8064"/>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Descripción</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Candidatos identificados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Cantidad total de candidatos registrados o asociados a la búsqueda.</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Candidatos cargados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Candidatos con CV, LinkedIn u otra fuente cargada.</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Candidatos evaluados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Candidatos con Evaluación 360 ejecutada.</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Alto / medio / bajo calce</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Distribución de calce según evaluación existente.</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Descartados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Candidatos eliminados del avance y su motivo si existe.</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Shortlist</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Candidatos enviados o listos para Decision Room.</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Empresas target revisadas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Empresas marcadas como cubiertas, parcialmente cubiertas o descartadas.</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Industrias cubiertas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Segmentos/industrias con candidatos identificados o evaluados.</w:t>
            </w:r>
          </w:p>
        </w:tc>
      </w:tr>
    </w:tbl>
    <w:p/>
    <w:p>
      <w:pPr>
        <w:pStyle w:val="CodeBlock"/>
      </w:pPr>
      <w:r>
        <w:rPr>
          <w:rFonts w:ascii="Consolas" w:hAnsi="Consolas" w:eastAsia="Consolas"/>
        </w:rPr>
        <w:t>Ejemplo visual:</w:t>
        <w:br/>
        <w:t>Cobertura general: 62%</w:t>
        <w:br/>
        <w:t>Empresas target: 18 | Revisadas: 7 | Pendientes: 11</w:t>
        <w:br/>
        <w:t>Candidatos identificados: 42 | Evaluados: 18 | Alto calce: 5 | Shortlist: 3</w:t>
      </w:r>
    </w:p>
    <w:p>
      <w:pPr>
        <w:pStyle w:val="Heading1"/>
      </w:pPr>
      <w:r>
        <w:t>9. Brechas detectadas</w:t>
      </w:r>
    </w:p>
    <w:p>
      <w:r>
        <w:t>La funcionalidad debe analizar brechas repetidas en candidatos evaluados. Debe mostrar brecha, frecuencia, impacto, evidencia y recomendación.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024"/>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Brecha</w:t>
            </w:r>
          </w:p>
        </w:tc>
        <w:tc>
          <w:tcPr>
            <w:tcW w:type="dxa" w:w="1584"/>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Frecuencia</w:t>
            </w:r>
          </w:p>
        </w:tc>
        <w:tc>
          <w:tcPr>
            <w:tcW w:type="dxa" w:w="1584"/>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Impacto</w:t>
            </w:r>
          </w:p>
        </w:tc>
        <w:tc>
          <w:tcPr>
            <w:tcW w:type="dxa" w:w="5040"/>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Recomendación</w:t>
            </w:r>
          </w:p>
        </w:tc>
      </w:tr>
      <w:tr>
        <w:tc>
          <w:tcPr>
            <w:tcW w:type="dxa" w:w="3024"/>
            <w:vAlign w:val="center"/>
            <w:tcBorders>
              <w:top w:sz="4" w:val="single" w:color="D9E1EA"/>
              <w:left w:sz="4" w:val="single" w:color="D9E1EA"/>
              <w:bottom w:sz="4" w:val="single" w:color="D9E1EA"/>
              <w:right w:sz="4" w:val="single" w:color="D9E1EA"/>
            </w:tcBorders>
          </w:tcPr>
          <w:p>
            <w:pPr>
              <w:jc w:val="left"/>
            </w:pPr>
            <w:r/>
            <w:r>
              <w:rPr>
                <w:b w:val="0"/>
                <w:sz w:val="16"/>
              </w:rPr>
              <w:t>Inglés no evidenciado</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Alta</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Alto</w:t>
            </w:r>
          </w:p>
        </w:tc>
        <w:tc>
          <w:tcPr>
            <w:tcW w:type="dxa" w:w="5040"/>
            <w:vAlign w:val="center"/>
            <w:tcBorders>
              <w:top w:sz="4" w:val="single" w:color="D9E1EA"/>
              <w:left w:sz="4" w:val="single" w:color="D9E1EA"/>
              <w:bottom w:sz="4" w:val="single" w:color="D9E1EA"/>
              <w:right w:sz="4" w:val="single" w:color="D9E1EA"/>
            </w:tcBorders>
          </w:tcPr>
          <w:p>
            <w:pPr>
              <w:jc w:val="left"/>
            </w:pPr>
            <w:r/>
            <w:r>
              <w:rPr>
                <w:b w:val="0"/>
                <w:sz w:val="16"/>
              </w:rPr>
              <w:t>Validar si es imprescindible o dejar como deseable.</w:t>
            </w:r>
          </w:p>
        </w:tc>
      </w:tr>
      <w:tr>
        <w:tc>
          <w:tcPr>
            <w:tcW w:type="dxa" w:w="3024"/>
            <w:vAlign w:val="center"/>
            <w:tcBorders>
              <w:top w:sz="4" w:val="single" w:color="D9E1EA"/>
              <w:left w:sz="4" w:val="single" w:color="D9E1EA"/>
              <w:bottom w:sz="4" w:val="single" w:color="D9E1EA"/>
              <w:right w:sz="4" w:val="single" w:color="D9E1EA"/>
            </w:tcBorders>
          </w:tcPr>
          <w:p>
            <w:pPr>
              <w:jc w:val="left"/>
            </w:pPr>
            <w:r/>
            <w:r>
              <w:rPr>
                <w:b w:val="0"/>
                <w:sz w:val="16"/>
              </w:rPr>
              <w:t>Falta experiencia en industria específica</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Media</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Medio</w:t>
            </w:r>
          </w:p>
        </w:tc>
        <w:tc>
          <w:tcPr>
            <w:tcW w:type="dxa" w:w="5040"/>
            <w:vAlign w:val="center"/>
            <w:tcBorders>
              <w:top w:sz="4" w:val="single" w:color="D9E1EA"/>
              <w:left w:sz="4" w:val="single" w:color="D9E1EA"/>
              <w:bottom w:sz="4" w:val="single" w:color="D9E1EA"/>
              <w:right w:sz="4" w:val="single" w:color="D9E1EA"/>
            </w:tcBorders>
          </w:tcPr>
          <w:p>
            <w:pPr>
              <w:jc w:val="left"/>
            </w:pPr>
            <w:r/>
            <w:r>
              <w:rPr>
                <w:b w:val="0"/>
                <w:sz w:val="16"/>
              </w:rPr>
              <w:t>Ampliar a industrias adyacentes con procesos similares.</w:t>
            </w:r>
          </w:p>
        </w:tc>
      </w:tr>
      <w:tr>
        <w:tc>
          <w:tcPr>
            <w:tcW w:type="dxa" w:w="3024"/>
            <w:vAlign w:val="center"/>
            <w:tcBorders>
              <w:top w:sz="4" w:val="single" w:color="D9E1EA"/>
              <w:left w:sz="4" w:val="single" w:color="D9E1EA"/>
              <w:bottom w:sz="4" w:val="single" w:color="D9E1EA"/>
              <w:right w:sz="4" w:val="single" w:color="D9E1EA"/>
            </w:tcBorders>
          </w:tcPr>
          <w:p>
            <w:pPr>
              <w:jc w:val="left"/>
            </w:pPr>
            <w:r/>
            <w:r>
              <w:rPr>
                <w:b w:val="0"/>
                <w:sz w:val="16"/>
              </w:rPr>
              <w:t>Renta fuera de rango</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Media</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Alto</w:t>
            </w:r>
          </w:p>
        </w:tc>
        <w:tc>
          <w:tcPr>
            <w:tcW w:type="dxa" w:w="5040"/>
            <w:vAlign w:val="center"/>
            <w:tcBorders>
              <w:top w:sz="4" w:val="single" w:color="D9E1EA"/>
              <w:left w:sz="4" w:val="single" w:color="D9E1EA"/>
              <w:bottom w:sz="4" w:val="single" w:color="D9E1EA"/>
              <w:right w:sz="4" w:val="single" w:color="D9E1EA"/>
            </w:tcBorders>
          </w:tcPr>
          <w:p>
            <w:pPr>
              <w:jc w:val="left"/>
            </w:pPr>
            <w:r/>
            <w:r>
              <w:rPr>
                <w:b w:val="0"/>
                <w:sz w:val="16"/>
              </w:rPr>
              <w:t>Revisar rango de renta con cliente.</w:t>
            </w:r>
          </w:p>
        </w:tc>
      </w:tr>
      <w:tr>
        <w:tc>
          <w:tcPr>
            <w:tcW w:type="dxa" w:w="3024"/>
            <w:vAlign w:val="center"/>
            <w:tcBorders>
              <w:top w:sz="4" w:val="single" w:color="D9E1EA"/>
              <w:left w:sz="4" w:val="single" w:color="D9E1EA"/>
              <w:bottom w:sz="4" w:val="single" w:color="D9E1EA"/>
              <w:right w:sz="4" w:val="single" w:color="D9E1EA"/>
            </w:tcBorders>
          </w:tcPr>
          <w:p>
            <w:pPr>
              <w:jc w:val="left"/>
            </w:pPr>
            <w:r/>
            <w:r>
              <w:rPr>
                <w:b w:val="0"/>
                <w:sz w:val="16"/>
              </w:rPr>
              <w:t>Falta liderazgo de equipos</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Media</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Alto</w:t>
            </w:r>
          </w:p>
        </w:tc>
        <w:tc>
          <w:tcPr>
            <w:tcW w:type="dxa" w:w="5040"/>
            <w:vAlign w:val="center"/>
            <w:tcBorders>
              <w:top w:sz="4" w:val="single" w:color="D9E1EA"/>
              <w:left w:sz="4" w:val="single" w:color="D9E1EA"/>
              <w:bottom w:sz="4" w:val="single" w:color="D9E1EA"/>
              <w:right w:sz="4" w:val="single" w:color="D9E1EA"/>
            </w:tcBorders>
          </w:tcPr>
          <w:p>
            <w:pPr>
              <w:jc w:val="left"/>
            </w:pPr>
            <w:r/>
            <w:r>
              <w:rPr>
                <w:b w:val="0"/>
                <w:sz w:val="16"/>
              </w:rPr>
              <w:t>Validar en entrevista y referencias.</w:t>
            </w:r>
          </w:p>
        </w:tc>
      </w:tr>
      <w:tr>
        <w:tc>
          <w:tcPr>
            <w:tcW w:type="dxa" w:w="3024"/>
            <w:vAlign w:val="center"/>
            <w:tcBorders>
              <w:top w:sz="4" w:val="single" w:color="D9E1EA"/>
              <w:left w:sz="4" w:val="single" w:color="D9E1EA"/>
              <w:bottom w:sz="4" w:val="single" w:color="D9E1EA"/>
              <w:right w:sz="4" w:val="single" w:color="D9E1EA"/>
            </w:tcBorders>
          </w:tcPr>
          <w:p>
            <w:pPr>
              <w:jc w:val="left"/>
            </w:pPr>
            <w:r/>
            <w:r>
              <w:rPr>
                <w:b w:val="0"/>
                <w:sz w:val="16"/>
              </w:rPr>
              <w:t>Experiencia muy financiera y poco operacional</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Baja/Media</w:t>
            </w:r>
          </w:p>
        </w:tc>
        <w:tc>
          <w:tcPr>
            <w:tcW w:type="dxa" w:w="1584"/>
            <w:vAlign w:val="center"/>
            <w:tcBorders>
              <w:top w:sz="4" w:val="single" w:color="D9E1EA"/>
              <w:left w:sz="4" w:val="single" w:color="D9E1EA"/>
              <w:bottom w:sz="4" w:val="single" w:color="D9E1EA"/>
              <w:right w:sz="4" w:val="single" w:color="D9E1EA"/>
            </w:tcBorders>
          </w:tcPr>
          <w:p>
            <w:pPr>
              <w:jc w:val="left"/>
            </w:pPr>
            <w:r/>
            <w:r>
              <w:rPr>
                <w:b w:val="0"/>
                <w:sz w:val="16"/>
              </w:rPr>
              <w:t>Medio</w:t>
            </w:r>
          </w:p>
        </w:tc>
        <w:tc>
          <w:tcPr>
            <w:tcW w:type="dxa" w:w="5040"/>
            <w:vAlign w:val="center"/>
            <w:tcBorders>
              <w:top w:sz="4" w:val="single" w:color="D9E1EA"/>
              <w:left w:sz="4" w:val="single" w:color="D9E1EA"/>
              <w:bottom w:sz="4" w:val="single" w:color="D9E1EA"/>
              <w:right w:sz="4" w:val="single" w:color="D9E1EA"/>
            </w:tcBorders>
          </w:tcPr>
          <w:p>
            <w:pPr>
              <w:jc w:val="left"/>
            </w:pPr>
            <w:r/>
            <w:r>
              <w:rPr>
                <w:b w:val="0"/>
                <w:sz w:val="16"/>
              </w:rPr>
              <w:t>Ajustar ponderación de operación versus finanzas.</w:t>
            </w:r>
          </w:p>
        </w:tc>
      </w:tr>
    </w:tbl>
    <w:p/>
    <w:p>
      <w:pPr>
        <w:pStyle w:val="Heading1"/>
      </w:pPr>
      <w:r>
        <w:t>10. Recomendaciones de recalibración</w:t>
      </w:r>
    </w:p>
    <w:p>
      <w:r>
        <w:t>Debe existir una sección llamada Recomendaciones de recalibración. Cada recomendación debe tener título, motivo, impacto esperado, nivel de confianza y estado: sugerida, aceptada o rechazada.</w:t>
      </w:r>
    </w:p>
    <w:p>
      <w:pPr>
        <w:pStyle w:val="ListBullet"/>
        <w:spacing w:after="20"/>
      </w:pPr>
      <w:r>
        <w:t>Ampliar industrias objetivo.</w:t>
      </w:r>
    </w:p>
    <w:p>
      <w:pPr>
        <w:pStyle w:val="ListBullet"/>
        <w:spacing w:after="20"/>
      </w:pPr>
      <w:r>
        <w:t>Agregar cargos equivalentes.</w:t>
      </w:r>
    </w:p>
    <w:p>
      <w:pPr>
        <w:pStyle w:val="ListBullet"/>
        <w:spacing w:after="20"/>
      </w:pPr>
      <w:r>
        <w:t>Separar requisitos imprescindibles de deseables.</w:t>
      </w:r>
    </w:p>
    <w:p>
      <w:pPr>
        <w:pStyle w:val="ListBullet"/>
        <w:spacing w:after="20"/>
      </w:pPr>
      <w:r>
        <w:t>Revisar rango de renta.</w:t>
      </w:r>
    </w:p>
    <w:p>
      <w:pPr>
        <w:pStyle w:val="ListBullet"/>
        <w:spacing w:after="20"/>
      </w:pPr>
      <w:r>
        <w:t>Relajar requisito de industria específica.</w:t>
      </w:r>
    </w:p>
    <w:p>
      <w:pPr>
        <w:pStyle w:val="ListBullet"/>
        <w:spacing w:after="20"/>
      </w:pPr>
      <w:r>
        <w:t>Mantener requisito técnico crítico.</w:t>
      </w:r>
    </w:p>
    <w:p>
      <w:pPr>
        <w:pStyle w:val="ListBullet"/>
        <w:spacing w:after="20"/>
      </w:pPr>
      <w:r>
        <w:t>Aumentar o bajar seniority.</w:t>
      </w:r>
    </w:p>
    <w:p>
      <w:pPr>
        <w:pStyle w:val="ListBullet"/>
        <w:spacing w:after="20"/>
      </w:pPr>
      <w:r>
        <w:t>Agregar empresas target.</w:t>
      </w:r>
    </w:p>
    <w:p>
      <w:pPr>
        <w:pStyle w:val="ListBullet"/>
        <w:spacing w:after="20"/>
      </w:pPr>
      <w:r>
        <w:t>Descartar segmento poco productivo.</w:t>
      </w:r>
    </w:p>
    <w:p>
      <w:pPr>
        <w:pStyle w:val="CodeBlock"/>
      </w:pPr>
      <w:r>
        <w:rPr>
          <w:rFonts w:ascii="Consolas" w:hAnsi="Consolas" w:eastAsia="Consolas"/>
        </w:rPr>
        <w:t>Ejemplo:</w:t>
        <w:br/>
        <w:t>Recomendación: ampliar búsqueda hacia manufactura y proveedores industriales.</w:t>
        <w:br/>
        <w:t>Motivo: los mejores candidatos evaluados provienen de entornos industriales intensivos en costos, aunque no necesariamente del mismo sector del cliente.</w:t>
        <w:br/>
        <w:t>Impacto esperado: aumentar universo de candidatos con experiencia transferible.</w:t>
        <w:br/>
        <w:t>Confianza: alta.</w:t>
      </w:r>
    </w:p>
    <w:p>
      <w:pPr>
        <w:pStyle w:val="Heading1"/>
      </w:pPr>
      <w:r>
        <w:t>11. Relación con candidatos</w:t>
      </w:r>
    </w:p>
    <w:p>
      <w:r>
        <w:t>Cada candidato cargado debe poder asociarse al mapa sin modificar su ficha original ni romper el pipeline.</w:t>
      </w:r>
    </w:p>
    <w:p>
      <w:pPr>
        <w:pStyle w:val="ListBullet"/>
        <w:spacing w:after="20"/>
      </w:pPr>
      <w:r>
        <w:t>Empresa de origen.</w:t>
      </w:r>
    </w:p>
    <w:p>
      <w:pPr>
        <w:pStyle w:val="ListBullet"/>
        <w:spacing w:after="20"/>
      </w:pPr>
      <w:r>
        <w:t>Industria.</w:t>
      </w:r>
    </w:p>
    <w:p>
      <w:pPr>
        <w:pStyle w:val="ListBullet"/>
        <w:spacing w:after="20"/>
      </w:pPr>
      <w:r>
        <w:t>Cargo equivalente.</w:t>
      </w:r>
    </w:p>
    <w:p>
      <w:pPr>
        <w:pStyle w:val="ListBullet"/>
        <w:spacing w:after="20"/>
      </w:pPr>
      <w:r>
        <w:t>Segmento de mercado.</w:t>
      </w:r>
    </w:p>
    <w:p>
      <w:pPr>
        <w:pStyle w:val="ListBullet"/>
        <w:spacing w:after="20"/>
      </w:pPr>
      <w:r>
        <w:t>Nivel de calce.</w:t>
      </w:r>
    </w:p>
    <w:p>
      <w:pPr>
        <w:pStyle w:val="ListBullet"/>
        <w:spacing w:after="20"/>
      </w:pPr>
      <w:r>
        <w:t>Estado en pipeline.</w:t>
      </w:r>
    </w:p>
    <w:p>
      <w:pPr>
        <w:pStyle w:val="ListBullet"/>
        <w:spacing w:after="20"/>
      </w:pPr>
      <w:r>
        <w:t>Motivo de descarte, si aplica.</w:t>
      </w:r>
    </w:p>
    <w:p>
      <w:r>
        <w:t>El mapa debe permitir filtrar candidatos por segmento, empresa, industria, cargo equivalente, score, estado pipeline, brecha principal y estado de contacto.</w:t>
      </w:r>
    </w:p>
    <w:p>
      <w:pPr>
        <w:pStyle w:val="Heading1"/>
      </w:pPr>
      <w:r>
        <w:t>12. Funcionalidad IA</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Tarea IA</w:t>
            </w:r>
          </w:p>
        </w:tc>
        <w:tc>
          <w:tcPr>
            <w:tcW w:type="dxa" w:w="3168"/>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Entrada</w:t>
            </w:r>
          </w:p>
        </w:tc>
        <w:tc>
          <w:tcPr>
            <w:tcW w:type="dxa" w:w="5472"/>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Salida esperada</w:t>
            </w:r>
          </w:p>
        </w:tc>
      </w:tr>
      <w:tr>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Generar mercado inicial</w:t>
            </w:r>
          </w:p>
        </w:tc>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Mandato + perfil objetivo</w:t>
            </w:r>
          </w:p>
        </w:tc>
        <w:tc>
          <w:tcPr>
            <w:tcW w:type="dxa" w:w="5472"/>
            <w:vAlign w:val="center"/>
            <w:tcBorders>
              <w:top w:sz="4" w:val="single" w:color="D9E1EA"/>
              <w:left w:sz="4" w:val="single" w:color="D9E1EA"/>
              <w:bottom w:sz="4" w:val="single" w:color="D9E1EA"/>
              <w:right w:sz="4" w:val="single" w:color="D9E1EA"/>
            </w:tcBorders>
          </w:tcPr>
          <w:p>
            <w:pPr>
              <w:jc w:val="left"/>
            </w:pPr>
            <w:r/>
            <w:r>
              <w:rPr>
                <w:b w:val="0"/>
                <w:sz w:val="16"/>
              </w:rPr>
              <w:t>Industrias target, industrias adyacentes, empresas tipo, cargos equivalentes, criterios de búsqueda y riesgos.</w:t>
            </w:r>
          </w:p>
        </w:tc>
      </w:tr>
      <w:tr>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Analizar candidatos evaluados</w:t>
            </w:r>
          </w:p>
        </w:tc>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Evaluaciones 360 + pipeline</w:t>
            </w:r>
          </w:p>
        </w:tc>
        <w:tc>
          <w:tcPr>
            <w:tcW w:type="dxa" w:w="5472"/>
            <w:vAlign w:val="center"/>
            <w:tcBorders>
              <w:top w:sz="4" w:val="single" w:color="D9E1EA"/>
              <w:left w:sz="4" w:val="single" w:color="D9E1EA"/>
              <w:bottom w:sz="4" w:val="single" w:color="D9E1EA"/>
              <w:right w:sz="4" w:val="single" w:color="D9E1EA"/>
            </w:tcBorders>
          </w:tcPr>
          <w:p>
            <w:pPr>
              <w:jc w:val="left"/>
            </w:pPr>
            <w:r/>
            <w:r>
              <w:rPr>
                <w:b w:val="0"/>
                <w:sz w:val="16"/>
              </w:rPr>
              <w:t>Patrones de calce, brechas repetidas, segmentos con mayor potencial y segmentos de bajo rendimiento.</w:t>
            </w:r>
          </w:p>
        </w:tc>
      </w:tr>
      <w:tr>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Generar resumen ejecutivo</w:t>
            </w:r>
          </w:p>
        </w:tc>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Mapa + evaluaciones + cobertura</w:t>
            </w:r>
          </w:p>
        </w:tc>
        <w:tc>
          <w:tcPr>
            <w:tcW w:type="dxa" w:w="5472"/>
            <w:vAlign w:val="center"/>
            <w:tcBorders>
              <w:top w:sz="4" w:val="single" w:color="D9E1EA"/>
              <w:left w:sz="4" w:val="single" w:color="D9E1EA"/>
              <w:bottom w:sz="4" w:val="single" w:color="D9E1EA"/>
              <w:right w:sz="4" w:val="single" w:color="D9E1EA"/>
            </w:tcBorders>
          </w:tcPr>
          <w:p>
            <w:pPr>
              <w:jc w:val="left"/>
            </w:pPr>
            <w:r/>
            <w:r>
              <w:rPr>
                <w:b w:val="0"/>
                <w:sz w:val="16"/>
              </w:rPr>
              <w:t>Síntesis interna para consultor y versión ejecutiva para cliente.</w:t>
            </w:r>
          </w:p>
        </w:tc>
      </w:tr>
      <w:tr>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Sugerir próximos pasos</w:t>
            </w:r>
          </w:p>
        </w:tc>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Cobertura + brechas + estados</w:t>
            </w:r>
          </w:p>
        </w:tc>
        <w:tc>
          <w:tcPr>
            <w:tcW w:type="dxa" w:w="5472"/>
            <w:vAlign w:val="center"/>
            <w:tcBorders>
              <w:top w:sz="4" w:val="single" w:color="D9E1EA"/>
              <w:left w:sz="4" w:val="single" w:color="D9E1EA"/>
              <w:bottom w:sz="4" w:val="single" w:color="D9E1EA"/>
              <w:right w:sz="4" w:val="single" w:color="D9E1EA"/>
            </w:tcBorders>
          </w:tcPr>
          <w:p>
            <w:pPr>
              <w:jc w:val="left"/>
            </w:pPr>
            <w:r/>
            <w:r>
              <w:rPr>
                <w:b w:val="0"/>
                <w:sz w:val="16"/>
              </w:rPr>
              <w:t>Empresas a revisar, candidatos a contactar, ajustes de perfil y validaciones pendientes.</w:t>
            </w:r>
          </w:p>
        </w:tc>
      </w:tr>
    </w:tbl>
    <w:p/>
    <w:p>
      <w:pPr>
        <w:pStyle w:val="Heading1"/>
      </w:pPr>
      <w:r>
        <w:t>13. Edición manual obligatoria</w:t>
      </w:r>
    </w:p>
    <w:p>
      <w:r>
        <w:t>Todo lo sugerido por IA debe ser editable por el usuario. La IA no debe bloquear la edición manual.</w:t>
      </w:r>
    </w:p>
    <w:p>
      <w:pPr>
        <w:pStyle w:val="ListBullet"/>
        <w:spacing w:after="20"/>
      </w:pPr>
      <w:r>
        <w:t>Agregar, editar, eliminar o reordenar segmentos.</w:t>
      </w:r>
    </w:p>
    <w:p>
      <w:pPr>
        <w:pStyle w:val="ListBullet"/>
        <w:spacing w:after="20"/>
      </w:pPr>
      <w:r>
        <w:t>Agregar, editar, priorizar o descartar empresas target.</w:t>
      </w:r>
    </w:p>
    <w:p>
      <w:pPr>
        <w:pStyle w:val="ListBullet"/>
        <w:spacing w:after="20"/>
      </w:pPr>
      <w:r>
        <w:t>Agregar, editar o descartar cargos equivalentes.</w:t>
      </w:r>
    </w:p>
    <w:p>
      <w:pPr>
        <w:pStyle w:val="ListBullet"/>
        <w:spacing w:after="20"/>
      </w:pPr>
      <w:r>
        <w:t>Asociar o desasociar candidatos a segmentos/empresas/cargos.</w:t>
      </w:r>
    </w:p>
    <w:p>
      <w:pPr>
        <w:pStyle w:val="ListBullet"/>
        <w:spacing w:after="20"/>
      </w:pPr>
      <w:r>
        <w:t>Confirmar, aceptar o rechazar recomendaciones de IA.</w:t>
      </w:r>
    </w:p>
    <w:p>
      <w:pPr>
        <w:pStyle w:val="ListBullet"/>
        <w:spacing w:after="20"/>
      </w:pPr>
      <w:r>
        <w:t>Agregar notas manuales.</w:t>
      </w:r>
    </w:p>
    <w:p>
      <w:pPr>
        <w:pStyle w:val="ListBullet"/>
        <w:spacing w:after="20"/>
      </w:pPr>
      <w:r>
        <w:t>Editar resumen ejecutivo antes de copiarlo o exportarlo.</w:t>
      </w:r>
    </w:p>
    <w:p>
      <w:pPr>
        <w:pStyle w:val="Heading1"/>
      </w:pPr>
      <w:r>
        <w:t>14. Estados vacíos y mensajes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Situación</w:t>
            </w:r>
          </w:p>
        </w:tc>
        <w:tc>
          <w:tcPr>
            <w:tcW w:type="dxa" w:w="6480"/>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Mensaje</w:t>
            </w:r>
          </w:p>
        </w:tc>
        <w:tc>
          <w:tcPr>
            <w:tcW w:type="dxa" w:w="2592"/>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Acción</w:t>
            </w:r>
          </w:p>
        </w:tc>
      </w:tr>
      <w:tr>
        <w:tc>
          <w:tcPr>
            <w:tcW w:type="dxa" w:w="2448"/>
            <w:vAlign w:val="center"/>
            <w:tcBorders>
              <w:top w:sz="4" w:val="single" w:color="D9E1EA"/>
              <w:left w:sz="4" w:val="single" w:color="D9E1EA"/>
              <w:bottom w:sz="4" w:val="single" w:color="D9E1EA"/>
              <w:right w:sz="4" w:val="single" w:color="D9E1EA"/>
            </w:tcBorders>
          </w:tcPr>
          <w:p>
            <w:pPr>
              <w:jc w:val="left"/>
            </w:pPr>
            <w:r/>
            <w:r>
              <w:rPr>
                <w:b w:val="0"/>
                <w:sz w:val="16"/>
              </w:rPr>
              <w:t>Sin mapa generado</w:t>
            </w:r>
          </w:p>
        </w:tc>
        <w:tc>
          <w:tcPr>
            <w:tcW w:type="dxa" w:w="6480"/>
            <w:vAlign w:val="center"/>
            <w:tcBorders>
              <w:top w:sz="4" w:val="single" w:color="D9E1EA"/>
              <w:left w:sz="4" w:val="single" w:color="D9E1EA"/>
              <w:bottom w:sz="4" w:val="single" w:color="D9E1EA"/>
              <w:right w:sz="4" w:val="single" w:color="D9E1EA"/>
            </w:tcBorders>
          </w:tcPr>
          <w:p>
            <w:pPr>
              <w:jc w:val="left"/>
            </w:pPr>
            <w:r/>
            <w:r>
              <w:rPr>
                <w:b w:val="0"/>
                <w:sz w:val="16"/>
              </w:rPr>
              <w:t>Aún no existe un Talent Market Map para esta búsqueda. Genera un mapa inicial a partir del mandato, perfil objetivo y candidatos disponibles.</w:t>
            </w:r>
          </w:p>
        </w:tc>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Generar Talent Market Map</w:t>
            </w:r>
          </w:p>
        </w:tc>
      </w:tr>
      <w:tr>
        <w:tc>
          <w:tcPr>
            <w:tcW w:type="dxa" w:w="2448"/>
            <w:vAlign w:val="center"/>
            <w:tcBorders>
              <w:top w:sz="4" w:val="single" w:color="D9E1EA"/>
              <w:left w:sz="4" w:val="single" w:color="D9E1EA"/>
              <w:bottom w:sz="4" w:val="single" w:color="D9E1EA"/>
              <w:right w:sz="4" w:val="single" w:color="D9E1EA"/>
            </w:tcBorders>
          </w:tcPr>
          <w:p>
            <w:pPr>
              <w:jc w:val="left"/>
            </w:pPr>
            <w:r/>
            <w:r>
              <w:rPr>
                <w:b w:val="0"/>
                <w:sz w:val="16"/>
              </w:rPr>
              <w:t>Sin candidatos evaluados</w:t>
            </w:r>
          </w:p>
        </w:tc>
        <w:tc>
          <w:tcPr>
            <w:tcW w:type="dxa" w:w="6480"/>
            <w:vAlign w:val="center"/>
            <w:tcBorders>
              <w:top w:sz="4" w:val="single" w:color="D9E1EA"/>
              <w:left w:sz="4" w:val="single" w:color="D9E1EA"/>
              <w:bottom w:sz="4" w:val="single" w:color="D9E1EA"/>
              <w:right w:sz="4" w:val="single" w:color="D9E1EA"/>
            </w:tcBorders>
          </w:tcPr>
          <w:p>
            <w:pPr>
              <w:jc w:val="left"/>
            </w:pPr>
            <w:r/>
            <w:r>
              <w:rPr>
                <w:b w:val="0"/>
                <w:sz w:val="16"/>
              </w:rPr>
              <w:t>Todavía no hay candidatos evaluados. Puedes generar un mapa inicial desde el perfil objetivo, pero las brechas se calcularán cuando existan evaluaciones 360.</w:t>
            </w:r>
          </w:p>
        </w:tc>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Generar mapa inicial</w:t>
            </w:r>
          </w:p>
        </w:tc>
      </w:tr>
      <w:tr>
        <w:tc>
          <w:tcPr>
            <w:tcW w:type="dxa" w:w="2448"/>
            <w:vAlign w:val="center"/>
            <w:tcBorders>
              <w:top w:sz="4" w:val="single" w:color="D9E1EA"/>
              <w:left w:sz="4" w:val="single" w:color="D9E1EA"/>
              <w:bottom w:sz="4" w:val="single" w:color="D9E1EA"/>
              <w:right w:sz="4" w:val="single" w:color="D9E1EA"/>
            </w:tcBorders>
          </w:tcPr>
          <w:p>
            <w:pPr>
              <w:jc w:val="left"/>
            </w:pPr>
            <w:r/>
            <w:r>
              <w:rPr>
                <w:b w:val="0"/>
                <w:sz w:val="16"/>
              </w:rPr>
              <w:t>Sin empresas target</w:t>
            </w:r>
          </w:p>
        </w:tc>
        <w:tc>
          <w:tcPr>
            <w:tcW w:type="dxa" w:w="6480"/>
            <w:vAlign w:val="center"/>
            <w:tcBorders>
              <w:top w:sz="4" w:val="single" w:color="D9E1EA"/>
              <w:left w:sz="4" w:val="single" w:color="D9E1EA"/>
              <w:bottom w:sz="4" w:val="single" w:color="D9E1EA"/>
              <w:right w:sz="4" w:val="single" w:color="D9E1EA"/>
            </w:tcBorders>
          </w:tcPr>
          <w:p>
            <w:pPr>
              <w:jc w:val="left"/>
            </w:pPr>
            <w:r/>
            <w:r>
              <w:rPr>
                <w:b w:val="0"/>
                <w:sz w:val="16"/>
              </w:rPr>
              <w:t>No hay empresas target definidas. Agrega empresas manualmente o genera sugerencias con IA.</w:t>
            </w:r>
          </w:p>
        </w:tc>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Agregar empresa / Generar sugerencias</w:t>
            </w:r>
          </w:p>
        </w:tc>
      </w:tr>
      <w:tr>
        <w:tc>
          <w:tcPr>
            <w:tcW w:type="dxa" w:w="2448"/>
            <w:vAlign w:val="center"/>
            <w:tcBorders>
              <w:top w:sz="4" w:val="single" w:color="D9E1EA"/>
              <w:left w:sz="4" w:val="single" w:color="D9E1EA"/>
              <w:bottom w:sz="4" w:val="single" w:color="D9E1EA"/>
              <w:right w:sz="4" w:val="single" w:color="D9E1EA"/>
            </w:tcBorders>
          </w:tcPr>
          <w:p>
            <w:pPr>
              <w:jc w:val="left"/>
            </w:pPr>
            <w:r/>
            <w:r>
              <w:rPr>
                <w:b w:val="0"/>
                <w:sz w:val="16"/>
              </w:rPr>
              <w:t>Sin brechas detectadas</w:t>
            </w:r>
          </w:p>
        </w:tc>
        <w:tc>
          <w:tcPr>
            <w:tcW w:type="dxa" w:w="6480"/>
            <w:vAlign w:val="center"/>
            <w:tcBorders>
              <w:top w:sz="4" w:val="single" w:color="D9E1EA"/>
              <w:left w:sz="4" w:val="single" w:color="D9E1EA"/>
              <w:bottom w:sz="4" w:val="single" w:color="D9E1EA"/>
              <w:right w:sz="4" w:val="single" w:color="D9E1EA"/>
            </w:tcBorders>
          </w:tcPr>
          <w:p>
            <w:pPr>
              <w:jc w:val="left"/>
            </w:pPr>
            <w:r/>
            <w:r>
              <w:rPr>
                <w:b w:val="0"/>
                <w:sz w:val="16"/>
              </w:rPr>
              <w:t>Aún no hay suficientes candidatos evaluados para detectar brechas repetidas.</w:t>
            </w:r>
          </w:p>
        </w:tc>
        <w:tc>
          <w:tcPr>
            <w:tcW w:type="dxa" w:w="2592"/>
            <w:vAlign w:val="center"/>
            <w:tcBorders>
              <w:top w:sz="4" w:val="single" w:color="D9E1EA"/>
              <w:left w:sz="4" w:val="single" w:color="D9E1EA"/>
              <w:bottom w:sz="4" w:val="single" w:color="D9E1EA"/>
              <w:right w:sz="4" w:val="single" w:color="D9E1EA"/>
            </w:tcBorders>
          </w:tcPr>
          <w:p>
            <w:pPr>
              <w:jc w:val="left"/>
            </w:pPr>
            <w:r/>
            <w:r>
              <w:rPr>
                <w:b w:val="0"/>
                <w:sz w:val="16"/>
              </w:rPr>
              <w:t>Evaluar candidatos</w:t>
            </w:r>
          </w:p>
        </w:tc>
      </w:tr>
    </w:tbl>
    <w:p/>
    <w:p>
      <w:pPr>
        <w:pStyle w:val="Heading1"/>
      </w:pPr>
      <w:r>
        <w:t>15. Modelo de datos sugerido</w:t>
      </w:r>
    </w:p>
    <w:tbl>
      <w:tblPr>
        <w:tblW w:type="auto" w:w="0"/>
        <w:jc w:val="center"/>
        <w:tblLook w:firstColumn="1" w:firstRow="1" w:lastColumn="0" w:lastRow="0" w:noHBand="0" w:noVBand="1" w:val="04A0"/>
      </w:tblPr>
      <w:tblGrid>
        <w:gridCol w:w="10224"/>
      </w:tblGrid>
      <w:tr>
        <w:tc>
          <w:tcPr>
            <w:tcW w:type="dxa" w:w="10224"/>
            <w:shd w:fill="FFF8E6"/>
            <w:tcBorders>
              <w:top w:sz="8" w:val="single" w:color="D9A600"/>
              <w:left w:sz="8" w:val="single" w:color="D9A600"/>
              <w:bottom w:sz="8" w:val="single" w:color="D9A600"/>
              <w:right w:sz="8" w:val="single" w:color="D9A600"/>
            </w:tcBorders>
          </w:tcPr>
          <w:p>
            <w:r/>
            <w:r>
              <w:rPr>
                <w:b/>
                <w:color w:val="0B1F3A"/>
                <w:sz w:val="20"/>
              </w:rPr>
              <w:t>Adaptación obligatoria</w:t>
            </w:r>
          </w:p>
          <w:p>
            <w:r>
              <w:rPr>
                <w:color w:val="575756"/>
                <w:sz w:val="18"/>
              </w:rPr>
              <w:t>Estos tipos son una guía funcional. Claude Code debe adaptarlos al stack real del proyecto. No debe asumir Prisma, Sequelize, Supabase, Firebase, SQL, MongoDB ni ningún ORM si no está presente en el repositorio.</w:t>
            </w:r>
          </w:p>
        </w:tc>
      </w:tr>
    </w:tbl>
    <w:p/>
    <w:p>
      <w:pPr>
        <w:pStyle w:val="Heading2"/>
      </w:pPr>
      <w:r>
        <w:t>15.1 TalentMarketMap</w:t>
      </w:r>
    </w:p>
    <w:p>
      <w:pPr>
        <w:pStyle w:val="CodeBlock"/>
      </w:pPr>
      <w:r>
        <w:rPr>
          <w:rFonts w:ascii="Consolas" w:hAnsi="Consolas" w:eastAsia="Consolas"/>
        </w:rPr>
        <w:t>type TalentMarketMap = {</w:t>
        <w:br/>
        <w:t xml:space="preserve">  id: string;</w:t>
        <w:br/>
        <w:t xml:space="preserve">  searchId: string;</w:t>
        <w:br/>
        <w:t xml:space="preserve">  status: "draft" | "generated" | "updated" | "archived";</w:t>
        <w:br/>
        <w:t xml:space="preserve">  executiveSummary?: string;</w:t>
        <w:br/>
        <w:t xml:space="preserve">  marketAssessment?: "broad" | "moderate" | "narrow" | "very_narrow";</w:t>
        <w:br/>
        <w:t xml:space="preserve">  coverageScore?: number;</w:t>
        <w:br/>
        <w:t xml:space="preserve">  generatedAt?: string;</w:t>
        <w:br/>
        <w:t xml:space="preserve">  updatedAt: string;</w:t>
        <w:br/>
        <w:t xml:space="preserve">  createdAt: string;</w:t>
        <w:br/>
        <w:t>};</w:t>
      </w:r>
    </w:p>
    <w:p>
      <w:pPr>
        <w:pStyle w:val="Heading2"/>
      </w:pPr>
      <w:r>
        <w:t>15.2 MarketSegment</w:t>
      </w:r>
    </w:p>
    <w:p>
      <w:pPr>
        <w:pStyle w:val="CodeBlock"/>
      </w:pPr>
      <w:r>
        <w:rPr>
          <w:rFonts w:ascii="Consolas" w:hAnsi="Consolas" w:eastAsia="Consolas"/>
        </w:rPr>
        <w:t>type MarketSegment = {</w:t>
        <w:br/>
        <w:t xml:space="preserve">  id: string;</w:t>
        <w:br/>
        <w:t xml:space="preserve">  marketMapId: string;</w:t>
        <w:br/>
        <w:t xml:space="preserve">  name: string;</w:t>
        <w:br/>
        <w:t xml:space="preserve">  type: "primary" | "adjacent" | "exploratory";</w:t>
        <w:br/>
        <w:t xml:space="preserve">  description?: string;</w:t>
        <w:br/>
        <w:t xml:space="preserve">  priority: "high" | "medium" | "low";</w:t>
        <w:br/>
        <w:t xml:space="preserve">  coverageStatus: "not_started" | "in_progress" | "partially_covered" | "covered" | "discarded";</w:t>
        <w:br/>
        <w:t xml:space="preserve">  rationale?: string;</w:t>
        <w:br/>
        <w:t xml:space="preserve">  sortOrder: number;</w:t>
        <w:br/>
        <w:t>};</w:t>
      </w:r>
    </w:p>
    <w:p>
      <w:pPr>
        <w:pStyle w:val="Heading2"/>
      </w:pPr>
      <w:r>
        <w:t>15.3 TargetCompany</w:t>
      </w:r>
    </w:p>
    <w:p>
      <w:pPr>
        <w:pStyle w:val="CodeBlock"/>
      </w:pPr>
      <w:r>
        <w:rPr>
          <w:rFonts w:ascii="Consolas" w:hAnsi="Consolas" w:eastAsia="Consolas"/>
        </w:rPr>
        <w:t>type TargetCompany = {</w:t>
        <w:br/>
        <w:t xml:space="preserve">  id: string;</w:t>
        <w:br/>
        <w:t xml:space="preserve">  marketMapId: string;</w:t>
        <w:br/>
        <w:t xml:space="preserve">  segmentId?: string;</w:t>
        <w:br/>
        <w:t xml:space="preserve">  name: string;</w:t>
        <w:br/>
        <w:t xml:space="preserve">  industry?: string;</w:t>
        <w:br/>
        <w:t xml:space="preserve">  priority: "high" | "medium" | "low";</w:t>
        <w:br/>
        <w:t xml:space="preserve">  rationale?: string;</w:t>
        <w:br/>
        <w:t xml:space="preserve">  coverageStatus: "not_reviewed" | "in_review" | "partially_covered" | "covered" | "no_relevant_candidates" | "discarded";</w:t>
        <w:br/>
        <w:t xml:space="preserve">  candidatesIdentified?: number;</w:t>
        <w:br/>
        <w:t xml:space="preserve">  candidatesEvaluated?: number;</w:t>
        <w:br/>
        <w:t xml:space="preserve">  highFitCandidates?: number;</w:t>
        <w:br/>
        <w:t xml:space="preserve">  notes?: string;</w:t>
        <w:br/>
        <w:t>};</w:t>
      </w:r>
    </w:p>
    <w:p>
      <w:pPr>
        <w:pStyle w:val="Heading2"/>
      </w:pPr>
      <w:r>
        <w:t>15.4 EquivalentRole</w:t>
      </w:r>
    </w:p>
    <w:p>
      <w:pPr>
        <w:pStyle w:val="CodeBlock"/>
      </w:pPr>
      <w:r>
        <w:rPr>
          <w:rFonts w:ascii="Consolas" w:hAnsi="Consolas" w:eastAsia="Consolas"/>
        </w:rPr>
        <w:t>type EquivalentRole = {</w:t>
        <w:br/>
        <w:t xml:space="preserve">  id: string;</w:t>
        <w:br/>
        <w:t xml:space="preserve">  marketMapId: string;</w:t>
        <w:br/>
        <w:t xml:space="preserve">  title: string;</w:t>
        <w:br/>
        <w:t xml:space="preserve">  seniority?: string;</w:t>
        <w:br/>
        <w:t xml:space="preserve">  closeness: "high" | "medium" | "low";</w:t>
        <w:br/>
        <w:t xml:space="preserve">  rationale?: string;</w:t>
        <w:br/>
        <w:t xml:space="preserve">  priority: "high" | "medium" | "low";</w:t>
        <w:br/>
        <w:t xml:space="preserve">  candidateCount?: number;</w:t>
        <w:br/>
        <w:t>};</w:t>
      </w:r>
    </w:p>
    <w:p>
      <w:pPr>
        <w:pStyle w:val="Heading2"/>
      </w:pPr>
      <w:r>
        <w:t>15.5 MarketGap</w:t>
      </w:r>
    </w:p>
    <w:p>
      <w:pPr>
        <w:pStyle w:val="CodeBlock"/>
      </w:pPr>
      <w:r>
        <w:rPr>
          <w:rFonts w:ascii="Consolas" w:hAnsi="Consolas" w:eastAsia="Consolas"/>
        </w:rPr>
        <w:t>type MarketGap = {</w:t>
        <w:br/>
        <w:t xml:space="preserve">  id: string;</w:t>
        <w:br/>
        <w:t xml:space="preserve">  marketMapId: string;</w:t>
        <w:br/>
        <w:t xml:space="preserve">  title: string;</w:t>
        <w:br/>
        <w:t xml:space="preserve">  frequency?: number;</w:t>
        <w:br/>
        <w:t xml:space="preserve">  impact: "high" | "medium" | "low";</w:t>
        <w:br/>
        <w:t xml:space="preserve">  evidence?: string;</w:t>
        <w:br/>
        <w:t xml:space="preserve">  recommendation?: string;</w:t>
        <w:br/>
        <w:t>};</w:t>
      </w:r>
    </w:p>
    <w:p>
      <w:pPr>
        <w:pStyle w:val="Heading2"/>
      </w:pPr>
      <w:r>
        <w:t>15.6 RecalibrationRecommendation</w:t>
      </w:r>
    </w:p>
    <w:p>
      <w:pPr>
        <w:pStyle w:val="CodeBlock"/>
      </w:pPr>
      <w:r>
        <w:rPr>
          <w:rFonts w:ascii="Consolas" w:hAnsi="Consolas" w:eastAsia="Consolas"/>
        </w:rPr>
        <w:t>type RecalibrationRecommendation = {</w:t>
        <w:br/>
        <w:t xml:space="preserve">  id: string;</w:t>
        <w:br/>
        <w:t xml:space="preserve">  marketMapId: string;</w:t>
        <w:br/>
        <w:t xml:space="preserve">  title: string;</w:t>
        <w:br/>
        <w:t xml:space="preserve">  reason: string;</w:t>
        <w:br/>
        <w:t xml:space="preserve">  expectedImpact?: string;</w:t>
        <w:br/>
        <w:t xml:space="preserve">  confidence: "high" | "medium" | "low";</w:t>
        <w:br/>
        <w:t xml:space="preserve">  status: "suggested" | "accepted" | "rejected";</w:t>
        <w:br/>
        <w:t>};</w:t>
      </w:r>
    </w:p>
    <w:p>
      <w:pPr>
        <w:pStyle w:val="Heading1"/>
      </w:pPr>
      <w:r>
        <w:t>16. UX/UI esperada</w:t>
      </w:r>
    </w:p>
    <w:p>
      <w:pPr>
        <w:pStyle w:val="ListBullet"/>
        <w:spacing w:after="20"/>
      </w:pPr>
      <w:r>
        <w:t>Pantalla altamente visual, sobria y ejecutiva.</w:t>
      </w:r>
    </w:p>
    <w:p>
      <w:pPr>
        <w:pStyle w:val="ListBullet"/>
        <w:spacing w:after="20"/>
      </w:pPr>
      <w:r>
        <w:t>Cards ejecutivas para resumen, cobertura, segmentos y recomendaciones.</w:t>
      </w:r>
    </w:p>
    <w:p>
      <w:pPr>
        <w:pStyle w:val="ListBullet"/>
        <w:spacing w:after="20"/>
      </w:pPr>
      <w:r>
        <w:t>Tabs o secciones claras: Resumen, Segmentos, Empresas, Cargos equivalentes, Brechas, Recalibración.</w:t>
      </w:r>
    </w:p>
    <w:p>
      <w:pPr>
        <w:pStyle w:val="ListBullet"/>
        <w:spacing w:after="20"/>
      </w:pPr>
      <w:r>
        <w:t>Badges de prioridad, cobertura, confianza y estado.</w:t>
      </w:r>
    </w:p>
    <w:p>
      <w:pPr>
        <w:pStyle w:val="ListBullet"/>
        <w:spacing w:after="20"/>
      </w:pPr>
      <w:r>
        <w:t>Gráficos simples de cobertura, sin complejidad innecesaria.</w:t>
      </w:r>
    </w:p>
    <w:p>
      <w:pPr>
        <w:pStyle w:val="ListBullet"/>
        <w:spacing w:after="20"/>
      </w:pPr>
      <w:r>
        <w:t>Tablas editables solo donde aporten claridad.</w:t>
      </w:r>
    </w:p>
    <w:p>
      <w:pPr>
        <w:pStyle w:val="ListBullet"/>
        <w:spacing w:after="20"/>
      </w:pPr>
      <w:r>
        <w:t>Filtros y buscador dentro del mapa.</w:t>
      </w:r>
    </w:p>
    <w:p>
      <w:pPr>
        <w:pStyle w:val="ListBullet"/>
        <w:spacing w:after="20"/>
      </w:pPr>
      <w:r>
        <w:t>Estados vacíos claros.</w:t>
      </w:r>
    </w:p>
    <w:p>
      <w:pPr>
        <w:pStyle w:val="ListBullet"/>
        <w:spacing w:after="20"/>
      </w:pPr>
      <w:r>
        <w:t>Colores consistentes con Talenscan: azul oscuro, azul vivo, violeta y grises.</w:t>
      </w:r>
    </w:p>
    <w:p>
      <w:pPr>
        <w:pStyle w:val="ListBullet"/>
        <w:spacing w:after="20"/>
      </w:pPr>
      <w:r>
        <w:t>No debe parecer una tabla larga ni un CRM genérico.</w:t>
      </w:r>
    </w:p>
    <w:p>
      <w:pPr>
        <w:pStyle w:val="Heading1"/>
      </w:pPr>
      <w:r>
        <w:t>17. Filtros mínimos</w:t>
      </w:r>
    </w:p>
    <w:p>
      <w:pPr>
        <w:pStyle w:val="ListBullet"/>
        <w:spacing w:after="20"/>
      </w:pPr>
      <w:r>
        <w:t>Segmento.</w:t>
      </w:r>
    </w:p>
    <w:p>
      <w:pPr>
        <w:pStyle w:val="ListBullet"/>
        <w:spacing w:after="20"/>
      </w:pPr>
      <w:r>
        <w:t>Industria.</w:t>
      </w:r>
    </w:p>
    <w:p>
      <w:pPr>
        <w:pStyle w:val="ListBullet"/>
        <w:spacing w:after="20"/>
      </w:pPr>
      <w:r>
        <w:t>Empresa.</w:t>
      </w:r>
    </w:p>
    <w:p>
      <w:pPr>
        <w:pStyle w:val="ListBullet"/>
        <w:spacing w:after="20"/>
      </w:pPr>
      <w:r>
        <w:t>Prioridad.</w:t>
      </w:r>
    </w:p>
    <w:p>
      <w:pPr>
        <w:pStyle w:val="ListBullet"/>
        <w:spacing w:after="20"/>
      </w:pPr>
      <w:r>
        <w:t>Cobertura.</w:t>
      </w:r>
    </w:p>
    <w:p>
      <w:pPr>
        <w:pStyle w:val="ListBullet"/>
        <w:spacing w:after="20"/>
      </w:pPr>
      <w:r>
        <w:t>Cargo equivalente.</w:t>
      </w:r>
    </w:p>
    <w:p>
      <w:pPr>
        <w:pStyle w:val="ListBullet"/>
        <w:spacing w:after="20"/>
      </w:pPr>
      <w:r>
        <w:t>Score de candidato.</w:t>
      </w:r>
    </w:p>
    <w:p>
      <w:pPr>
        <w:pStyle w:val="ListBullet"/>
        <w:spacing w:after="20"/>
      </w:pPr>
      <w:r>
        <w:t>Estado pipeline.</w:t>
      </w:r>
    </w:p>
    <w:p>
      <w:pPr>
        <w:pStyle w:val="ListBullet"/>
        <w:spacing w:after="20"/>
      </w:pPr>
      <w:r>
        <w:t>Brecha.</w:t>
      </w:r>
    </w:p>
    <w:p>
      <w:pPr>
        <w:pStyle w:val="ListBullet"/>
        <w:spacing w:after="20"/>
      </w:pPr>
      <w:r>
        <w:t>Recomendación aceptada/rechazada.</w:t>
      </w:r>
    </w:p>
    <w:p>
      <w:pPr>
        <w:pStyle w:val="Heading1"/>
      </w:pPr>
      <w:r>
        <w:t>18. Acciones mínimas</w:t>
      </w:r>
    </w:p>
    <w:p>
      <w:pPr>
        <w:pStyle w:val="ListBullet"/>
        <w:spacing w:after="20"/>
      </w:pPr>
      <w:r>
        <w:t>Generar mapa.</w:t>
      </w:r>
    </w:p>
    <w:p>
      <w:pPr>
        <w:pStyle w:val="ListBullet"/>
        <w:spacing w:after="20"/>
      </w:pPr>
      <w:r>
        <w:t>Actualizar mapa.</w:t>
      </w:r>
    </w:p>
    <w:p>
      <w:pPr>
        <w:pStyle w:val="ListBullet"/>
        <w:spacing w:after="20"/>
      </w:pPr>
      <w:r>
        <w:t>Editar resumen ejecutivo.</w:t>
      </w:r>
    </w:p>
    <w:p>
      <w:pPr>
        <w:pStyle w:val="ListBullet"/>
        <w:spacing w:after="20"/>
      </w:pPr>
      <w:r>
        <w:t>Agregar empresa.</w:t>
      </w:r>
    </w:p>
    <w:p>
      <w:pPr>
        <w:pStyle w:val="ListBullet"/>
        <w:spacing w:after="20"/>
      </w:pPr>
      <w:r>
        <w:t>Agregar segmento.</w:t>
      </w:r>
    </w:p>
    <w:p>
      <w:pPr>
        <w:pStyle w:val="ListBullet"/>
        <w:spacing w:after="20"/>
      </w:pPr>
      <w:r>
        <w:t>Agregar cargo equivalente.</w:t>
      </w:r>
    </w:p>
    <w:p>
      <w:pPr>
        <w:pStyle w:val="ListBullet"/>
        <w:spacing w:after="20"/>
      </w:pPr>
      <w:r>
        <w:t>Asociar candidato.</w:t>
      </w:r>
    </w:p>
    <w:p>
      <w:pPr>
        <w:pStyle w:val="ListBullet"/>
        <w:spacing w:after="20"/>
      </w:pPr>
      <w:r>
        <w:t>Aceptar recomendación.</w:t>
      </w:r>
    </w:p>
    <w:p>
      <w:pPr>
        <w:pStyle w:val="ListBullet"/>
        <w:spacing w:after="20"/>
      </w:pPr>
      <w:r>
        <w:t>Rechazar recomendación.</w:t>
      </w:r>
    </w:p>
    <w:p>
      <w:pPr>
        <w:pStyle w:val="ListBullet"/>
        <w:spacing w:after="20"/>
      </w:pPr>
      <w:r>
        <w:t>Exportar resumen.</w:t>
      </w:r>
    </w:p>
    <w:p>
      <w:pPr>
        <w:pStyle w:val="ListBullet"/>
        <w:spacing w:after="20"/>
      </w:pPr>
      <w:r>
        <w:t>Copiar resumen para cliente.</w:t>
      </w:r>
    </w:p>
    <w:p>
      <w:pPr>
        <w:pStyle w:val="Heading1"/>
      </w:pPr>
      <w:r>
        <w:t>19. Integraciones con funcionalidades existentes</w:t>
      </w:r>
    </w:p>
    <w:tbl>
      <w:tblPr>
        <w:tblStyle w:val="TableGrid"/>
        <w:tblW w:type="auto" w:w="0"/>
        <w:jc w:val="center"/>
        <w:tblLook w:firstColumn="1" w:firstRow="1" w:lastColumn="0" w:lastRow="0" w:noHBand="0" w:noVBand="1" w:val="04A0"/>
      </w:tblPr>
      <w:tblGrid>
        <w:gridCol w:w="5112"/>
        <w:gridCol w:w="5112"/>
      </w:tblGrid>
      <w:tr>
        <w:tc>
          <w:tcPr>
            <w:tcW w:type="dxa" w:w="3168"/>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Funcionalidad existente</w:t>
            </w:r>
          </w:p>
        </w:tc>
        <w:tc>
          <w:tcPr>
            <w:tcW w:type="dxa" w:w="8064"/>
            <w:shd w:fill="0B1F3A"/>
            <w:vAlign w:val="center"/>
            <w:tcBorders>
              <w:top w:sz="4" w:val="single" w:color="D9E1EA"/>
              <w:left w:sz="4" w:val="single" w:color="D9E1EA"/>
              <w:bottom w:sz="4" w:val="single" w:color="D9E1EA"/>
              <w:right w:sz="4" w:val="single" w:color="D9E1EA"/>
            </w:tcBorders>
          </w:tcPr>
          <w:p>
            <w:pPr>
              <w:jc w:val="left"/>
            </w:pPr>
            <w:r/>
            <w:r>
              <w:rPr>
                <w:b/>
                <w:color w:val="FFFFFF"/>
                <w:sz w:val="16"/>
              </w:rPr>
              <w:t>Integración esperada</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Búsqueda / mandato</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Botón de acceso a Talent Market Map y uso de datos base del mandato.</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Perfil objetivo</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Generar mapa inicial desde responsabilidades, requisitos, industrias y cargos sugeridos.</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Evaluación 360</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Usar scores y brechas para alimentar análisis de mercado.</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Pipeline Kanban</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Usar estados de candidatos para cobertura y avance. No modificar el Kanban.</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Decision Room</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Usar shortlist y feedback para identificar candidatos finalistas y segmentos productivos. No modificar el módulo.</w:t>
            </w:r>
          </w:p>
        </w:tc>
      </w:tr>
      <w:tr>
        <w:tc>
          <w:tcPr>
            <w:tcW w:type="dxa" w:w="3168"/>
            <w:vAlign w:val="center"/>
            <w:tcBorders>
              <w:top w:sz="4" w:val="single" w:color="D9E1EA"/>
              <w:left w:sz="4" w:val="single" w:color="D9E1EA"/>
              <w:bottom w:sz="4" w:val="single" w:color="D9E1EA"/>
              <w:right w:sz="4" w:val="single" w:color="D9E1EA"/>
            </w:tcBorders>
          </w:tcPr>
          <w:p>
            <w:pPr>
              <w:jc w:val="left"/>
            </w:pPr>
            <w:r/>
            <w:r>
              <w:rPr>
                <w:b w:val="0"/>
                <w:sz w:val="16"/>
              </w:rPr>
              <w:t>Informes</w:t>
            </w:r>
          </w:p>
        </w:tc>
        <w:tc>
          <w:tcPr>
            <w:tcW w:type="dxa" w:w="8064"/>
            <w:vAlign w:val="center"/>
            <w:tcBorders>
              <w:top w:sz="4" w:val="single" w:color="D9E1EA"/>
              <w:left w:sz="4" w:val="single" w:color="D9E1EA"/>
              <w:bottom w:sz="4" w:val="single" w:color="D9E1EA"/>
              <w:right w:sz="4" w:val="single" w:color="D9E1EA"/>
            </w:tcBorders>
          </w:tcPr>
          <w:p>
            <w:pPr>
              <w:jc w:val="left"/>
            </w:pPr>
            <w:r/>
            <w:r>
              <w:rPr>
                <w:b w:val="0"/>
                <w:sz w:val="16"/>
              </w:rPr>
              <w:t>Permitir copiar o exportar resumen, sin romper informes Word/PDF existentes.</w:t>
            </w:r>
          </w:p>
        </w:tc>
      </w:tr>
    </w:tbl>
    <w:p/>
    <w:p>
      <w:pPr>
        <w:pStyle w:val="Heading1"/>
      </w:pPr>
      <w:r>
        <w:t>20. Criterios de aceptación</w:t>
      </w:r>
    </w:p>
    <w:p>
      <w:pPr>
        <w:pStyle w:val="ListNumber"/>
        <w:spacing w:after="20"/>
      </w:pPr>
      <w:r>
        <w:t>Existe acceso a Talent Market Map desde una búsqueda.</w:t>
      </w:r>
    </w:p>
    <w:p>
      <w:pPr>
        <w:pStyle w:val="ListNumber"/>
        <w:spacing w:after="20"/>
      </w:pPr>
      <w:r>
        <w:t>Se puede generar un mapa inicial usando mandato y perfil objetivo.</w:t>
      </w:r>
    </w:p>
    <w:p>
      <w:pPr>
        <w:pStyle w:val="ListNumber"/>
        <w:spacing w:after="20"/>
      </w:pPr>
      <w:r>
        <w:t>Se muestran segmentos de mercado.</w:t>
      </w:r>
    </w:p>
    <w:p>
      <w:pPr>
        <w:pStyle w:val="ListNumber"/>
        <w:spacing w:after="20"/>
      </w:pPr>
      <w:r>
        <w:t>Se muestran empresas target.</w:t>
      </w:r>
    </w:p>
    <w:p>
      <w:pPr>
        <w:pStyle w:val="ListNumber"/>
        <w:spacing w:after="20"/>
      </w:pPr>
      <w:r>
        <w:t>Se muestran cargos equivalentes.</w:t>
      </w:r>
    </w:p>
    <w:p>
      <w:pPr>
        <w:pStyle w:val="ListNumber"/>
        <w:spacing w:after="20"/>
      </w:pPr>
      <w:r>
        <w:t>Se muestra cobertura de búsqueda.</w:t>
      </w:r>
    </w:p>
    <w:p>
      <w:pPr>
        <w:pStyle w:val="ListNumber"/>
        <w:spacing w:after="20"/>
      </w:pPr>
      <w:r>
        <w:t>Se muestran brechas detectadas si existen candidatos evaluados.</w:t>
      </w:r>
    </w:p>
    <w:p>
      <w:pPr>
        <w:pStyle w:val="ListNumber"/>
        <w:spacing w:after="20"/>
      </w:pPr>
      <w:r>
        <w:t>Se muestran recomendaciones de recalibración.</w:t>
      </w:r>
    </w:p>
    <w:p>
      <w:pPr>
        <w:pStyle w:val="ListNumber"/>
        <w:spacing w:after="20"/>
      </w:pPr>
      <w:r>
        <w:t>El usuario puede editar manualmente segmentos, empresas y cargos.</w:t>
      </w:r>
    </w:p>
    <w:p>
      <w:pPr>
        <w:pStyle w:val="ListNumber"/>
        <w:spacing w:after="20"/>
      </w:pPr>
      <w:r>
        <w:t>El usuario puede aceptar o rechazar recomendaciones.</w:t>
      </w:r>
    </w:p>
    <w:p>
      <w:pPr>
        <w:pStyle w:val="ListNumber"/>
        <w:spacing w:after="20"/>
      </w:pPr>
      <w:r>
        <w:t>Los candidatos se pueden asociar a segmentos, empresas o cargos equivalentes.</w:t>
      </w:r>
    </w:p>
    <w:p>
      <w:pPr>
        <w:pStyle w:val="ListNumber"/>
        <w:spacing w:after="20"/>
      </w:pPr>
      <w:r>
        <w:t>La pantalla funciona aunque no existan candidatos evaluados.</w:t>
      </w:r>
    </w:p>
    <w:p>
      <w:pPr>
        <w:pStyle w:val="ListNumber"/>
        <w:spacing w:after="20"/>
      </w:pPr>
      <w:r>
        <w:t>La pantalla no rompe funcionalidades actuales.</w:t>
      </w:r>
    </w:p>
    <w:p>
      <w:pPr>
        <w:pStyle w:val="ListNumber"/>
        <w:spacing w:after="20"/>
      </w:pPr>
      <w:r>
        <w:t>La IA sugiere, pero el usuario decide.</w:t>
      </w:r>
    </w:p>
    <w:p>
      <w:pPr>
        <w:pStyle w:val="ListNumber"/>
        <w:spacing w:after="20"/>
      </w:pPr>
      <w:r>
        <w:t>El resumen ejecutivo se puede copiar o exportar.</w:t>
      </w:r>
    </w:p>
    <w:p>
      <w:pPr>
        <w:pStyle w:val="ListNumber"/>
        <w:spacing w:after="20"/>
      </w:pPr>
      <w:r>
        <w:t>La UI es clara, ejecutiva y responsive.</w:t>
      </w:r>
    </w:p>
    <w:p>
      <w:pPr>
        <w:pStyle w:val="Heading1"/>
      </w:pPr>
      <w:r>
        <w:t>21. Fuera de alcance para primera versión</w:t>
      </w:r>
    </w:p>
    <w:p>
      <w:pPr>
        <w:pStyle w:val="ListBullet"/>
        <w:spacing w:after="20"/>
      </w:pPr>
      <w:r>
        <w:t>Scraping automático de empresas.</w:t>
      </w:r>
    </w:p>
    <w:p>
      <w:pPr>
        <w:pStyle w:val="ListBullet"/>
        <w:spacing w:after="20"/>
      </w:pPr>
      <w:r>
        <w:t>Scraping automático de LinkedIn adicional al flujo existente.</w:t>
      </w:r>
    </w:p>
    <w:p>
      <w:pPr>
        <w:pStyle w:val="ListBullet"/>
        <w:spacing w:after="20"/>
      </w:pPr>
      <w:r>
        <w:t>Compra de bases externas.</w:t>
      </w:r>
    </w:p>
    <w:p>
      <w:pPr>
        <w:pStyle w:val="ListBullet"/>
        <w:spacing w:after="20"/>
      </w:pPr>
      <w:r>
        <w:t>Enriquecimiento automático con datos pagados.</w:t>
      </w:r>
    </w:p>
    <w:p>
      <w:pPr>
        <w:pStyle w:val="ListBullet"/>
        <w:spacing w:after="20"/>
      </w:pPr>
      <w:r>
        <w:t>Integración con LinkedIn Recruiter.</w:t>
      </w:r>
    </w:p>
    <w:p>
      <w:pPr>
        <w:pStyle w:val="ListBullet"/>
        <w:spacing w:after="20"/>
      </w:pPr>
      <w:r>
        <w:t>Datos salariales externos.</w:t>
      </w:r>
    </w:p>
    <w:p>
      <w:pPr>
        <w:pStyle w:val="ListBullet"/>
        <w:spacing w:after="20"/>
      </w:pPr>
      <w:r>
        <w:t>Benchmark automático de compensaciones.</w:t>
      </w:r>
    </w:p>
    <w:p>
      <w:pPr>
        <w:pStyle w:val="ListBullet"/>
        <w:spacing w:after="20"/>
      </w:pPr>
      <w:r>
        <w:t>Predicción estadística avanzada.</w:t>
      </w:r>
    </w:p>
    <w:p>
      <w:pPr>
        <w:pStyle w:val="ListBullet"/>
        <w:spacing w:after="20"/>
      </w:pPr>
      <w:r>
        <w:t>Gráficos complejos innecesarios.</w:t>
      </w:r>
    </w:p>
    <w:p>
      <w:pPr>
        <w:pStyle w:val="Heading1"/>
      </w:pPr>
      <w:r>
        <w:t>22. Prioridad técnica de implementación</w:t>
      </w:r>
    </w:p>
    <w:p>
      <w:pPr>
        <w:pStyle w:val="ListNumber"/>
        <w:spacing w:after="20"/>
      </w:pPr>
      <w:r>
        <w:t>Inspeccionar estructura real del repositorio antes de codificar.</w:t>
      </w:r>
    </w:p>
    <w:p>
      <w:pPr>
        <w:pStyle w:val="ListNumber"/>
        <w:spacing w:after="20"/>
      </w:pPr>
      <w:r>
        <w:t>Identificar modelos, rutas, servicios y componentes existentes relacionados con búsquedas, candidatos, evaluaciones, pipeline y Decision Room.</w:t>
      </w:r>
    </w:p>
    <w:p>
      <w:pPr>
        <w:pStyle w:val="ListNumber"/>
        <w:spacing w:after="20"/>
      </w:pPr>
      <w:r>
        <w:t>Crear estructura de datos mínima para Talent Market Map siguiendo patrones reales del proyecto.</w:t>
      </w:r>
    </w:p>
    <w:p>
      <w:pPr>
        <w:pStyle w:val="ListNumber"/>
        <w:spacing w:after="20"/>
      </w:pPr>
      <w:r>
        <w:t>Crear vista base asociada a una búsqueda.</w:t>
      </w:r>
    </w:p>
    <w:p>
      <w:pPr>
        <w:pStyle w:val="ListNumber"/>
        <w:spacing w:after="20"/>
      </w:pPr>
      <w:r>
        <w:t>Mostrar segmentos, empresas y cargos equivalentes.</w:t>
      </w:r>
    </w:p>
    <w:p>
      <w:pPr>
        <w:pStyle w:val="ListNumber"/>
        <w:spacing w:after="20"/>
      </w:pPr>
      <w:r>
        <w:t>Permitir edición manual.</w:t>
      </w:r>
    </w:p>
    <w:p>
      <w:pPr>
        <w:pStyle w:val="ListNumber"/>
        <w:spacing w:after="20"/>
      </w:pPr>
      <w:r>
        <w:t>Conectar con perfil objetivo y candidatos evaluados.</w:t>
      </w:r>
    </w:p>
    <w:p>
      <w:pPr>
        <w:pStyle w:val="ListNumber"/>
        <w:spacing w:after="20"/>
      </w:pPr>
      <w:r>
        <w:t>Calcular cobertura básica.</w:t>
      </w:r>
    </w:p>
    <w:p>
      <w:pPr>
        <w:pStyle w:val="ListNumber"/>
        <w:spacing w:after="20"/>
      </w:pPr>
      <w:r>
        <w:t>Detectar brechas desde Evaluaciones 360.</w:t>
      </w:r>
    </w:p>
    <w:p>
      <w:pPr>
        <w:pStyle w:val="ListNumber"/>
        <w:spacing w:after="20"/>
      </w:pPr>
      <w:r>
        <w:t>Generar recomendaciones de recalibración.</w:t>
      </w:r>
    </w:p>
    <w:p>
      <w:pPr>
        <w:pStyle w:val="ListNumber"/>
        <w:spacing w:after="20"/>
      </w:pPr>
      <w:r>
        <w:t>Agregar filtros.</w:t>
      </w:r>
    </w:p>
    <w:p>
      <w:pPr>
        <w:pStyle w:val="ListNumber"/>
        <w:spacing w:after="20"/>
      </w:pPr>
      <w:r>
        <w:t>Agregar exportación/copiado de resumen ejecutivo.</w:t>
      </w:r>
    </w:p>
    <w:p>
      <w:pPr>
        <w:pStyle w:val="ListNumber"/>
        <w:spacing w:after="20"/>
      </w:pPr>
      <w:r>
        <w:t>Agregar tests o validaciones mínimas según el stack existente.</w:t>
      </w:r>
    </w:p>
    <w:p>
      <w:pPr>
        <w:pStyle w:val="Heading1"/>
      </w:pPr>
      <w:r>
        <w:t>23. Tests y validaciones mínimas</w:t>
      </w:r>
    </w:p>
    <w:p>
      <w:pPr>
        <w:pStyle w:val="ListBullet"/>
        <w:spacing w:after="20"/>
      </w:pPr>
      <w:r>
        <w:t>Render de la pantalla Talent Market Map.</w:t>
      </w:r>
    </w:p>
    <w:p>
      <w:pPr>
        <w:pStyle w:val="ListBullet"/>
        <w:spacing w:after="20"/>
      </w:pPr>
      <w:r>
        <w:t>Estado vacío sin mapa generado.</w:t>
      </w:r>
    </w:p>
    <w:p>
      <w:pPr>
        <w:pStyle w:val="ListBullet"/>
        <w:spacing w:after="20"/>
      </w:pPr>
      <w:r>
        <w:t>Generación de mapa inicial.</w:t>
      </w:r>
    </w:p>
    <w:p>
      <w:pPr>
        <w:pStyle w:val="ListBullet"/>
        <w:spacing w:after="20"/>
      </w:pPr>
      <w:r>
        <w:t>Creación y edición de segmento.</w:t>
      </w:r>
    </w:p>
    <w:p>
      <w:pPr>
        <w:pStyle w:val="ListBullet"/>
        <w:spacing w:after="20"/>
      </w:pPr>
      <w:r>
        <w:t>Creación y edición de empresa target.</w:t>
      </w:r>
    </w:p>
    <w:p>
      <w:pPr>
        <w:pStyle w:val="ListBullet"/>
        <w:spacing w:after="20"/>
      </w:pPr>
      <w:r>
        <w:t>Creación y edición de cargo equivalente.</w:t>
      </w:r>
    </w:p>
    <w:p>
      <w:pPr>
        <w:pStyle w:val="ListBullet"/>
        <w:spacing w:after="20"/>
      </w:pPr>
      <w:r>
        <w:t>Asociación de candidato a segmento/empresa/cargo.</w:t>
      </w:r>
    </w:p>
    <w:p>
      <w:pPr>
        <w:pStyle w:val="ListBullet"/>
        <w:spacing w:after="20"/>
      </w:pPr>
      <w:r>
        <w:t>Cálculo básico de cobertura.</w:t>
      </w:r>
    </w:p>
    <w:p>
      <w:pPr>
        <w:pStyle w:val="ListBullet"/>
        <w:spacing w:after="20"/>
      </w:pPr>
      <w:r>
        <w:t>Visualización de brechas cuando existen evaluaciones.</w:t>
      </w:r>
    </w:p>
    <w:p>
      <w:pPr>
        <w:pStyle w:val="ListBullet"/>
        <w:spacing w:after="20"/>
      </w:pPr>
      <w:r>
        <w:t>Aceptar/rechazar recomendación.</w:t>
      </w:r>
    </w:p>
    <w:p>
      <w:pPr>
        <w:pStyle w:val="ListBullet"/>
        <w:spacing w:after="20"/>
      </w:pPr>
      <w:r>
        <w:t>No romper rutas existentes.</w:t>
      </w:r>
    </w:p>
    <w:p>
      <w:pPr>
        <w:pStyle w:val="ListBullet"/>
        <w:spacing w:after="20"/>
      </w:pPr>
      <w:r>
        <w:t>No exponer información que no corresponda.</w:t>
      </w:r>
    </w:p>
    <w:p>
      <w:pPr>
        <w:pStyle w:val="ListBullet"/>
        <w:spacing w:after="20"/>
      </w:pPr>
      <w:r>
        <w:t>Vista responsive básica.</w:t>
      </w:r>
    </w:p>
    <w:p>
      <w:pPr>
        <w:pStyle w:val="Heading1"/>
      </w:pPr>
      <w:r>
        <w:t>24. Instrucciones finales para Claude Code</w:t>
      </w:r>
    </w:p>
    <w:tbl>
      <w:tblPr>
        <w:tblW w:type="auto" w:w="0"/>
        <w:jc w:val="center"/>
        <w:tblLook w:firstColumn="1" w:firstRow="1" w:lastColumn="0" w:lastRow="0" w:noHBand="0" w:noVBand="1" w:val="04A0"/>
      </w:tblPr>
      <w:tblGrid>
        <w:gridCol w:w="10224"/>
      </w:tblGrid>
      <w:tr>
        <w:tc>
          <w:tcPr>
            <w:tcW w:type="dxa" w:w="10224"/>
            <w:shd w:fill="EEF6FD"/>
            <w:tcBorders>
              <w:top w:sz="8" w:val="single" w:color="177FC6"/>
              <w:left w:sz="8" w:val="single" w:color="177FC6"/>
              <w:bottom w:sz="8" w:val="single" w:color="177FC6"/>
              <w:right w:sz="8" w:val="single" w:color="177FC6"/>
            </w:tcBorders>
          </w:tcPr>
          <w:p>
            <w:r/>
            <w:r>
              <w:rPr>
                <w:b/>
                <w:color w:val="0B1F3A"/>
                <w:sz w:val="20"/>
              </w:rPr>
              <w:t>Mandato de ejecución</w:t>
            </w:r>
          </w:p>
          <w:p>
            <w:r>
              <w:rPr>
                <w:color w:val="575756"/>
                <w:sz w:val="18"/>
              </w:rPr>
              <w:t>Implementar Talent Market Map como una mejora incremental. No cambiar lo que ya funciona. No asumir que existen rutas, modelos, servicios o componentes específicos sin revisar el código. Reutilizar patrones actuales. Si una funcionalidad depende de datos que aún no existen, crear estado vacío o versión manual primero, sin bloquear la pantalla. La primera versión debe entregar valor funcional real usando información ya disponible en Talenscan.</w:t>
            </w:r>
          </w:p>
        </w:tc>
      </w:tr>
    </w:tbl>
    <w:p/>
    <w:p>
      <w:pPr>
        <w:pStyle w:val="Heading1"/>
      </w:pPr>
      <w:r>
        <w:t>25. Valor esperado</w:t>
      </w:r>
    </w:p>
    <w:p>
      <w:r>
        <w:t>Esta funcionalidad debe permitir que Talenscan pase de evaluar candidatos a entregar inteligencia sobre el mercado de talento. El resultado debe ayudar al consultor a explicar qué mercado se está cubriendo, qué empresas se han revisado, qué cargos equivalentes se están considerando, dónde aparecen mejores candidatos, qué brechas está mostrando el mercado y qué ajustes conviene proponer al cliente.</w:t>
      </w:r>
    </w:p>
    <w:sectPr w:rsidR="00FC693F" w:rsidRPr="0006063C" w:rsidSect="00034616">
      <w:footerReference w:type="default" r:id="rId9"/>
      <w:pgSz w:w="12240" w:h="15840"/>
      <w:pgMar w:top="936" w:right="1008" w:bottom="936" w:left="1008" w:header="720" w:footer="720" w:gutter="0"/>
      <w:cols w:space="720"/>
      <w:docGrid w:linePitch="360"/>
      <w:pgBorders>
        <w:top w:val="single" w:sz="4" w:space="24" w:color="E6ECF2"/>
        <w:left w:val="single" w:sz="4" w:space="24" w:color="E6ECF2"/>
        <w:bottom w:val="single" w:sz="4" w:space="24" w:color="E6ECF2"/>
        <w:right w:val="single" w:sz="4" w:space="24" w:color="E6ECF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Talenscan · Talent Market Map · Especificación funcional para Claude Code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1D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77FC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0B1F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16" w:right="216"/>
    </w:pPr>
    <w:rPr>
      <w:rFonts w:ascii="Consolas" w:hAnsi="Consolas" w:eastAsia="Consolas"/>
      <w:color w:val="1D1D1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Talenscan - Talent Market Map - Especificación funcional</dc:title>
  <dc:subject>Instrucciones objetivas para Claude Code</dc:subject>
  <dc:creator>OpenAI</dc:creator>
  <cp:keywords>Talenscan, Talent Market Map, Headhunting, UX, Claude Code</cp:keywords>
  <dc:description>generated by python-docx</dc:description>
  <cp:lastModifiedBy/>
  <cp:revision>1</cp:revision>
  <dcterms:created xsi:type="dcterms:W3CDTF">2013-12-23T23:15:00Z</dcterms:created>
  <dcterms:modified xsi:type="dcterms:W3CDTF">2013-12-23T23:15:00Z</dcterms:modified>
  <cp:category/>
</cp:coreProperties>
</file>