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7FC6"/>
          <w:sz w:val="44"/>
        </w:rPr>
        <w:t>TALENSCAN</w:t>
      </w:r>
    </w:p>
    <w:p>
      <w:pPr>
        <w:jc w:val="center"/>
      </w:pPr>
      <w:r>
        <w:rPr>
          <w:rFonts w:ascii="Arial" w:hAnsi="Arial"/>
          <w:color w:val="575756"/>
          <w:sz w:val="26"/>
        </w:rPr>
        <w:t>Instrucciones de desarrollo para Claude Code</w:t>
      </w:r>
    </w:p>
    <w:p>
      <w:pPr>
        <w:jc w:val="center"/>
      </w:pPr>
      <w:r>
        <w:rPr>
          <w:rFonts w:ascii="Arial" w:hAnsi="Arial"/>
          <w:b/>
          <w:color w:val="1D1D1B"/>
          <w:sz w:val="40"/>
        </w:rPr>
        <w:t>Nueva funcionalidad: Decision Room</w:t>
      </w:r>
    </w:p>
    <w:p>
      <w:pPr>
        <w:jc w:val="center"/>
      </w:pPr>
      <w:r>
        <w:rPr>
          <w:rFonts w:ascii="Arial" w:hAnsi="Arial"/>
          <w:i/>
          <w:color w:val="575756"/>
          <w:sz w:val="24"/>
        </w:rPr>
        <w:t>Shortlist, feedback y decisiones del cliente en un solo lugar.</w:t>
      </w:r>
    </w:p>
    <w:tbl>
      <w:tblPr>
        <w:tblStyle w:val="TableGrid"/>
        <w:tblW w:type="auto" w:w="0"/>
        <w:tblLook w:firstColumn="1" w:firstRow="1" w:lastColumn="0" w:lastRow="0" w:noHBand="0" w:noVBand="1" w:val="04A0"/>
      </w:tblPr>
      <w:tblGrid>
        <w:gridCol w:w="10368"/>
      </w:tblGrid>
      <w:tr>
        <w:tc>
          <w:tcPr>
            <w:tcW w:type="dxa" w:w="10368"/>
            <w:shd w:fill="EAF4FC"/>
          </w:tcPr>
          <w:p>
            <w:r/>
            <w:r>
              <w:rPr>
                <w:b/>
                <w:color w:val="177FC6"/>
                <w:sz w:val="22"/>
              </w:rPr>
              <w:t>Objetivo del documento</w:t>
            </w:r>
          </w:p>
          <w:p>
            <w:r>
              <w:rPr>
                <w:sz w:val="18"/>
              </w:rPr>
              <w:t>Entregar instrucciones completas, explícitas y accionables para que Claude Code implemente Decision Room como una funcionalidad incremental de Talenscan, sin asumir conocimiento no declarado y sin modificar ni romper funcionalidades existentes.</w:t>
            </w:r>
          </w:p>
        </w:tc>
      </w:tr>
    </w:tbl>
    <w:p/>
    <w:p>
      <w:pPr>
        <w:jc w:val="center"/>
      </w:pPr>
      <w:r>
        <w:rPr>
          <w:color w:val="575756"/>
          <w:sz w:val="17"/>
        </w:rPr>
        <w:t>Uso recomendado: copiar este documento como especificación funcional y técnica para el repositorio / equipo de desarrollo.</w:t>
      </w:r>
    </w:p>
    <w:p>
      <w:r>
        <w:br w:type="page"/>
      </w:r>
    </w:p>
    <w:p>
      <w:pPr>
        <w:pStyle w:val="Heading1"/>
      </w:pPr>
      <w:r>
        <w:t>1. Instrucción principal para Claude Code</w:t>
      </w:r>
    </w:p>
    <w:p>
      <w:r>
        <w:t>Implementar una nueva funcionalidad llamada Decision Room dentro de Talenscan. Esta funcionalidad debe agregarse como mejora incremental sobre la aplicación existente. No debe reemplazar, eliminar ni reescribir funcionalidades actuales salvo que sea estrictamente necesario para conectar esta nueva capacidad.</w:t>
      </w:r>
    </w:p>
    <w:p>
      <w:r>
        <w:t>Claude Code debe revisar primero la estructura real del proyecto antes de crear archivos, rutas, modelos o servicios. No debe asumir frameworks, nombres de carpetas, librerías, convenciones, ORM, base de datos, sistema de autenticación, proveedor de email ni librería de drag &amp; drop. Debe detectar lo que ya existe y adaptarse a eso.</w:t>
      </w:r>
    </w:p>
    <w:p>
      <w:pPr>
        <w:pStyle w:val="Heading2"/>
      </w:pPr>
      <w:r>
        <w:t>Regla obligatoria de no regresión</w:t>
      </w:r>
    </w:p>
    <w:p>
      <w:pPr>
        <w:pStyle w:val="ListBullet"/>
      </w:pPr>
      <w:r>
        <w:t>No cambiar la lógica actual de carga de candidatos.</w:t>
      </w:r>
    </w:p>
    <w:p>
      <w:pPr>
        <w:pStyle w:val="ListBullet"/>
      </w:pPr>
      <w:r>
        <w:t>No cambiar el parser de CV PDF/Word.</w:t>
      </w:r>
    </w:p>
    <w:p>
      <w:pPr>
        <w:pStyle w:val="ListBullet"/>
      </w:pPr>
      <w:r>
        <w:t>No cambiar la integración actual con LinkedIn.</w:t>
      </w:r>
    </w:p>
    <w:p>
      <w:pPr>
        <w:pStyle w:val="ListBullet"/>
      </w:pPr>
      <w:r>
        <w:t>No cambiar la Evaluación 360.</w:t>
      </w:r>
    </w:p>
    <w:p>
      <w:pPr>
        <w:pStyle w:val="ListBullet"/>
      </w:pPr>
      <w:r>
        <w:t>No romper ni reemplazar el Kanban existente.</w:t>
      </w:r>
    </w:p>
    <w:p>
      <w:pPr>
        <w:pStyle w:val="ListBullet"/>
      </w:pPr>
      <w:r>
        <w:t>No romper el comparador de candidatos.</w:t>
      </w:r>
    </w:p>
    <w:p>
      <w:pPr>
        <w:pStyle w:val="ListBullet"/>
      </w:pPr>
      <w:r>
        <w:t>No romper la generación de informes Word/PDF.</w:t>
      </w:r>
    </w:p>
    <w:p>
      <w:pPr>
        <w:pStyle w:val="ListBullet"/>
      </w:pPr>
      <w:r>
        <w:t>No cambiar rutas existentes sin necesidad.</w:t>
      </w:r>
    </w:p>
    <w:p>
      <w:pPr>
        <w:pStyle w:val="ListBullet"/>
      </w:pPr>
      <w:r>
        <w:t>No agregar dependencias externas innecesarias.</w:t>
      </w:r>
    </w:p>
    <w:p>
      <w:pPr>
        <w:pStyle w:val="ListBullet"/>
      </w:pPr>
      <w:r>
        <w:t>Si algo existente necesita mejora para integrarse con Decision Room, hacerlo de forma mínima, aislada y documentada.</w:t>
      </w:r>
    </w:p>
    <w:p>
      <w:pPr>
        <w:pStyle w:val="Heading1"/>
      </w:pPr>
      <w:r>
        <w:t>2. Contexto funcional existente</w:t>
      </w:r>
    </w:p>
    <w:p>
      <w:r>
        <w:t>Talenscan ya cuenta con las siguientes capacidades. Claude Code debe tratarlas como funcionalidades existentes y no reconstruirlas desde cero:</w:t>
      </w:r>
    </w:p>
    <w:p>
      <w:pPr>
        <w:pStyle w:val="ListBullet"/>
      </w:pPr>
      <w:r>
        <w:t>Levantamiento de búsqueda mediante mandato: cliente, cargo, país, urgencia, fecha de cierre y comentarios.</w:t>
      </w:r>
    </w:p>
    <w:p>
      <w:pPr>
        <w:pStyle w:val="ListBullet"/>
      </w:pPr>
      <w:r>
        <w:t>Generación automática de perfil objetivo con IA a partir del mandato: responsabilidades, resultados esperados, requisitos imprescindibles y deseables, empresas/industrias donde mirar y cargos equivalentes.</w:t>
      </w:r>
    </w:p>
    <w:p>
      <w:pPr>
        <w:pStyle w:val="ListBullet"/>
      </w:pPr>
      <w:r>
        <w:t>Carga de candidatos por CV PDF/Word, texto de LinkedIn o URL de LinkedIn.</w:t>
      </w:r>
    </w:p>
    <w:p>
      <w:pPr>
        <w:pStyle w:val="ListBullet"/>
      </w:pPr>
      <w:r>
        <w:t>Evaluación 360: comparación del candidato contra el perfil objetivo con scoring, evidencia, brechas y razones de calce.</w:t>
      </w:r>
    </w:p>
    <w:p>
      <w:pPr>
        <w:pStyle w:val="ListBullet"/>
      </w:pPr>
      <w:r>
        <w:t>Evaluación individual y masiva de candidatos.</w:t>
      </w:r>
    </w:p>
    <w:p>
      <w:pPr>
        <w:pStyle w:val="ListBullet"/>
      </w:pPr>
      <w:r>
        <w:t>Pipeline visual tipo Kanban con drag &amp; drop.</w:t>
      </w:r>
    </w:p>
    <w:p>
      <w:pPr>
        <w:pStyle w:val="ListBullet"/>
      </w:pPr>
      <w:r>
        <w:t>Comparador de candidatos.</w:t>
      </w:r>
    </w:p>
    <w:p>
      <w:pPr>
        <w:pStyle w:val="ListBullet"/>
      </w:pPr>
      <w:r>
        <w:t>Vista demo de shortlist cliente.</w:t>
      </w:r>
    </w:p>
    <w:p>
      <w:pPr>
        <w:pStyle w:val="ListBullet"/>
      </w:pPr>
      <w:r>
        <w:t>Informes profesionales descargables en Word/PDF.</w:t>
      </w:r>
    </w:p>
    <w:p>
      <w:pPr>
        <w:pStyle w:val="ListBullet"/>
      </w:pPr>
      <w:r>
        <w:t>Dashboard de inicio con métricas y accesos rápidos.</w:t>
      </w:r>
    </w:p>
    <w:p>
      <w:pPr>
        <w:pStyle w:val="ListBullet"/>
      </w:pPr>
      <w:r>
        <w:t>Pantalla de configuración técnica de IA, LinkedIn y base de datos.</w:t>
      </w:r>
    </w:p>
    <w:p>
      <w:pPr>
        <w:pStyle w:val="Heading1"/>
      </w:pPr>
      <w:r>
        <w:t>3. Objetivo de Decision Room</w:t>
      </w:r>
    </w:p>
    <w:p>
      <w:r>
        <w:t>Decision Room debe transformar la shortlist actual en una sala privada de decisión para clientes de headhunting. No debe ser una simple página pública ni una lista de CVs. Debe sentirse como una experiencia premium, ejecutiva y controlada, donde el cliente puede revisar candidatos, comparar alternativas, dejar feedback estructurado y tomar decisiones.</w:t>
      </w:r>
    </w:p>
    <w:p>
      <w:r>
        <w:t>Flujo esperado: el consultor arma la sala, selecciona y ordena candidatos, configura qué se comparte, envía un link seguro con código de validación al correo del cliente, el cliente accede, revisa la shortlist, deja decisiones y el consultor ve todo centralizado con trazabilidad.</w:t>
      </w:r>
    </w:p>
    <w:p>
      <w:pPr>
        <w:pStyle w:val="Heading1"/>
      </w:pPr>
      <w:r>
        <w:t>4. Nombre, subtítulo y copy base</w:t>
      </w:r>
    </w:p>
    <w:tbl>
      <w:tblPr>
        <w:tblStyle w:val="TableGrid"/>
        <w:tblW w:type="auto" w:w="0"/>
        <w:jc w:val="center"/>
        <w:tblLook w:firstColumn="1" w:firstRow="1" w:lastColumn="0" w:lastRow="0" w:noHBand="0" w:noVBand="1" w:val="04A0"/>
      </w:tblPr>
      <w:tblGrid>
        <w:gridCol w:w="5184"/>
        <w:gridCol w:w="5184"/>
      </w:tblGrid>
      <w:tr>
        <w:tc>
          <w:tcPr>
            <w:tcW w:type="dxa" w:w="2592"/>
            <w:shd w:fill="177FC6"/>
            <w:vAlign w:val="top"/>
          </w:tcPr>
          <w:p>
            <w:r/>
            <w:r>
              <w:rPr>
                <w:b/>
                <w:color w:val="FFFFFF"/>
                <w:sz w:val="17"/>
              </w:rPr>
              <w:t>Elemento</w:t>
            </w:r>
          </w:p>
        </w:tc>
        <w:tc>
          <w:tcPr>
            <w:tcW w:type="dxa" w:w="8064"/>
            <w:shd w:fill="177FC6"/>
            <w:vAlign w:val="top"/>
          </w:tcPr>
          <w:p>
            <w:r/>
            <w:r>
              <w:rPr>
                <w:b/>
                <w:color w:val="FFFFFF"/>
                <w:sz w:val="17"/>
              </w:rPr>
              <w:t>Texto</w:t>
            </w:r>
          </w:p>
        </w:tc>
      </w:tr>
      <w:tr>
        <w:tc>
          <w:tcPr>
            <w:tcW w:type="dxa" w:w="2592"/>
            <w:vAlign w:val="top"/>
          </w:tcPr>
          <w:p>
            <w:r/>
            <w:r>
              <w:rPr>
                <w:b w:val="0"/>
                <w:sz w:val="17"/>
              </w:rPr>
              <w:t>Nombre del módulo</w:t>
            </w:r>
          </w:p>
        </w:tc>
        <w:tc>
          <w:tcPr>
            <w:tcW w:type="dxa" w:w="8064"/>
            <w:vAlign w:val="top"/>
          </w:tcPr>
          <w:p>
            <w:r/>
            <w:r>
              <w:rPr>
                <w:b w:val="0"/>
                <w:sz w:val="17"/>
              </w:rPr>
              <w:t>Decision Room</w:t>
            </w:r>
          </w:p>
        </w:tc>
      </w:tr>
      <w:tr>
        <w:tc>
          <w:tcPr>
            <w:tcW w:type="dxa" w:w="2592"/>
            <w:vAlign w:val="top"/>
          </w:tcPr>
          <w:p>
            <w:r/>
            <w:r>
              <w:rPr>
                <w:b w:val="0"/>
                <w:sz w:val="17"/>
              </w:rPr>
              <w:t>Subtítulo</w:t>
            </w:r>
          </w:p>
        </w:tc>
        <w:tc>
          <w:tcPr>
            <w:tcW w:type="dxa" w:w="8064"/>
            <w:vAlign w:val="top"/>
          </w:tcPr>
          <w:p>
            <w:r/>
            <w:r>
              <w:rPr>
                <w:b w:val="0"/>
                <w:sz w:val="17"/>
              </w:rPr>
              <w:t>Shortlist, feedback y decisiones del cliente en un solo lugar.</w:t>
            </w:r>
          </w:p>
        </w:tc>
      </w:tr>
      <w:tr>
        <w:tc>
          <w:tcPr>
            <w:tcW w:type="dxa" w:w="2592"/>
            <w:vAlign w:val="top"/>
          </w:tcPr>
          <w:p>
            <w:r/>
            <w:r>
              <w:rPr>
                <w:b w:val="0"/>
                <w:sz w:val="17"/>
              </w:rPr>
              <w:t>Copy interno consultor</w:t>
            </w:r>
          </w:p>
        </w:tc>
        <w:tc>
          <w:tcPr>
            <w:tcW w:type="dxa" w:w="8064"/>
            <w:vAlign w:val="top"/>
          </w:tcPr>
          <w:p>
            <w:r/>
            <w:r>
              <w:rPr>
                <w:b w:val="0"/>
                <w:sz w:val="17"/>
              </w:rPr>
              <w:t>Crea una sala privada para que el cliente revise candidatos preseleccionados, compare perfiles, solicite entrevistas y deje feedback estructurado en un solo lugar.</w:t>
            </w:r>
          </w:p>
        </w:tc>
      </w:tr>
      <w:tr>
        <w:tc>
          <w:tcPr>
            <w:tcW w:type="dxa" w:w="2592"/>
            <w:vAlign w:val="top"/>
          </w:tcPr>
          <w:p>
            <w:r/>
            <w:r>
              <w:rPr>
                <w:b w:val="0"/>
                <w:sz w:val="17"/>
              </w:rPr>
              <w:t>Copy cliente</w:t>
            </w:r>
          </w:p>
        </w:tc>
        <w:tc>
          <w:tcPr>
            <w:tcW w:type="dxa" w:w="8064"/>
            <w:vAlign w:val="top"/>
          </w:tcPr>
          <w:p>
            <w:r/>
            <w:r>
              <w:rPr>
                <w:b w:val="0"/>
                <w:sz w:val="17"/>
              </w:rPr>
              <w:t>Bienvenido al Decision Room. En este espacio podrás revisar los candidatos preseleccionados para la búsqueda, comparar alternativas y dejar tus decisiones de avance.</w:t>
            </w:r>
          </w:p>
        </w:tc>
      </w:tr>
    </w:tbl>
    <w:p/>
    <w:p>
      <w:pPr>
        <w:pStyle w:val="Heading1"/>
      </w:pPr>
      <w:r>
        <w:t>5. Experiencias que deben implementarse</w:t>
      </w:r>
    </w:p>
    <w:p>
      <w:pPr>
        <w:pStyle w:val="Heading2"/>
      </w:pPr>
      <w:r>
        <w:t>5.1 Vista interna del consultor</w:t>
      </w:r>
    </w:p>
    <w:p>
      <w:r>
        <w:t>Crear una vista interna para que el consultor cree, configure, ordene, comparta y monitoree el Decision Room asociado a una búsqueda.</w:t>
      </w:r>
    </w:p>
    <w:p>
      <w:r>
        <w:t>Ruta sugerida, solo si calza con la estructura actual del proyecto:</w:t>
      </w:r>
    </w:p>
    <w:p>
      <w:pPr>
        <w:pStyle w:val="CodeBlock"/>
      </w:pPr>
      <w:r>
        <w:t>/app/searches/:searchId/decision-room</w:t>
      </w:r>
    </w:p>
    <w:p>
      <w:r>
        <w:t>Si el proyecto usa otra convención de rutas, Claude Code debe usar la convención existente y no inventar una arquitectura paralela.</w:t>
      </w:r>
    </w:p>
    <w:p>
      <w:pPr>
        <w:pStyle w:val="Heading2"/>
      </w:pPr>
      <w:r>
        <w:t>5.2 Vista externa del cliente</w:t>
      </w:r>
    </w:p>
    <w:p>
      <w:r>
        <w:t>Crear una vista externa para que el cliente acceda mediante token único y código de validación. Esta vista no debe mostrar navegación interna, datos técnicos ni información privada del consultor.</w:t>
      </w:r>
    </w:p>
    <w:p>
      <w:r>
        <w:t>Ruta sugerida, solo si calza con la estructura actual del proyecto:</w:t>
      </w:r>
    </w:p>
    <w:p>
      <w:pPr>
        <w:pStyle w:val="CodeBlock"/>
      </w:pPr>
      <w:r>
        <w:t>/decision-room/:token</w:t>
      </w:r>
    </w:p>
    <w:p>
      <w:pPr>
        <w:pStyle w:val="Heading1"/>
      </w:pPr>
      <w:r>
        <w:t>6. Flujo de acceso seguro para cliente</w:t>
      </w:r>
    </w:p>
    <w:p>
      <w:r>
        <w:t>El acceso cliente debe tener doble validación liviana: link único + código de validación enviado al correo del cliente.</w:t>
      </w:r>
    </w:p>
    <w:p>
      <w:pPr>
        <w:pStyle w:val="ListNumber"/>
      </w:pPr>
      <w:r>
        <w:t>El consultor crea o abre el Decision Room de una búsqueda.</w:t>
      </w:r>
    </w:p>
    <w:p>
      <w:pPr>
        <w:pStyle w:val="ListNumber"/>
      </w:pPr>
      <w:r>
        <w:t>El consultor define contacto cliente: nombre, email, empresa y rol/cargo si existe.</w:t>
      </w:r>
    </w:p>
    <w:p>
      <w:pPr>
        <w:pStyle w:val="ListNumber"/>
      </w:pPr>
      <w:r>
        <w:t>El sistema genera un shareToken seguro, no secuencial.</w:t>
      </w:r>
    </w:p>
    <w:p>
      <w:pPr>
        <w:pStyle w:val="ListNumber"/>
      </w:pPr>
      <w:r>
        <w:t>El sistema genera un código de validación aleatorio de 6 dígitos.</w:t>
      </w:r>
    </w:p>
    <w:p>
      <w:pPr>
        <w:pStyle w:val="ListNumber"/>
      </w:pPr>
      <w:r>
        <w:t>El consultor selecciona la duración del acceso: 3, 7, 14 o 30 días. Valor recomendado por defecto: 7 días.</w:t>
      </w:r>
    </w:p>
    <w:p>
      <w:pPr>
        <w:pStyle w:val="ListNumber"/>
      </w:pPr>
      <w:r>
        <w:t>El sistema prepara o envía una invitación al correo del cliente.</w:t>
      </w:r>
    </w:p>
    <w:p>
      <w:pPr>
        <w:pStyle w:val="ListNumber"/>
      </w:pPr>
      <w:r>
        <w:t>El cliente abre el link.</w:t>
      </w:r>
    </w:p>
    <w:p>
      <w:pPr>
        <w:pStyle w:val="ListNumber"/>
      </w:pPr>
      <w:r>
        <w:t>El cliente ve una pantalla de validación y debe ingresar el código recibido por correo.</w:t>
      </w:r>
    </w:p>
    <w:p>
      <w:pPr>
        <w:pStyle w:val="ListNumber"/>
      </w:pPr>
      <w:r>
        <w:t>Si el código es correcto y no expiró, el cliente accede al Decision Room.</w:t>
      </w:r>
    </w:p>
    <w:p>
      <w:pPr>
        <w:pStyle w:val="ListNumber"/>
      </w:pPr>
      <w:r>
        <w:t>Si el código es incorrecto, se muestra error claro.</w:t>
      </w:r>
    </w:p>
    <w:p>
      <w:pPr>
        <w:pStyle w:val="ListNumber"/>
      </w:pPr>
      <w:r>
        <w:t>Si el link o código expiró, se muestra estado expirado y se solicita nuevo acceso.</w:t>
      </w:r>
    </w:p>
    <w:p>
      <w:pPr>
        <w:pStyle w:val="ListNumber"/>
      </w:pPr>
      <w:r>
        <w:t>Si el consultor regenera el acceso, el link/código anterior debe quedar inválido.</w:t>
      </w:r>
    </w:p>
    <w:p>
      <w:pPr>
        <w:pStyle w:val="Heading2"/>
      </w:pPr>
      <w:r>
        <w:t>Validaciones de seguridad mínimas</w:t>
      </w:r>
    </w:p>
    <w:p>
      <w:pPr>
        <w:pStyle w:val="ListBullet"/>
      </w:pPr>
      <w:r>
        <w:t>El token no debe ser un ID incremental ni predecible.</w:t>
      </w:r>
    </w:p>
    <w:p>
      <w:pPr>
        <w:pStyle w:val="ListBullet"/>
      </w:pPr>
      <w:r>
        <w:t>El código debe tener 6 dígitos.</w:t>
      </w:r>
    </w:p>
    <w:p>
      <w:pPr>
        <w:pStyle w:val="ListBullet"/>
      </w:pPr>
      <w:r>
        <w:t>El código debe expirar junto con el acceso.</w:t>
      </w:r>
    </w:p>
    <w:p>
      <w:pPr>
        <w:pStyle w:val="ListBullet"/>
      </w:pPr>
      <w:r>
        <w:t>No exponer notas internas del consultor en la vista cliente ni en endpoints públicos.</w:t>
      </w:r>
    </w:p>
    <w:p>
      <w:pPr>
        <w:pStyle w:val="ListBullet"/>
      </w:pPr>
      <w:r>
        <w:t>No exponer renta si no está marcada como autorizada para compartir.</w:t>
      </w:r>
    </w:p>
    <w:p>
      <w:pPr>
        <w:pStyle w:val="ListBullet"/>
      </w:pPr>
      <w:r>
        <w:t>No exponer evaluaciones internas completas si no están explícitamente marcadas como compartibles.</w:t>
      </w:r>
    </w:p>
    <w:p>
      <w:pPr>
        <w:pStyle w:val="ListBullet"/>
      </w:pPr>
      <w:r>
        <w:t>No exponer historial interno, datos de otros procesos del candidato ni configuración técnica.</w:t>
      </w:r>
    </w:p>
    <w:p>
      <w:pPr>
        <w:pStyle w:val="ListBullet"/>
      </w:pPr>
      <w:r>
        <w:t>Preparar campo de expiración aunque el primer despliegue use solo 7 días por defecto.</w:t>
      </w:r>
    </w:p>
    <w:p>
      <w:pPr>
        <w:pStyle w:val="Heading1"/>
      </w:pPr>
      <w:r>
        <w:t>7. Email de invitación al cliente</w:t>
      </w:r>
    </w:p>
    <w:p>
      <w:r>
        <w:t>Agregar acción visible para el consultor: Enviar invitación al cliente.</w:t>
      </w:r>
    </w:p>
    <w:p>
      <w:r>
        <w:t>Si ya existe un servicio de email en el proyecto, reutilizarlo. Si no existe, no implementar una integración compleja ni inventar proveedor. Crear una primera versión con modal de previsualización, botón para copiar invitación y estructura lista para conectar un proveedor de email después.</w:t>
      </w:r>
    </w:p>
    <w:p>
      <w:pPr>
        <w:pStyle w:val="Heading2"/>
      </w:pPr>
      <w:r>
        <w:t>Asunto sugerido</w:t>
      </w:r>
    </w:p>
    <w:p>
      <w:pPr>
        <w:pStyle w:val="CodeBlock"/>
      </w:pPr>
      <w:r>
        <w:t>Acceso a Decision Room — Shortlist para [Cargo]</w:t>
      </w:r>
    </w:p>
    <w:p>
      <w:pPr>
        <w:pStyle w:val="Heading2"/>
      </w:pPr>
      <w:r>
        <w:t>Cuerpo sugerido</w:t>
      </w:r>
    </w:p>
    <w:p>
      <w:pPr>
        <w:pStyle w:val="CodeBlock"/>
      </w:pPr>
      <w:r>
        <w:t>Hola [Nombre Cliente],</w:t>
        <w:br/>
        <w:br/>
        <w:t>Hemos preparado el Decision Room para la búsqueda de [Cargo].</w:t>
        <w:br/>
        <w:br/>
        <w:t>En este espacio podrás revisar los candidatos preseleccionados, comparar perfiles y dejar tu feedback para avanzar con entrevistas, pedir más información o descartar candidatos.</w:t>
        <w:br/>
        <w:br/>
        <w:t>Link de acceso:</w:t>
        <w:br/>
        <w:t>[URL]</w:t>
        <w:br/>
        <w:br/>
        <w:t>Código de validación:</w:t>
        <w:br/>
        <w:t>[123456]</w:t>
        <w:br/>
        <w:br/>
        <w:t>Este acceso estará disponible hasta el [fecha de expiración].</w:t>
        <w:br/>
        <w:br/>
        <w:t>Saludos,</w:t>
        <w:br/>
        <w:t>[Nombre Consultor]</w:t>
      </w:r>
    </w:p>
    <w:p>
      <w:pPr>
        <w:pStyle w:val="Heading1"/>
      </w:pPr>
      <w:r>
        <w:t>8. Modelo de datos conceptual</w:t>
      </w:r>
    </w:p>
    <w:p>
      <w:r>
        <w:t>Claude Code debe adaptar estos modelos a la estructura real del proyecto. Si el proyecto ya tiene entidades para búsquedas, candidatos, evaluaciones o shortlists, debe reutilizarlas y extenderlas en vez de duplicarlas. Los siguientes tipos son guía funcional, no una obligación rígida de implementación si el stack usa otro patrón.</w:t>
      </w:r>
    </w:p>
    <w:p>
      <w:pPr>
        <w:pStyle w:val="Heading2"/>
      </w:pPr>
      <w:r>
        <w:t>DecisionRoom</w:t>
      </w:r>
    </w:p>
    <w:p>
      <w:pPr>
        <w:pStyle w:val="CodeBlock"/>
      </w:pPr>
      <w:r>
        <w:t>type DecisionRoomStatus =</w:t>
        <w:br/>
        <w:t xml:space="preserve">  | "draft"</w:t>
        <w:br/>
        <w:t xml:space="preserve">  | "ready_to_share"</w:t>
        <w:br/>
        <w:t xml:space="preserve">  | "invitation_sent"</w:t>
        <w:br/>
        <w:t xml:space="preserve">  | "viewed"</w:t>
        <w:br/>
        <w:t xml:space="preserve">  | "in_review"</w:t>
        <w:br/>
        <w:t xml:space="preserve">  | "feedback_received"</w:t>
        <w:br/>
        <w:t xml:space="preserve">  | "closed"</w:t>
        <w:br/>
        <w:t xml:space="preserve">  | "expired";</w:t>
        <w:br/>
        <w:br/>
        <w:t>type DecisionRoom = {</w:t>
        <w:br/>
        <w:t xml:space="preserve">  id: string;</w:t>
        <w:br/>
        <w:t xml:space="preserve">  searchId: string;</w:t>
        <w:br/>
        <w:t xml:space="preserve">  clientName: string;</w:t>
        <w:br/>
        <w:t xml:space="preserve">  clientCompany?: string;</w:t>
        <w:br/>
        <w:t xml:space="preserve">  clientContactName?: string;</w:t>
        <w:br/>
        <w:t xml:space="preserve">  clientContactEmail?: string;</w:t>
        <w:br/>
        <w:t xml:space="preserve">  positionTitle: string;</w:t>
        <w:br/>
        <w:t xml:space="preserve">  status: DecisionRoomStatus;</w:t>
        <w:br/>
        <w:t xml:space="preserve">  introMessage?: string;</w:t>
        <w:br/>
        <w:t xml:space="preserve">  shareToken: string;</w:t>
        <w:br/>
        <w:t xml:space="preserve">  accessCodeHash?: string;</w:t>
        <w:br/>
        <w:t xml:space="preserve">  accessCodeExpiresAt?: string;</w:t>
        <w:br/>
        <w:t xml:space="preserve">  accessExpiresAt?: string;</w:t>
        <w:br/>
        <w:t xml:space="preserve">  lastInvitationSentAt?: string;</w:t>
        <w:br/>
        <w:t xml:space="preserve">  lastViewedAt?: string;</w:t>
        <w:br/>
        <w:t xml:space="preserve">  createdAt: string;</w:t>
        <w:br/>
        <w:t xml:space="preserve">  updatedAt: string;</w:t>
        <w:br/>
        <w:t xml:space="preserve">  createdBy?: string;</w:t>
        <w:br/>
        <w:t>};</w:t>
      </w:r>
    </w:p>
    <w:p>
      <w:pPr>
        <w:pStyle w:val="Heading2"/>
      </w:pPr>
      <w:r>
        <w:t>DecisionRoomCandidate</w:t>
      </w:r>
    </w:p>
    <w:p>
      <w:pPr>
        <w:pStyle w:val="CodeBlock"/>
      </w:pPr>
      <w:r>
        <w:t>type DecisionRoomCandidateStatus =</w:t>
        <w:br/>
        <w:t xml:space="preserve">  | "included"</w:t>
        <w:br/>
        <w:t xml:space="preserve">  | "client_viewed"</w:t>
        <w:br/>
        <w:t xml:space="preserve">  | "favorite"</w:t>
        <w:br/>
        <w:t xml:space="preserve">  | "interview_requested"</w:t>
        <w:br/>
        <w:t xml:space="preserve">  | "more_info_requested"</w:t>
        <w:br/>
        <w:t xml:space="preserve">  | "keep_in_review"</w:t>
        <w:br/>
        <w:t xml:space="preserve">  | "rejected"</w:t>
        <w:br/>
        <w:t xml:space="preserve">  | "on_hold";</w:t>
        <w:br/>
        <w:br/>
        <w:t>type ConsultantRecommendation =</w:t>
        <w:br/>
        <w:t xml:space="preserve">  | "highly_recommended"</w:t>
        <w:br/>
        <w:t xml:space="preserve">  | "recommended"</w:t>
        <w:br/>
        <w:t xml:space="preserve">  | "recommended_with_validations"</w:t>
        <w:br/>
        <w:t xml:space="preserve">  | "reserve"</w:t>
        <w:br/>
        <w:t xml:space="preserve">  | "not_recommended";</w:t>
        <w:br/>
        <w:br/>
        <w:t>type EvidenceLevel = "high" | "medium" | "low";</w:t>
        <w:br/>
        <w:br/>
        <w:t>type DecisionRoomCandidate = {</w:t>
        <w:br/>
        <w:t xml:space="preserve">  id: string;</w:t>
        <w:br/>
        <w:t xml:space="preserve">  decisionRoomId: string;</w:t>
        <w:br/>
        <w:t xml:space="preserve">  candidateId: string;</w:t>
        <w:br/>
        <w:t xml:space="preserve">  sortOrder: number;</w:t>
        <w:br/>
        <w:t xml:space="preserve">  candidateName: string;</w:t>
        <w:br/>
        <w:t xml:space="preserve">  headline?: string;</w:t>
        <w:br/>
        <w:t xml:space="preserve">  currentRole?: string;</w:t>
        <w:br/>
        <w:t xml:space="preserve">  currentCompany?: string;</w:t>
        <w:br/>
        <w:t xml:space="preserve">  location?: string;</w:t>
        <w:br/>
        <w:t xml:space="preserve">  fitScore?: number;</w:t>
        <w:br/>
        <w:t xml:space="preserve">  recommendation: ConsultantRecommendation;</w:t>
        <w:br/>
        <w:t xml:space="preserve">  consultantSummary: string;</w:t>
        <w:br/>
        <w:t xml:space="preserve">  whyFits: string[];</w:t>
        <w:br/>
        <w:t xml:space="preserve">  risksOrValidations: string[];</w:t>
        <w:br/>
        <w:t xml:space="preserve">  evidenceLevel: EvidenceLevel;</w:t>
        <w:br/>
        <w:t xml:space="preserve">  availability?: string;</w:t>
        <w:br/>
        <w:t xml:space="preserve">  salaryExpectation?: string;</w:t>
        <w:br/>
        <w:t xml:space="preserve">  salaryShareAuthorized?: boolean;</w:t>
        <w:br/>
        <w:t xml:space="preserve">  status: DecisionRoomCandidateStatus;</w:t>
        <w:br/>
        <w:t xml:space="preserve">  isPinned?: boolean;</w:t>
        <w:br/>
        <w:t xml:space="preserve">  createdAt: string;</w:t>
        <w:br/>
        <w:t xml:space="preserve">  updatedAt: string;</w:t>
        <w:br/>
        <w:t>};</w:t>
      </w:r>
    </w:p>
    <w:p>
      <w:pPr>
        <w:pStyle w:val="Heading2"/>
      </w:pPr>
      <w:r>
        <w:t>ClientFeedback</w:t>
      </w:r>
    </w:p>
    <w:p>
      <w:pPr>
        <w:pStyle w:val="CodeBlock"/>
      </w:pPr>
      <w:r>
        <w:t>type ClientDecision =</w:t>
        <w:br/>
        <w:t xml:space="preserve">  | "request_interview"</w:t>
        <w:br/>
        <w:t xml:space="preserve">  | "request_more_info"</w:t>
        <w:br/>
        <w:t xml:space="preserve">  | "keep_in_review"</w:t>
        <w:br/>
        <w:t xml:space="preserve">  | "reject"</w:t>
        <w:br/>
        <w:t xml:space="preserve">  | "favorite";</w:t>
        <w:br/>
        <w:br/>
        <w:t>type ClientFeedback = {</w:t>
        <w:br/>
        <w:t xml:space="preserve">  id: string;</w:t>
        <w:br/>
        <w:t xml:space="preserve">  decisionRoomId: string;</w:t>
        <w:br/>
        <w:t xml:space="preserve">  candidateId: string;</w:t>
        <w:br/>
        <w:t xml:space="preserve">  clientName?: string;</w:t>
        <w:br/>
        <w:t xml:space="preserve">  clientEmail?: string;</w:t>
        <w:br/>
        <w:t xml:space="preserve">  decision: ClientDecision;</w:t>
        <w:br/>
        <w:t xml:space="preserve">  rating?: number;</w:t>
        <w:br/>
        <w:t xml:space="preserve">  comment?: string;</w:t>
        <w:br/>
        <w:t xml:space="preserve">  createdAt: string;</w:t>
        <w:br/>
        <w:t>};</w:t>
      </w:r>
    </w:p>
    <w:p>
      <w:pPr>
        <w:pStyle w:val="Heading2"/>
      </w:pPr>
      <w:r>
        <w:t>DecisionRoomEvent</w:t>
      </w:r>
    </w:p>
    <w:p>
      <w:pPr>
        <w:pStyle w:val="CodeBlock"/>
      </w:pPr>
      <w:r>
        <w:t>type DecisionRoomActorType = "consultant" | "client" | "system";</w:t>
        <w:br/>
        <w:br/>
        <w:t>type DecisionRoomEvent = {</w:t>
        <w:br/>
        <w:t xml:space="preserve">  id: string;</w:t>
        <w:br/>
        <w:t xml:space="preserve">  decisionRoomId: string;</w:t>
        <w:br/>
        <w:t xml:space="preserve">  candidateId?: string;</w:t>
        <w:br/>
        <w:t xml:space="preserve">  eventType: string;</w:t>
        <w:br/>
        <w:t xml:space="preserve">  eventLabel: string;</w:t>
        <w:br/>
        <w:t xml:space="preserve">  actorType: DecisionRoomActorType;</w:t>
        <w:br/>
        <w:t xml:space="preserve">  actorName?: string;</w:t>
        <w:br/>
        <w:t xml:space="preserve">  actorEmail?: string;</w:t>
        <w:br/>
        <w:t xml:space="preserve">  metadata?: Record&lt;string, unknown&gt;;</w:t>
        <w:br/>
        <w:t xml:space="preserve">  createdAt: string;</w:t>
        <w:br/>
        <w:t>};</w:t>
      </w:r>
    </w:p>
    <w:p>
      <w:pPr>
        <w:pStyle w:val="Heading1"/>
      </w:pPr>
      <w:r>
        <w:t>9. Vista interna del consultor: UX/UI 10/10</w:t>
      </w:r>
    </w:p>
    <w:p>
      <w:r>
        <w:t>La vista interna debe sentirse como un workspace de trabajo profesional, no como una tabla administrativa. Debe tener tres zonas: header ejecutivo, room builder con drag &amp; drop y panel lateral de configuración.</w:t>
      </w:r>
    </w:p>
    <w:p>
      <w:pPr>
        <w:pStyle w:val="Heading2"/>
      </w:pPr>
      <w:r>
        <w:t>9.1 Header ejecutivo</w:t>
      </w:r>
    </w:p>
    <w:p>
      <w:pPr>
        <w:pStyle w:val="ListBullet"/>
      </w:pPr>
      <w:r>
        <w:t>Título: Decision Room.</w:t>
      </w:r>
    </w:p>
    <w:p>
      <w:pPr>
        <w:pStyle w:val="ListBullet"/>
      </w:pPr>
      <w:r>
        <w:t>Subtítulo: Shortlist, feedback y decisiones del cliente en un solo lugar.</w:t>
      </w:r>
    </w:p>
    <w:p>
      <w:pPr>
        <w:pStyle w:val="ListBullet"/>
      </w:pPr>
      <w:r>
        <w:t>Cliente.</w:t>
      </w:r>
    </w:p>
    <w:p>
      <w:pPr>
        <w:pStyle w:val="ListBullet"/>
      </w:pPr>
      <w:r>
        <w:t>Cargo.</w:t>
      </w:r>
    </w:p>
    <w:p>
      <w:pPr>
        <w:pStyle w:val="ListBullet"/>
      </w:pPr>
      <w:r>
        <w:t>Estado del Decision Room.</w:t>
      </w:r>
    </w:p>
    <w:p>
      <w:pPr>
        <w:pStyle w:val="ListBullet"/>
      </w:pPr>
      <w:r>
        <w:t>Fecha de creación.</w:t>
      </w:r>
    </w:p>
    <w:p>
      <w:pPr>
        <w:pStyle w:val="ListBullet"/>
      </w:pPr>
      <w:r>
        <w:t>Fecha de expiración.</w:t>
      </w:r>
    </w:p>
    <w:p>
      <w:pPr>
        <w:pStyle w:val="ListBullet"/>
      </w:pPr>
      <w:r>
        <w:t>Última actividad.</w:t>
      </w:r>
    </w:p>
    <w:p>
      <w:pPr>
        <w:pStyle w:val="ListBullet"/>
      </w:pPr>
      <w:r>
        <w:t>Candidatos incluidos.</w:t>
      </w:r>
    </w:p>
    <w:p>
      <w:pPr>
        <w:pStyle w:val="ListBullet"/>
      </w:pPr>
      <w:r>
        <w:t>Feedback recibido.</w:t>
      </w:r>
    </w:p>
    <w:p>
      <w:pPr>
        <w:pStyle w:val="ListBullet"/>
      </w:pPr>
      <w:r>
        <w:t>Acciones: Previsualizar como cliente, Enviar invitación, Copiar link, Regenerar acceso, Configurar expiración, Cerrar Decision Room.</w:t>
      </w:r>
    </w:p>
    <w:p>
      <w:pPr>
        <w:pStyle w:val="Heading2"/>
      </w:pPr>
      <w:r>
        <w:t>9.2 Room Builder con drag &amp; drop</w:t>
      </w:r>
    </w:p>
    <w:p>
      <w:r>
        <w:t>El Room Builder es el corazón de la funcionalidad. Debe permitir construir visualmente la shortlist que verá el cliente.</w:t>
      </w:r>
    </w:p>
    <w:tbl>
      <w:tblPr>
        <w:tblStyle w:val="TableGrid"/>
        <w:tblW w:type="auto" w:w="0"/>
        <w:jc w:val="center"/>
        <w:tblLook w:firstColumn="1" w:firstRow="1" w:lastColumn="0" w:lastRow="0" w:noHBand="0" w:noVBand="1" w:val="04A0"/>
      </w:tblPr>
      <w:tblGrid>
        <w:gridCol w:w="5184"/>
        <w:gridCol w:w="5184"/>
      </w:tblGrid>
      <w:tr>
        <w:tc>
          <w:tcPr>
            <w:tcW w:type="dxa" w:w="2448"/>
            <w:shd w:fill="177FC6"/>
            <w:vAlign w:val="top"/>
          </w:tcPr>
          <w:p>
            <w:r/>
            <w:r>
              <w:rPr>
                <w:b/>
                <w:color w:val="FFFFFF"/>
                <w:sz w:val="17"/>
              </w:rPr>
              <w:t>Zona</w:t>
            </w:r>
          </w:p>
        </w:tc>
        <w:tc>
          <w:tcPr>
            <w:tcW w:type="dxa" w:w="8208"/>
            <w:shd w:fill="177FC6"/>
            <w:vAlign w:val="top"/>
          </w:tcPr>
          <w:p>
            <w:r/>
            <w:r>
              <w:rPr>
                <w:b/>
                <w:color w:val="FFFFFF"/>
                <w:sz w:val="17"/>
              </w:rPr>
              <w:t>Contenido / comportamiento</w:t>
            </w:r>
          </w:p>
        </w:tc>
      </w:tr>
      <w:tr>
        <w:tc>
          <w:tcPr>
            <w:tcW w:type="dxa" w:w="2448"/>
            <w:vAlign w:val="top"/>
          </w:tcPr>
          <w:p>
            <w:r/>
            <w:r>
              <w:rPr>
                <w:b w:val="0"/>
                <w:sz w:val="17"/>
              </w:rPr>
              <w:t>Columna izquierda</w:t>
            </w:r>
          </w:p>
        </w:tc>
        <w:tc>
          <w:tcPr>
            <w:tcW w:type="dxa" w:w="8208"/>
            <w:vAlign w:val="top"/>
          </w:tcPr>
          <w:p>
            <w:r/>
            <w:r>
              <w:rPr>
                <w:b w:val="0"/>
                <w:sz w:val="17"/>
              </w:rPr>
              <w:t>Candidatos disponibles de la búsqueda. Deben poder arrastrarse hacia el Decision Room.</w:t>
            </w:r>
          </w:p>
        </w:tc>
      </w:tr>
      <w:tr>
        <w:tc>
          <w:tcPr>
            <w:tcW w:type="dxa" w:w="2448"/>
            <w:vAlign w:val="top"/>
          </w:tcPr>
          <w:p>
            <w:r/>
            <w:r>
              <w:rPr>
                <w:b w:val="0"/>
                <w:sz w:val="17"/>
              </w:rPr>
              <w:t>Columna central</w:t>
            </w:r>
          </w:p>
        </w:tc>
        <w:tc>
          <w:tcPr>
            <w:tcW w:type="dxa" w:w="8208"/>
            <w:vAlign w:val="top"/>
          </w:tcPr>
          <w:p>
            <w:r/>
            <w:r>
              <w:rPr>
                <w:b w:val="0"/>
                <w:sz w:val="17"/>
              </w:rPr>
              <w:t>Shortlist del Decision Room. Debe permitir reordenar candidatos con drag &amp; drop, pinnear, remover y editar presentación visible para cliente.</w:t>
            </w:r>
          </w:p>
        </w:tc>
      </w:tr>
      <w:tr>
        <w:tc>
          <w:tcPr>
            <w:tcW w:type="dxa" w:w="2448"/>
            <w:vAlign w:val="top"/>
          </w:tcPr>
          <w:p>
            <w:r/>
            <w:r>
              <w:rPr>
                <w:b w:val="0"/>
                <w:sz w:val="17"/>
              </w:rPr>
              <w:t>Panel derecho</w:t>
            </w:r>
          </w:p>
        </w:tc>
        <w:tc>
          <w:tcPr>
            <w:tcW w:type="dxa" w:w="8208"/>
            <w:vAlign w:val="top"/>
          </w:tcPr>
          <w:p>
            <w:r/>
            <w:r>
              <w:rPr>
                <w:b w:val="0"/>
                <w:sz w:val="17"/>
              </w:rPr>
              <w:t>Configuración del acceso, contacto cliente, email, expiración, mensaje de presentación y campos visibles.</w:t>
            </w:r>
          </w:p>
        </w:tc>
      </w:tr>
    </w:tbl>
    <w:p/>
    <w:p>
      <w:r>
        <w:t>Si el proyecto ya tiene librería de drag &amp; drop por el Kanban, reutilizar esa librería. Si no existe o no es reutilizable, proponer una solución mínima y estable. No romper el Kanban existente.</w:t>
      </w:r>
    </w:p>
    <w:p>
      <w:pPr>
        <w:pStyle w:val="Heading2"/>
      </w:pPr>
      <w:r>
        <w:t>9.3 Configuración de visibilidad</w:t>
      </w:r>
    </w:p>
    <w:p>
      <w:pPr>
        <w:pStyle w:val="ListBullet"/>
      </w:pPr>
      <w:r>
        <w:t>Mostrar score de calce: sí/no.</w:t>
      </w:r>
    </w:p>
    <w:p>
      <w:pPr>
        <w:pStyle w:val="ListBullet"/>
      </w:pPr>
      <w:r>
        <w:t>Mostrar disponibilidad: sí/no.</w:t>
      </w:r>
    </w:p>
    <w:p>
      <w:pPr>
        <w:pStyle w:val="ListBullet"/>
      </w:pPr>
      <w:r>
        <w:t>Mostrar renta: sí/no.</w:t>
      </w:r>
    </w:p>
    <w:p>
      <w:pPr>
        <w:pStyle w:val="ListBullet"/>
      </w:pPr>
      <w:r>
        <w:t>Mostrar riesgos o validaciones: sí/no.</w:t>
      </w:r>
    </w:p>
    <w:p>
      <w:pPr>
        <w:pStyle w:val="ListBullet"/>
      </w:pPr>
      <w:r>
        <w:t>Mostrar comparación ejecutiva: sí/no.</w:t>
      </w:r>
    </w:p>
    <w:p>
      <w:pPr>
        <w:pStyle w:val="ListBullet"/>
      </w:pPr>
      <w:r>
        <w:t>Permitir comentarios por candidato: sí/no.</w:t>
      </w:r>
    </w:p>
    <w:p>
      <w:pPr>
        <w:pStyle w:val="ListBullet"/>
      </w:pPr>
      <w:r>
        <w:t>Permitir rating: sí/no.</w:t>
      </w:r>
    </w:p>
    <w:p>
      <w:pPr>
        <w:pStyle w:val="ListBullet"/>
      </w:pPr>
      <w:r>
        <w:t>Permitir marcar favorito: sí/no.</w:t>
      </w:r>
    </w:p>
    <w:p>
      <w:pPr>
        <w:pStyle w:val="ListBullet"/>
      </w:pPr>
      <w:r>
        <w:t>Permitir descarga de informe: sí/no, solo si el informe está marcado como compartible.</w:t>
      </w:r>
    </w:p>
    <w:p>
      <w:pPr>
        <w:pStyle w:val="Heading2"/>
      </w:pPr>
      <w:r>
        <w:t>9.4 Card interna de candidato</w:t>
      </w:r>
    </w:p>
    <w:p>
      <w:pPr>
        <w:pStyle w:val="ListBullet"/>
      </w:pPr>
      <w:r>
        <w:t>Nombre.</w:t>
      </w:r>
    </w:p>
    <w:p>
      <w:pPr>
        <w:pStyle w:val="ListBullet"/>
      </w:pPr>
      <w:r>
        <w:t>Headline.</w:t>
      </w:r>
    </w:p>
    <w:p>
      <w:pPr>
        <w:pStyle w:val="ListBullet"/>
      </w:pPr>
      <w:r>
        <w:t>Cargo actual y empresa actual si existen.</w:t>
      </w:r>
    </w:p>
    <w:p>
      <w:pPr>
        <w:pStyle w:val="ListBullet"/>
      </w:pPr>
      <w:r>
        <w:t>Score de calce.</w:t>
      </w:r>
    </w:p>
    <w:p>
      <w:pPr>
        <w:pStyle w:val="ListBullet"/>
      </w:pPr>
      <w:r>
        <w:t>Recomendación del consultor.</w:t>
      </w:r>
    </w:p>
    <w:p>
      <w:pPr>
        <w:pStyle w:val="ListBullet"/>
      </w:pPr>
      <w:r>
        <w:t>Estado frente al cliente.</w:t>
      </w:r>
    </w:p>
    <w:p>
      <w:pPr>
        <w:pStyle w:val="ListBullet"/>
      </w:pPr>
      <w:r>
        <w:t>Nivel de evidencia.</w:t>
      </w:r>
    </w:p>
    <w:p>
      <w:pPr>
        <w:pStyle w:val="ListBullet"/>
      </w:pPr>
      <w:r>
        <w:t>Badges principales.</w:t>
      </w:r>
    </w:p>
    <w:p>
      <w:pPr>
        <w:pStyle w:val="ListBullet"/>
      </w:pPr>
      <w:r>
        <w:t>Resumen visible para cliente.</w:t>
      </w:r>
    </w:p>
    <w:p>
      <w:pPr>
        <w:pStyle w:val="ListBullet"/>
      </w:pPr>
      <w:r>
        <w:t>Razones de calce.</w:t>
      </w:r>
    </w:p>
    <w:p>
      <w:pPr>
        <w:pStyle w:val="ListBullet"/>
      </w:pPr>
      <w:r>
        <w:t>Riesgos o validaciones.</w:t>
      </w:r>
    </w:p>
    <w:p>
      <w:pPr>
        <w:pStyle w:val="ListBullet"/>
      </w:pPr>
      <w:r>
        <w:t>Feedback recibido del cliente, si existe.</w:t>
      </w:r>
    </w:p>
    <w:p>
      <w:pPr>
        <w:pStyle w:val="ListBullet"/>
      </w:pPr>
      <w:r>
        <w:t>Indicadores: Visible para cliente, score visible/oculto, renta visible/oculta, disponibilidad visible/oculta.</w:t>
      </w:r>
    </w:p>
    <w:p>
      <w:pPr>
        <w:pStyle w:val="ListBullet"/>
      </w:pPr>
      <w:r>
        <w:t>Acciones: Editar presentación cliente, ver ficha completa, remover, pin/destacar, ocultar score, ocultar renta, ocultar disponibilidad.</w:t>
      </w:r>
    </w:p>
    <w:p>
      <w:pPr>
        <w:pStyle w:val="Heading1"/>
      </w:pPr>
      <w:r>
        <w:t>10. Vista cliente: experiencia premium tipo Room</w:t>
      </w:r>
    </w:p>
    <w:p>
      <w:r>
        <w:t>La vista cliente debe ser visualmente superior a la vista interna. Debe parecer una sala privada de decisión, no una landing ni una tabla.</w:t>
      </w:r>
    </w:p>
    <w:p>
      <w:pPr>
        <w:pStyle w:val="Heading2"/>
      </w:pPr>
      <w:r>
        <w:t>10.1 Pantalla de validación</w:t>
      </w:r>
    </w:p>
    <w:p>
      <w:pPr>
        <w:pStyle w:val="ListBullet"/>
      </w:pPr>
      <w:r>
        <w:t>Logo Talenscan.</w:t>
      </w:r>
    </w:p>
    <w:p>
      <w:pPr>
        <w:pStyle w:val="ListBullet"/>
      </w:pPr>
      <w:r>
        <w:t>Título: Acceso privado al Decision Room.</w:t>
      </w:r>
    </w:p>
    <w:p>
      <w:pPr>
        <w:pStyle w:val="ListBullet"/>
      </w:pPr>
      <w:r>
        <w:t>Subtítulo: Ingresa el código de validación enviado a tu correo para revisar la shortlist.</w:t>
      </w:r>
    </w:p>
    <w:p>
      <w:pPr>
        <w:pStyle w:val="ListBullet"/>
      </w:pPr>
      <w:r>
        <w:t>Cliente.</w:t>
      </w:r>
    </w:p>
    <w:p>
      <w:pPr>
        <w:pStyle w:val="ListBullet"/>
      </w:pPr>
      <w:r>
        <w:t>Cargo.</w:t>
      </w:r>
    </w:p>
    <w:p>
      <w:pPr>
        <w:pStyle w:val="ListBullet"/>
      </w:pPr>
      <w:r>
        <w:t>Campo para código de 6 dígitos.</w:t>
      </w:r>
    </w:p>
    <w:p>
      <w:pPr>
        <w:pStyle w:val="ListBullet"/>
      </w:pPr>
      <w:r>
        <w:t>Botón: Ingresar al Decision Room.</w:t>
      </w:r>
    </w:p>
    <w:p>
      <w:pPr>
        <w:pStyle w:val="ListBullet"/>
      </w:pPr>
      <w:r>
        <w:t>Mensaje: El código fue enviado al correo autorizado.</w:t>
      </w:r>
    </w:p>
    <w:p>
      <w:pPr>
        <w:pStyle w:val="ListBullet"/>
      </w:pPr>
      <w:r>
        <w:t>Fecha de expiración visible.</w:t>
      </w:r>
    </w:p>
    <w:p>
      <w:pPr>
        <w:pStyle w:val="ListBullet"/>
      </w:pPr>
      <w:r>
        <w:t>Errores claros para código incorrecto, link inválido o acceso expirado.</w:t>
      </w:r>
    </w:p>
    <w:p>
      <w:pPr>
        <w:pStyle w:val="Heading2"/>
      </w:pPr>
      <w:r>
        <w:t>10.2 Room validado</w:t>
      </w:r>
    </w:p>
    <w:p>
      <w:pPr>
        <w:pStyle w:val="ListBullet"/>
      </w:pPr>
      <w:r>
        <w:t>Hero superior sobrio con gradiente suave azul/violeta.</w:t>
      </w:r>
    </w:p>
    <w:p>
      <w:pPr>
        <w:pStyle w:val="ListBullet"/>
      </w:pPr>
      <w:r>
        <w:t>Indicador de acceso privado.</w:t>
      </w:r>
    </w:p>
    <w:p>
      <w:pPr>
        <w:pStyle w:val="ListBullet"/>
      </w:pPr>
      <w:r>
        <w:t>Badge: Acceso validado.</w:t>
      </w:r>
    </w:p>
    <w:p>
      <w:pPr>
        <w:pStyle w:val="ListBullet"/>
      </w:pPr>
      <w:r>
        <w:t>Badge de expiración.</w:t>
      </w:r>
    </w:p>
    <w:p>
      <w:pPr>
        <w:pStyle w:val="ListBullet"/>
      </w:pPr>
      <w:r>
        <w:t>Título: Decision Room.</w:t>
      </w:r>
    </w:p>
    <w:p>
      <w:pPr>
        <w:pStyle w:val="ListBullet"/>
      </w:pPr>
      <w:r>
        <w:t>Cargo y cliente.</w:t>
      </w:r>
    </w:p>
    <w:p>
      <w:pPr>
        <w:pStyle w:val="ListBullet"/>
      </w:pPr>
      <w:r>
        <w:t>Mensaje de presentación del consultor.</w:t>
      </w:r>
    </w:p>
    <w:p>
      <w:pPr>
        <w:pStyle w:val="ListBullet"/>
      </w:pPr>
      <w:r>
        <w:t>Indicadores: candidatos preseleccionados, pendientes de revisión, entrevistas solicitadas, en revisión y descartados.</w:t>
      </w:r>
    </w:p>
    <w:p>
      <w:pPr>
        <w:pStyle w:val="ListBullet"/>
      </w:pPr>
      <w:r>
        <w:t>Tabs: Shortlist, Comparación, Decisiones, Mensaje del consultor.</w:t>
      </w:r>
    </w:p>
    <w:p>
      <w:pPr>
        <w:pStyle w:val="Heading2"/>
      </w:pPr>
      <w:r>
        <w:t>10.3 Cards cliente</w:t>
      </w:r>
    </w:p>
    <w:p>
      <w:pPr>
        <w:pStyle w:val="ListBullet"/>
      </w:pPr>
      <w:r>
        <w:t>Ranking o posición.</w:t>
      </w:r>
    </w:p>
    <w:p>
      <w:pPr>
        <w:pStyle w:val="ListBullet"/>
      </w:pPr>
      <w:r>
        <w:t>Nombre del candidato.</w:t>
      </w:r>
    </w:p>
    <w:p>
      <w:pPr>
        <w:pStyle w:val="ListBullet"/>
      </w:pPr>
      <w:r>
        <w:t>Headline.</w:t>
      </w:r>
    </w:p>
    <w:p>
      <w:pPr>
        <w:pStyle w:val="ListBullet"/>
      </w:pPr>
      <w:r>
        <w:t>Ubicación.</w:t>
      </w:r>
    </w:p>
    <w:p>
      <w:pPr>
        <w:pStyle w:val="ListBullet"/>
      </w:pPr>
      <w:r>
        <w:t>Score, solo si está habilitado.</w:t>
      </w:r>
    </w:p>
    <w:p>
      <w:pPr>
        <w:pStyle w:val="ListBullet"/>
      </w:pPr>
      <w:r>
        <w:t>Recomendación del consultor.</w:t>
      </w:r>
    </w:p>
    <w:p>
      <w:pPr>
        <w:pStyle w:val="ListBullet"/>
      </w:pPr>
      <w:r>
        <w:t>Resumen ejecutivo.</w:t>
      </w:r>
    </w:p>
    <w:p>
      <w:pPr>
        <w:pStyle w:val="ListBullet"/>
      </w:pPr>
      <w:r>
        <w:t>Principales razones de calce.</w:t>
      </w:r>
    </w:p>
    <w:p>
      <w:pPr>
        <w:pStyle w:val="ListBullet"/>
      </w:pPr>
      <w:r>
        <w:t>Puntos a validar.</w:t>
      </w:r>
    </w:p>
    <w:p>
      <w:pPr>
        <w:pStyle w:val="ListBullet"/>
      </w:pPr>
      <w:r>
        <w:t>Nivel de evidencia.</w:t>
      </w:r>
    </w:p>
    <w:p>
      <w:pPr>
        <w:pStyle w:val="ListBullet"/>
      </w:pPr>
      <w:r>
        <w:t>Disponibilidad, solo si está habilitada.</w:t>
      </w:r>
    </w:p>
    <w:p>
      <w:pPr>
        <w:pStyle w:val="ListBullet"/>
      </w:pPr>
      <w:r>
        <w:t>Renta, solo si está habilitada y autorizada.</w:t>
      </w:r>
    </w:p>
    <w:p>
      <w:pPr>
        <w:pStyle w:val="ListBullet"/>
      </w:pPr>
      <w:r>
        <w:t>Estado de decisión del cliente.</w:t>
      </w:r>
    </w:p>
    <w:p>
      <w:pPr>
        <w:pStyle w:val="ListBullet"/>
      </w:pPr>
      <w:r>
        <w:t>Acciones: Solicitar entrevista, Pedir más información, Mantener en revisión, Descartar, Marcar favorito, Agregar comentario.</w:t>
      </w:r>
    </w:p>
    <w:p>
      <w:pPr>
        <w:pStyle w:val="Heading2"/>
      </w:pPr>
      <w:r>
        <w:t>10.4 Modal o drawer de feedback</w:t>
      </w:r>
    </w:p>
    <w:p>
      <w:r>
        <w:t>El feedback no debe ser un input suelto debajo de la card. Al presionar una acción, abrir un modal o drawer profesional.</w:t>
      </w:r>
    </w:p>
    <w:p>
      <w:pPr>
        <w:pStyle w:val="ListBullet"/>
      </w:pPr>
      <w:r>
        <w:t>Título dinámico, por ejemplo: Solicitar entrevista con [Nombre].</w:t>
      </w:r>
    </w:p>
    <w:p>
      <w:pPr>
        <w:pStyle w:val="ListBullet"/>
      </w:pPr>
      <w:r>
        <w:t>Decisión seleccionada.</w:t>
      </w:r>
    </w:p>
    <w:p>
      <w:pPr>
        <w:pStyle w:val="ListBullet"/>
      </w:pPr>
      <w:r>
        <w:t>Comentario opcional.</w:t>
      </w:r>
    </w:p>
    <w:p>
      <w:pPr>
        <w:pStyle w:val="ListBullet"/>
      </w:pPr>
      <w:r>
        <w:t>Rating opcional 1 a 5 si está habilitado.</w:t>
      </w:r>
    </w:p>
    <w:p>
      <w:pPr>
        <w:pStyle w:val="ListBullet"/>
      </w:pPr>
      <w:r>
        <w:t>Botón: Guardar feedback.</w:t>
      </w:r>
    </w:p>
    <w:p>
      <w:pPr>
        <w:pStyle w:val="ListBullet"/>
      </w:pPr>
      <w:r>
        <w:t>Confirmación: Feedback registrado correctamente.</w:t>
      </w:r>
    </w:p>
    <w:p>
      <w:pPr>
        <w:pStyle w:val="ListBullet"/>
      </w:pPr>
      <w:r>
        <w:t>Después de guardar, la card debe actualizar su estado.</w:t>
      </w:r>
    </w:p>
    <w:p>
      <w:pPr>
        <w:pStyle w:val="Heading1"/>
      </w:pPr>
      <w:r>
        <w:t>11. Comparación ejecutiva</w:t>
      </w:r>
    </w:p>
    <w:p>
      <w:r>
        <w:t>Agregar una pestaña o sección llamada Comparación ejecutiva. Debe ser simple y útil, no una tabla sobrecargada.</w:t>
      </w:r>
    </w:p>
    <w:tbl>
      <w:tblPr>
        <w:tblStyle w:val="TableGrid"/>
        <w:tblW w:type="auto" w:w="0"/>
        <w:jc w:val="center"/>
        <w:tblLook w:firstColumn="1" w:firstRow="1" w:lastColumn="0" w:lastRow="0" w:noHBand="0" w:noVBand="1" w:val="04A0"/>
      </w:tblPr>
      <w:tblGrid>
        <w:gridCol w:w="5184"/>
        <w:gridCol w:w="5184"/>
      </w:tblGrid>
      <w:tr>
        <w:tc>
          <w:tcPr>
            <w:tcW w:type="dxa" w:w="2016"/>
            <w:shd w:fill="177FC6"/>
            <w:vAlign w:val="top"/>
          </w:tcPr>
          <w:p>
            <w:r/>
            <w:r>
              <w:rPr>
                <w:b/>
                <w:color w:val="FFFFFF"/>
                <w:sz w:val="17"/>
              </w:rPr>
              <w:t>Columna</w:t>
            </w:r>
          </w:p>
        </w:tc>
        <w:tc>
          <w:tcPr>
            <w:tcW w:type="dxa" w:w="8640"/>
            <w:shd w:fill="177FC6"/>
            <w:vAlign w:val="top"/>
          </w:tcPr>
          <w:p>
            <w:r/>
            <w:r>
              <w:rPr>
                <w:b/>
                <w:color w:val="FFFFFF"/>
                <w:sz w:val="17"/>
              </w:rPr>
              <w:t>Descripción</w:t>
            </w:r>
          </w:p>
        </w:tc>
      </w:tr>
      <w:tr>
        <w:tc>
          <w:tcPr>
            <w:tcW w:type="dxa" w:w="2016"/>
            <w:vAlign w:val="top"/>
          </w:tcPr>
          <w:p>
            <w:r/>
            <w:r>
              <w:rPr>
                <w:b w:val="0"/>
                <w:sz w:val="17"/>
              </w:rPr>
              <w:t>Candidato</w:t>
            </w:r>
          </w:p>
        </w:tc>
        <w:tc>
          <w:tcPr>
            <w:tcW w:type="dxa" w:w="8640"/>
            <w:vAlign w:val="top"/>
          </w:tcPr>
          <w:p>
            <w:r/>
            <w:r>
              <w:rPr>
                <w:b w:val="0"/>
                <w:sz w:val="17"/>
              </w:rPr>
              <w:t>Nombre y headline resumido.</w:t>
            </w:r>
          </w:p>
        </w:tc>
      </w:tr>
      <w:tr>
        <w:tc>
          <w:tcPr>
            <w:tcW w:type="dxa" w:w="2016"/>
            <w:vAlign w:val="top"/>
          </w:tcPr>
          <w:p>
            <w:r/>
            <w:r>
              <w:rPr>
                <w:b w:val="0"/>
                <w:sz w:val="17"/>
              </w:rPr>
              <w:t>Calce general</w:t>
            </w:r>
          </w:p>
        </w:tc>
        <w:tc>
          <w:tcPr>
            <w:tcW w:type="dxa" w:w="8640"/>
            <w:vAlign w:val="top"/>
          </w:tcPr>
          <w:p>
            <w:r/>
            <w:r>
              <w:rPr>
                <w:b w:val="0"/>
                <w:sz w:val="17"/>
              </w:rPr>
              <w:t>Alto, medio, bajo o porcentaje si existe.</w:t>
            </w:r>
          </w:p>
        </w:tc>
      </w:tr>
      <w:tr>
        <w:tc>
          <w:tcPr>
            <w:tcW w:type="dxa" w:w="2016"/>
            <w:vAlign w:val="top"/>
          </w:tcPr>
          <w:p>
            <w:r/>
            <w:r>
              <w:rPr>
                <w:b w:val="0"/>
                <w:sz w:val="17"/>
              </w:rPr>
              <w:t>Fortalezas principales</w:t>
            </w:r>
          </w:p>
        </w:tc>
        <w:tc>
          <w:tcPr>
            <w:tcW w:type="dxa" w:w="8640"/>
            <w:vAlign w:val="top"/>
          </w:tcPr>
          <w:p>
            <w:r/>
            <w:r>
              <w:rPr>
                <w:b w:val="0"/>
                <w:sz w:val="17"/>
              </w:rPr>
              <w:t>2 a 3 fortalezas concretas.</w:t>
            </w:r>
          </w:p>
        </w:tc>
      </w:tr>
      <w:tr>
        <w:tc>
          <w:tcPr>
            <w:tcW w:type="dxa" w:w="2016"/>
            <w:vAlign w:val="top"/>
          </w:tcPr>
          <w:p>
            <w:r/>
            <w:r>
              <w:rPr>
                <w:b w:val="0"/>
                <w:sz w:val="17"/>
              </w:rPr>
              <w:t>Riesgos / validaciones</w:t>
            </w:r>
          </w:p>
        </w:tc>
        <w:tc>
          <w:tcPr>
            <w:tcW w:type="dxa" w:w="8640"/>
            <w:vAlign w:val="top"/>
          </w:tcPr>
          <w:p>
            <w:r/>
            <w:r>
              <w:rPr>
                <w:b w:val="0"/>
                <w:sz w:val="17"/>
              </w:rPr>
              <w:t>2 a 3 puntos pendientes.</w:t>
            </w:r>
          </w:p>
        </w:tc>
      </w:tr>
      <w:tr>
        <w:tc>
          <w:tcPr>
            <w:tcW w:type="dxa" w:w="2016"/>
            <w:vAlign w:val="top"/>
          </w:tcPr>
          <w:p>
            <w:r/>
            <w:r>
              <w:rPr>
                <w:b w:val="0"/>
                <w:sz w:val="17"/>
              </w:rPr>
              <w:t>Disponibilidad</w:t>
            </w:r>
          </w:p>
        </w:tc>
        <w:tc>
          <w:tcPr>
            <w:tcW w:type="dxa" w:w="8640"/>
            <w:vAlign w:val="top"/>
          </w:tcPr>
          <w:p>
            <w:r/>
            <w:r>
              <w:rPr>
                <w:b w:val="0"/>
                <w:sz w:val="17"/>
              </w:rPr>
              <w:t>Solo si está habilitada.</w:t>
            </w:r>
          </w:p>
        </w:tc>
      </w:tr>
      <w:tr>
        <w:tc>
          <w:tcPr>
            <w:tcW w:type="dxa" w:w="2016"/>
            <w:vAlign w:val="top"/>
          </w:tcPr>
          <w:p>
            <w:r/>
            <w:r>
              <w:rPr>
                <w:b w:val="0"/>
                <w:sz w:val="17"/>
              </w:rPr>
              <w:t>Recomendación</w:t>
            </w:r>
          </w:p>
        </w:tc>
        <w:tc>
          <w:tcPr>
            <w:tcW w:type="dxa" w:w="8640"/>
            <w:vAlign w:val="top"/>
          </w:tcPr>
          <w:p>
            <w:r/>
            <w:r>
              <w:rPr>
                <w:b w:val="0"/>
                <w:sz w:val="17"/>
              </w:rPr>
              <w:t>Recomendación del consultor.</w:t>
            </w:r>
          </w:p>
        </w:tc>
      </w:tr>
      <w:tr>
        <w:tc>
          <w:tcPr>
            <w:tcW w:type="dxa" w:w="2016"/>
            <w:vAlign w:val="top"/>
          </w:tcPr>
          <w:p>
            <w:r/>
            <w:r>
              <w:rPr>
                <w:b w:val="0"/>
                <w:sz w:val="17"/>
              </w:rPr>
              <w:t>Decisión cliente</w:t>
            </w:r>
          </w:p>
        </w:tc>
        <w:tc>
          <w:tcPr>
            <w:tcW w:type="dxa" w:w="8640"/>
            <w:vAlign w:val="top"/>
          </w:tcPr>
          <w:p>
            <w:r/>
            <w:r>
              <w:rPr>
                <w:b w:val="0"/>
                <w:sz w:val="17"/>
              </w:rPr>
              <w:t>Solicitar entrevista, pedir más información, en revisión, descartado o favorito.</w:t>
            </w:r>
          </w:p>
        </w:tc>
      </w:tr>
    </w:tbl>
    <w:p/>
    <w:p>
      <w:r>
        <w:t>Texto introductorio sugerido: Esta comparación resume los principales elementos de decisión para priorizar entrevistas y avanzar con los candidatos de mayor calce.</w:t>
      </w:r>
    </w:p>
    <w:p>
      <w:pPr>
        <w:pStyle w:val="Heading1"/>
      </w:pPr>
      <w:r>
        <w:t>12. Decisiones del cliente</w:t>
      </w:r>
    </w:p>
    <w:p>
      <w:r>
        <w:t>Agregar una sección o tab llamada Decisiones. Debe mostrar resumen de lo que el cliente ya decidió:</w:t>
      </w:r>
    </w:p>
    <w:p>
      <w:pPr>
        <w:pStyle w:val="ListBullet"/>
      </w:pPr>
      <w:r>
        <w:t>Entrevistas solicitadas.</w:t>
      </w:r>
    </w:p>
    <w:p>
      <w:pPr>
        <w:pStyle w:val="ListBullet"/>
      </w:pPr>
      <w:r>
        <w:t>Candidatos en revisión.</w:t>
      </w:r>
    </w:p>
    <w:p>
      <w:pPr>
        <w:pStyle w:val="ListBullet"/>
      </w:pPr>
      <w:r>
        <w:t>Información adicional solicitada.</w:t>
      </w:r>
    </w:p>
    <w:p>
      <w:pPr>
        <w:pStyle w:val="ListBullet"/>
      </w:pPr>
      <w:r>
        <w:t>Candidatos descartados.</w:t>
      </w:r>
    </w:p>
    <w:p>
      <w:pPr>
        <w:pStyle w:val="ListBullet"/>
      </w:pPr>
      <w:r>
        <w:t>Candidatos favoritos.</w:t>
      </w:r>
    </w:p>
    <w:p>
      <w:pPr>
        <w:pStyle w:val="ListBullet"/>
      </w:pPr>
      <w:r>
        <w:t>Comentarios pendientes o recibidos.</w:t>
      </w:r>
    </w:p>
    <w:p>
      <w:pPr>
        <w:pStyle w:val="Heading1"/>
      </w:pPr>
      <w:r>
        <w:t>13. Trazabilidad de eventos</w:t>
      </w:r>
    </w:p>
    <w:p>
      <w:r>
        <w:t>Registrar eventos mínimos para que el consultor vea actividad en una sección llamada Actividad del Decision Room. Esta sección es interna, no visible para cliente.</w:t>
      </w:r>
    </w:p>
    <w:p>
      <w:pPr>
        <w:pStyle w:val="ListBullet"/>
      </w:pPr>
      <w:r>
        <w:t>Decision Room creado.</w:t>
      </w:r>
    </w:p>
    <w:p>
      <w:pPr>
        <w:pStyle w:val="ListBullet"/>
      </w:pPr>
      <w:r>
        <w:t>Candidato agregado.</w:t>
      </w:r>
    </w:p>
    <w:p>
      <w:pPr>
        <w:pStyle w:val="ListBullet"/>
      </w:pPr>
      <w:r>
        <w:t>Candidato removido.</w:t>
      </w:r>
    </w:p>
    <w:p>
      <w:pPr>
        <w:pStyle w:val="ListBullet"/>
      </w:pPr>
      <w:r>
        <w:t>Orden de candidatos cambiado.</w:t>
      </w:r>
    </w:p>
    <w:p>
      <w:pPr>
        <w:pStyle w:val="ListBullet"/>
      </w:pPr>
      <w:r>
        <w:t>Candidato destacado/pinneado.</w:t>
      </w:r>
    </w:p>
    <w:p>
      <w:pPr>
        <w:pStyle w:val="ListBullet"/>
      </w:pPr>
      <w:r>
        <w:t>Link generado.</w:t>
      </w:r>
    </w:p>
    <w:p>
      <w:pPr>
        <w:pStyle w:val="ListBullet"/>
      </w:pPr>
      <w:r>
        <w:t>Código generado.</w:t>
      </w:r>
    </w:p>
    <w:p>
      <w:pPr>
        <w:pStyle w:val="ListBullet"/>
      </w:pPr>
      <w:r>
        <w:t>Invitación enviada o copiada.</w:t>
      </w:r>
    </w:p>
    <w:p>
      <w:pPr>
        <w:pStyle w:val="ListBullet"/>
      </w:pPr>
      <w:r>
        <w:t>Link abierto.</w:t>
      </w:r>
    </w:p>
    <w:p>
      <w:pPr>
        <w:pStyle w:val="ListBullet"/>
      </w:pPr>
      <w:r>
        <w:t>Código validado.</w:t>
      </w:r>
    </w:p>
    <w:p>
      <w:pPr>
        <w:pStyle w:val="ListBullet"/>
      </w:pPr>
      <w:r>
        <w:t>Cliente ingresó al room.</w:t>
      </w:r>
    </w:p>
    <w:p>
      <w:pPr>
        <w:pStyle w:val="ListBullet"/>
      </w:pPr>
      <w:r>
        <w:t>Cliente vio candidato.</w:t>
      </w:r>
    </w:p>
    <w:p>
      <w:pPr>
        <w:pStyle w:val="ListBullet"/>
      </w:pPr>
      <w:r>
        <w:t>Cliente marcó favorito.</w:t>
      </w:r>
    </w:p>
    <w:p>
      <w:pPr>
        <w:pStyle w:val="ListBullet"/>
      </w:pPr>
      <w:r>
        <w:t>Cliente solicitó entrevista.</w:t>
      </w:r>
    </w:p>
    <w:p>
      <w:pPr>
        <w:pStyle w:val="ListBullet"/>
      </w:pPr>
      <w:r>
        <w:t>Cliente pidió más información.</w:t>
      </w:r>
    </w:p>
    <w:p>
      <w:pPr>
        <w:pStyle w:val="ListBullet"/>
      </w:pPr>
      <w:r>
        <w:t>Cliente mantuvo en revisión.</w:t>
      </w:r>
    </w:p>
    <w:p>
      <w:pPr>
        <w:pStyle w:val="ListBullet"/>
      </w:pPr>
      <w:r>
        <w:t>Cliente descartó candidato.</w:t>
      </w:r>
    </w:p>
    <w:p>
      <w:pPr>
        <w:pStyle w:val="ListBullet"/>
      </w:pPr>
      <w:r>
        <w:t>Cliente dejó comentario.</w:t>
      </w:r>
    </w:p>
    <w:p>
      <w:pPr>
        <w:pStyle w:val="ListBullet"/>
      </w:pPr>
      <w:r>
        <w:t>Acceso expirado.</w:t>
      </w:r>
    </w:p>
    <w:p>
      <w:pPr>
        <w:pStyle w:val="ListBullet"/>
      </w:pPr>
      <w:r>
        <w:t>Link regenerado.</w:t>
      </w:r>
    </w:p>
    <w:p>
      <w:pPr>
        <w:pStyle w:val="ListBullet"/>
      </w:pPr>
      <w:r>
        <w:t>Decision Room cerrado.</w:t>
      </w:r>
    </w:p>
    <w:p>
      <w:pPr>
        <w:pStyle w:val="Heading1"/>
      </w:pPr>
      <w:r>
        <w:t>14. Estados y labels</w:t>
      </w:r>
    </w:p>
    <w:p>
      <w:pPr>
        <w:pStyle w:val="Heading2"/>
      </w:pPr>
      <w:r>
        <w:t>Estado del Decision Room</w:t>
      </w:r>
    </w:p>
    <w:tbl>
      <w:tblPr>
        <w:tblStyle w:val="TableGrid"/>
        <w:tblW w:type="auto" w:w="0"/>
        <w:jc w:val="center"/>
        <w:tblLook w:firstColumn="1" w:firstRow="1" w:lastColumn="0" w:lastRow="0" w:noHBand="0" w:noVBand="1" w:val="04A0"/>
      </w:tblPr>
      <w:tblGrid>
        <w:gridCol w:w="5184"/>
        <w:gridCol w:w="5184"/>
      </w:tblGrid>
      <w:tr>
        <w:tc>
          <w:tcPr>
            <w:tcW w:type="dxa" w:w="3456"/>
            <w:shd w:fill="177FC6"/>
            <w:vAlign w:val="top"/>
          </w:tcPr>
          <w:p>
            <w:r/>
            <w:r>
              <w:rPr>
                <w:b/>
                <w:color w:val="FFFFFF"/>
                <w:sz w:val="17"/>
              </w:rPr>
              <w:t>Valor técnico</w:t>
            </w:r>
          </w:p>
        </w:tc>
        <w:tc>
          <w:tcPr>
            <w:tcW w:type="dxa" w:w="5760"/>
            <w:shd w:fill="177FC6"/>
            <w:vAlign w:val="top"/>
          </w:tcPr>
          <w:p>
            <w:r/>
            <w:r>
              <w:rPr>
                <w:b/>
                <w:color w:val="FFFFFF"/>
                <w:sz w:val="17"/>
              </w:rPr>
              <w:t>Label visible</w:t>
            </w:r>
          </w:p>
        </w:tc>
      </w:tr>
      <w:tr>
        <w:tc>
          <w:tcPr>
            <w:tcW w:type="dxa" w:w="3456"/>
            <w:vAlign w:val="top"/>
          </w:tcPr>
          <w:p>
            <w:r/>
            <w:r>
              <w:rPr>
                <w:b w:val="0"/>
                <w:sz w:val="17"/>
              </w:rPr>
              <w:t>draft</w:t>
            </w:r>
          </w:p>
        </w:tc>
        <w:tc>
          <w:tcPr>
            <w:tcW w:type="dxa" w:w="5760"/>
            <w:vAlign w:val="top"/>
          </w:tcPr>
          <w:p>
            <w:r/>
            <w:r>
              <w:rPr>
                <w:b w:val="0"/>
                <w:sz w:val="17"/>
              </w:rPr>
              <w:t>Borrador</w:t>
            </w:r>
          </w:p>
        </w:tc>
      </w:tr>
      <w:tr>
        <w:tc>
          <w:tcPr>
            <w:tcW w:type="dxa" w:w="3456"/>
            <w:vAlign w:val="top"/>
          </w:tcPr>
          <w:p>
            <w:r/>
            <w:r>
              <w:rPr>
                <w:b w:val="0"/>
                <w:sz w:val="17"/>
              </w:rPr>
              <w:t>ready_to_share</w:t>
            </w:r>
          </w:p>
        </w:tc>
        <w:tc>
          <w:tcPr>
            <w:tcW w:type="dxa" w:w="5760"/>
            <w:vAlign w:val="top"/>
          </w:tcPr>
          <w:p>
            <w:r/>
            <w:r>
              <w:rPr>
                <w:b w:val="0"/>
                <w:sz w:val="17"/>
              </w:rPr>
              <w:t>Listo para compartir</w:t>
            </w:r>
          </w:p>
        </w:tc>
      </w:tr>
      <w:tr>
        <w:tc>
          <w:tcPr>
            <w:tcW w:type="dxa" w:w="3456"/>
            <w:vAlign w:val="top"/>
          </w:tcPr>
          <w:p>
            <w:r/>
            <w:r>
              <w:rPr>
                <w:b w:val="0"/>
                <w:sz w:val="17"/>
              </w:rPr>
              <w:t>invitation_sent</w:t>
            </w:r>
          </w:p>
        </w:tc>
        <w:tc>
          <w:tcPr>
            <w:tcW w:type="dxa" w:w="5760"/>
            <w:vAlign w:val="top"/>
          </w:tcPr>
          <w:p>
            <w:r/>
            <w:r>
              <w:rPr>
                <w:b w:val="0"/>
                <w:sz w:val="17"/>
              </w:rPr>
              <w:t>Invitación enviada</w:t>
            </w:r>
          </w:p>
        </w:tc>
      </w:tr>
      <w:tr>
        <w:tc>
          <w:tcPr>
            <w:tcW w:type="dxa" w:w="3456"/>
            <w:vAlign w:val="top"/>
          </w:tcPr>
          <w:p>
            <w:r/>
            <w:r>
              <w:rPr>
                <w:b w:val="0"/>
                <w:sz w:val="17"/>
              </w:rPr>
              <w:t>viewed</w:t>
            </w:r>
          </w:p>
        </w:tc>
        <w:tc>
          <w:tcPr>
            <w:tcW w:type="dxa" w:w="5760"/>
            <w:vAlign w:val="top"/>
          </w:tcPr>
          <w:p>
            <w:r/>
            <w:r>
              <w:rPr>
                <w:b w:val="0"/>
                <w:sz w:val="17"/>
              </w:rPr>
              <w:t>Visto por cliente</w:t>
            </w:r>
          </w:p>
        </w:tc>
      </w:tr>
      <w:tr>
        <w:tc>
          <w:tcPr>
            <w:tcW w:type="dxa" w:w="3456"/>
            <w:vAlign w:val="top"/>
          </w:tcPr>
          <w:p>
            <w:r/>
            <w:r>
              <w:rPr>
                <w:b w:val="0"/>
                <w:sz w:val="17"/>
              </w:rPr>
              <w:t>in_review</w:t>
            </w:r>
          </w:p>
        </w:tc>
        <w:tc>
          <w:tcPr>
            <w:tcW w:type="dxa" w:w="5760"/>
            <w:vAlign w:val="top"/>
          </w:tcPr>
          <w:p>
            <w:r/>
            <w:r>
              <w:rPr>
                <w:b w:val="0"/>
                <w:sz w:val="17"/>
              </w:rPr>
              <w:t>En revisión</w:t>
            </w:r>
          </w:p>
        </w:tc>
      </w:tr>
      <w:tr>
        <w:tc>
          <w:tcPr>
            <w:tcW w:type="dxa" w:w="3456"/>
            <w:vAlign w:val="top"/>
          </w:tcPr>
          <w:p>
            <w:r/>
            <w:r>
              <w:rPr>
                <w:b w:val="0"/>
                <w:sz w:val="17"/>
              </w:rPr>
              <w:t>feedback_received</w:t>
            </w:r>
          </w:p>
        </w:tc>
        <w:tc>
          <w:tcPr>
            <w:tcW w:type="dxa" w:w="5760"/>
            <w:vAlign w:val="top"/>
          </w:tcPr>
          <w:p>
            <w:r/>
            <w:r>
              <w:rPr>
                <w:b w:val="0"/>
                <w:sz w:val="17"/>
              </w:rPr>
              <w:t>Feedback recibido</w:t>
            </w:r>
          </w:p>
        </w:tc>
      </w:tr>
      <w:tr>
        <w:tc>
          <w:tcPr>
            <w:tcW w:type="dxa" w:w="3456"/>
            <w:vAlign w:val="top"/>
          </w:tcPr>
          <w:p>
            <w:r/>
            <w:r>
              <w:rPr>
                <w:b w:val="0"/>
                <w:sz w:val="17"/>
              </w:rPr>
              <w:t>closed</w:t>
            </w:r>
          </w:p>
        </w:tc>
        <w:tc>
          <w:tcPr>
            <w:tcW w:type="dxa" w:w="5760"/>
            <w:vAlign w:val="top"/>
          </w:tcPr>
          <w:p>
            <w:r/>
            <w:r>
              <w:rPr>
                <w:b w:val="0"/>
                <w:sz w:val="17"/>
              </w:rPr>
              <w:t>Cerrado</w:t>
            </w:r>
          </w:p>
        </w:tc>
      </w:tr>
      <w:tr>
        <w:tc>
          <w:tcPr>
            <w:tcW w:type="dxa" w:w="3456"/>
            <w:vAlign w:val="top"/>
          </w:tcPr>
          <w:p>
            <w:r/>
            <w:r>
              <w:rPr>
                <w:b w:val="0"/>
                <w:sz w:val="17"/>
              </w:rPr>
              <w:t>expired</w:t>
            </w:r>
          </w:p>
        </w:tc>
        <w:tc>
          <w:tcPr>
            <w:tcW w:type="dxa" w:w="5760"/>
            <w:vAlign w:val="top"/>
          </w:tcPr>
          <w:p>
            <w:r/>
            <w:r>
              <w:rPr>
                <w:b w:val="0"/>
                <w:sz w:val="17"/>
              </w:rPr>
              <w:t>Expirado</w:t>
            </w:r>
          </w:p>
        </w:tc>
      </w:tr>
    </w:tbl>
    <w:p/>
    <w:p>
      <w:pPr>
        <w:pStyle w:val="Heading2"/>
      </w:pPr>
      <w:r>
        <w:t>Estado del candidato dentro de Decision Room</w:t>
      </w:r>
    </w:p>
    <w:tbl>
      <w:tblPr>
        <w:tblStyle w:val="TableGrid"/>
        <w:tblW w:type="auto" w:w="0"/>
        <w:jc w:val="center"/>
        <w:tblLook w:firstColumn="1" w:firstRow="1" w:lastColumn="0" w:lastRow="0" w:noHBand="0" w:noVBand="1" w:val="04A0"/>
      </w:tblPr>
      <w:tblGrid>
        <w:gridCol w:w="5184"/>
        <w:gridCol w:w="5184"/>
      </w:tblGrid>
      <w:tr>
        <w:tc>
          <w:tcPr>
            <w:tcW w:type="dxa" w:w="3456"/>
            <w:shd w:fill="177FC6"/>
            <w:vAlign w:val="top"/>
          </w:tcPr>
          <w:p>
            <w:r/>
            <w:r>
              <w:rPr>
                <w:b/>
                <w:color w:val="FFFFFF"/>
                <w:sz w:val="17"/>
              </w:rPr>
              <w:t>Valor técnico</w:t>
            </w:r>
          </w:p>
        </w:tc>
        <w:tc>
          <w:tcPr>
            <w:tcW w:type="dxa" w:w="5760"/>
            <w:shd w:fill="177FC6"/>
            <w:vAlign w:val="top"/>
          </w:tcPr>
          <w:p>
            <w:r/>
            <w:r>
              <w:rPr>
                <w:b/>
                <w:color w:val="FFFFFF"/>
                <w:sz w:val="17"/>
              </w:rPr>
              <w:t>Label visible</w:t>
            </w:r>
          </w:p>
        </w:tc>
      </w:tr>
      <w:tr>
        <w:tc>
          <w:tcPr>
            <w:tcW w:type="dxa" w:w="3456"/>
            <w:vAlign w:val="top"/>
          </w:tcPr>
          <w:p>
            <w:r/>
            <w:r>
              <w:rPr>
                <w:b w:val="0"/>
                <w:sz w:val="17"/>
              </w:rPr>
              <w:t>included</w:t>
            </w:r>
          </w:p>
        </w:tc>
        <w:tc>
          <w:tcPr>
            <w:tcW w:type="dxa" w:w="5760"/>
            <w:vAlign w:val="top"/>
          </w:tcPr>
          <w:p>
            <w:r/>
            <w:r>
              <w:rPr>
                <w:b w:val="0"/>
                <w:sz w:val="17"/>
              </w:rPr>
              <w:t>Incluido</w:t>
            </w:r>
          </w:p>
        </w:tc>
      </w:tr>
      <w:tr>
        <w:tc>
          <w:tcPr>
            <w:tcW w:type="dxa" w:w="3456"/>
            <w:vAlign w:val="top"/>
          </w:tcPr>
          <w:p>
            <w:r/>
            <w:r>
              <w:rPr>
                <w:b w:val="0"/>
                <w:sz w:val="17"/>
              </w:rPr>
              <w:t>client_viewed</w:t>
            </w:r>
          </w:p>
        </w:tc>
        <w:tc>
          <w:tcPr>
            <w:tcW w:type="dxa" w:w="5760"/>
            <w:vAlign w:val="top"/>
          </w:tcPr>
          <w:p>
            <w:r/>
            <w:r>
              <w:rPr>
                <w:b w:val="0"/>
                <w:sz w:val="17"/>
              </w:rPr>
              <w:t>Visto por cliente</w:t>
            </w:r>
          </w:p>
        </w:tc>
      </w:tr>
      <w:tr>
        <w:tc>
          <w:tcPr>
            <w:tcW w:type="dxa" w:w="3456"/>
            <w:vAlign w:val="top"/>
          </w:tcPr>
          <w:p>
            <w:r/>
            <w:r>
              <w:rPr>
                <w:b w:val="0"/>
                <w:sz w:val="17"/>
              </w:rPr>
              <w:t>favorite</w:t>
            </w:r>
          </w:p>
        </w:tc>
        <w:tc>
          <w:tcPr>
            <w:tcW w:type="dxa" w:w="5760"/>
            <w:vAlign w:val="top"/>
          </w:tcPr>
          <w:p>
            <w:r/>
            <w:r>
              <w:rPr>
                <w:b w:val="0"/>
                <w:sz w:val="17"/>
              </w:rPr>
              <w:t>Favorito</w:t>
            </w:r>
          </w:p>
        </w:tc>
      </w:tr>
      <w:tr>
        <w:tc>
          <w:tcPr>
            <w:tcW w:type="dxa" w:w="3456"/>
            <w:vAlign w:val="top"/>
          </w:tcPr>
          <w:p>
            <w:r/>
            <w:r>
              <w:rPr>
                <w:b w:val="0"/>
                <w:sz w:val="17"/>
              </w:rPr>
              <w:t>interview_requested</w:t>
            </w:r>
          </w:p>
        </w:tc>
        <w:tc>
          <w:tcPr>
            <w:tcW w:type="dxa" w:w="5760"/>
            <w:vAlign w:val="top"/>
          </w:tcPr>
          <w:p>
            <w:r/>
            <w:r>
              <w:rPr>
                <w:b w:val="0"/>
                <w:sz w:val="17"/>
              </w:rPr>
              <w:t>Entrevista solicitada</w:t>
            </w:r>
          </w:p>
        </w:tc>
      </w:tr>
      <w:tr>
        <w:tc>
          <w:tcPr>
            <w:tcW w:type="dxa" w:w="3456"/>
            <w:vAlign w:val="top"/>
          </w:tcPr>
          <w:p>
            <w:r/>
            <w:r>
              <w:rPr>
                <w:b w:val="0"/>
                <w:sz w:val="17"/>
              </w:rPr>
              <w:t>more_info_requested</w:t>
            </w:r>
          </w:p>
        </w:tc>
        <w:tc>
          <w:tcPr>
            <w:tcW w:type="dxa" w:w="5760"/>
            <w:vAlign w:val="top"/>
          </w:tcPr>
          <w:p>
            <w:r/>
            <w:r>
              <w:rPr>
                <w:b w:val="0"/>
                <w:sz w:val="17"/>
              </w:rPr>
              <w:t>Más información solicitada</w:t>
            </w:r>
          </w:p>
        </w:tc>
      </w:tr>
      <w:tr>
        <w:tc>
          <w:tcPr>
            <w:tcW w:type="dxa" w:w="3456"/>
            <w:vAlign w:val="top"/>
          </w:tcPr>
          <w:p>
            <w:r/>
            <w:r>
              <w:rPr>
                <w:b w:val="0"/>
                <w:sz w:val="17"/>
              </w:rPr>
              <w:t>keep_in_review</w:t>
            </w:r>
          </w:p>
        </w:tc>
        <w:tc>
          <w:tcPr>
            <w:tcW w:type="dxa" w:w="5760"/>
            <w:vAlign w:val="top"/>
          </w:tcPr>
          <w:p>
            <w:r/>
            <w:r>
              <w:rPr>
                <w:b w:val="0"/>
                <w:sz w:val="17"/>
              </w:rPr>
              <w:t>En revisión</w:t>
            </w:r>
          </w:p>
        </w:tc>
      </w:tr>
      <w:tr>
        <w:tc>
          <w:tcPr>
            <w:tcW w:type="dxa" w:w="3456"/>
            <w:vAlign w:val="top"/>
          </w:tcPr>
          <w:p>
            <w:r/>
            <w:r>
              <w:rPr>
                <w:b w:val="0"/>
                <w:sz w:val="17"/>
              </w:rPr>
              <w:t>rejected</w:t>
            </w:r>
          </w:p>
        </w:tc>
        <w:tc>
          <w:tcPr>
            <w:tcW w:type="dxa" w:w="5760"/>
            <w:vAlign w:val="top"/>
          </w:tcPr>
          <w:p>
            <w:r/>
            <w:r>
              <w:rPr>
                <w:b w:val="0"/>
                <w:sz w:val="17"/>
              </w:rPr>
              <w:t>Descartado</w:t>
            </w:r>
          </w:p>
        </w:tc>
      </w:tr>
      <w:tr>
        <w:tc>
          <w:tcPr>
            <w:tcW w:type="dxa" w:w="3456"/>
            <w:vAlign w:val="top"/>
          </w:tcPr>
          <w:p>
            <w:r/>
            <w:r>
              <w:rPr>
                <w:b w:val="0"/>
                <w:sz w:val="17"/>
              </w:rPr>
              <w:t>on_hold</w:t>
            </w:r>
          </w:p>
        </w:tc>
        <w:tc>
          <w:tcPr>
            <w:tcW w:type="dxa" w:w="5760"/>
            <w:vAlign w:val="top"/>
          </w:tcPr>
          <w:p>
            <w:r/>
            <w:r>
              <w:rPr>
                <w:b w:val="0"/>
                <w:sz w:val="17"/>
              </w:rPr>
              <w:t>En pausa</w:t>
            </w:r>
          </w:p>
        </w:tc>
      </w:tr>
    </w:tbl>
    <w:p/>
    <w:p>
      <w:pPr>
        <w:pStyle w:val="Heading2"/>
      </w:pPr>
      <w:r>
        <w:t>Recomendación consultor</w:t>
      </w:r>
    </w:p>
    <w:tbl>
      <w:tblPr>
        <w:tblStyle w:val="TableGrid"/>
        <w:tblW w:type="auto" w:w="0"/>
        <w:jc w:val="center"/>
        <w:tblLook w:firstColumn="1" w:firstRow="1" w:lastColumn="0" w:lastRow="0" w:noHBand="0" w:noVBand="1" w:val="04A0"/>
      </w:tblPr>
      <w:tblGrid>
        <w:gridCol w:w="5184"/>
        <w:gridCol w:w="5184"/>
      </w:tblGrid>
      <w:tr>
        <w:tc>
          <w:tcPr>
            <w:tcW w:type="dxa" w:w="3888"/>
            <w:shd w:fill="177FC6"/>
            <w:vAlign w:val="top"/>
          </w:tcPr>
          <w:p>
            <w:r/>
            <w:r>
              <w:rPr>
                <w:b/>
                <w:color w:val="FFFFFF"/>
                <w:sz w:val="17"/>
              </w:rPr>
              <w:t>Valor técnico</w:t>
            </w:r>
          </w:p>
        </w:tc>
        <w:tc>
          <w:tcPr>
            <w:tcW w:type="dxa" w:w="5328"/>
            <w:shd w:fill="177FC6"/>
            <w:vAlign w:val="top"/>
          </w:tcPr>
          <w:p>
            <w:r/>
            <w:r>
              <w:rPr>
                <w:b/>
                <w:color w:val="FFFFFF"/>
                <w:sz w:val="17"/>
              </w:rPr>
              <w:t>Label visible</w:t>
            </w:r>
          </w:p>
        </w:tc>
      </w:tr>
      <w:tr>
        <w:tc>
          <w:tcPr>
            <w:tcW w:type="dxa" w:w="3888"/>
            <w:vAlign w:val="top"/>
          </w:tcPr>
          <w:p>
            <w:r/>
            <w:r>
              <w:rPr>
                <w:b w:val="0"/>
                <w:sz w:val="17"/>
              </w:rPr>
              <w:t>highly_recommended</w:t>
            </w:r>
          </w:p>
        </w:tc>
        <w:tc>
          <w:tcPr>
            <w:tcW w:type="dxa" w:w="5328"/>
            <w:vAlign w:val="top"/>
          </w:tcPr>
          <w:p>
            <w:r/>
            <w:r>
              <w:rPr>
                <w:b w:val="0"/>
                <w:sz w:val="17"/>
              </w:rPr>
              <w:t>Altamente recomendado</w:t>
            </w:r>
          </w:p>
        </w:tc>
      </w:tr>
      <w:tr>
        <w:tc>
          <w:tcPr>
            <w:tcW w:type="dxa" w:w="3888"/>
            <w:vAlign w:val="top"/>
          </w:tcPr>
          <w:p>
            <w:r/>
            <w:r>
              <w:rPr>
                <w:b w:val="0"/>
                <w:sz w:val="17"/>
              </w:rPr>
              <w:t>recommended</w:t>
            </w:r>
          </w:p>
        </w:tc>
        <w:tc>
          <w:tcPr>
            <w:tcW w:type="dxa" w:w="5328"/>
            <w:vAlign w:val="top"/>
          </w:tcPr>
          <w:p>
            <w:r/>
            <w:r>
              <w:rPr>
                <w:b w:val="0"/>
                <w:sz w:val="17"/>
              </w:rPr>
              <w:t>Recomendado</w:t>
            </w:r>
          </w:p>
        </w:tc>
      </w:tr>
      <w:tr>
        <w:tc>
          <w:tcPr>
            <w:tcW w:type="dxa" w:w="3888"/>
            <w:vAlign w:val="top"/>
          </w:tcPr>
          <w:p>
            <w:r/>
            <w:r>
              <w:rPr>
                <w:b w:val="0"/>
                <w:sz w:val="17"/>
              </w:rPr>
              <w:t>recommended_with_validations</w:t>
            </w:r>
          </w:p>
        </w:tc>
        <w:tc>
          <w:tcPr>
            <w:tcW w:type="dxa" w:w="5328"/>
            <w:vAlign w:val="top"/>
          </w:tcPr>
          <w:p>
            <w:r/>
            <w:r>
              <w:rPr>
                <w:b w:val="0"/>
                <w:sz w:val="17"/>
              </w:rPr>
              <w:t>Recomendado con validaciones</w:t>
            </w:r>
          </w:p>
        </w:tc>
      </w:tr>
      <w:tr>
        <w:tc>
          <w:tcPr>
            <w:tcW w:type="dxa" w:w="3888"/>
            <w:vAlign w:val="top"/>
          </w:tcPr>
          <w:p>
            <w:r/>
            <w:r>
              <w:rPr>
                <w:b w:val="0"/>
                <w:sz w:val="17"/>
              </w:rPr>
              <w:t>reserve</w:t>
            </w:r>
          </w:p>
        </w:tc>
        <w:tc>
          <w:tcPr>
            <w:tcW w:type="dxa" w:w="5328"/>
            <w:vAlign w:val="top"/>
          </w:tcPr>
          <w:p>
            <w:r/>
            <w:r>
              <w:rPr>
                <w:b w:val="0"/>
                <w:sz w:val="17"/>
              </w:rPr>
              <w:t>Reserva</w:t>
            </w:r>
          </w:p>
        </w:tc>
      </w:tr>
      <w:tr>
        <w:tc>
          <w:tcPr>
            <w:tcW w:type="dxa" w:w="3888"/>
            <w:vAlign w:val="top"/>
          </w:tcPr>
          <w:p>
            <w:r/>
            <w:r>
              <w:rPr>
                <w:b w:val="0"/>
                <w:sz w:val="17"/>
              </w:rPr>
              <w:t>not_recommended</w:t>
            </w:r>
          </w:p>
        </w:tc>
        <w:tc>
          <w:tcPr>
            <w:tcW w:type="dxa" w:w="5328"/>
            <w:vAlign w:val="top"/>
          </w:tcPr>
          <w:p>
            <w:r/>
            <w:r>
              <w:rPr>
                <w:b w:val="0"/>
                <w:sz w:val="17"/>
              </w:rPr>
              <w:t>No recomendado</w:t>
            </w:r>
          </w:p>
        </w:tc>
      </w:tr>
    </w:tbl>
    <w:p/>
    <w:p>
      <w:pPr>
        <w:pStyle w:val="Heading1"/>
      </w:pPr>
      <w:r>
        <w:t>15. Estados vacíos y mensajes</w:t>
      </w:r>
    </w:p>
    <w:tbl>
      <w:tblPr>
        <w:tblStyle w:val="TableGrid"/>
        <w:tblW w:type="auto" w:w="0"/>
        <w:jc w:val="center"/>
        <w:tblLook w:firstColumn="1" w:firstRow="1" w:lastColumn="0" w:lastRow="0" w:noHBand="0" w:noVBand="1" w:val="04A0"/>
      </w:tblPr>
      <w:tblGrid>
        <w:gridCol w:w="5184"/>
        <w:gridCol w:w="5184"/>
      </w:tblGrid>
      <w:tr>
        <w:tc>
          <w:tcPr>
            <w:tcW w:type="dxa" w:w="2880"/>
            <w:shd w:fill="177FC6"/>
            <w:vAlign w:val="top"/>
          </w:tcPr>
          <w:p>
            <w:r/>
            <w:r>
              <w:rPr>
                <w:b/>
                <w:color w:val="FFFFFF"/>
                <w:sz w:val="17"/>
              </w:rPr>
              <w:t>Caso</w:t>
            </w:r>
          </w:p>
        </w:tc>
        <w:tc>
          <w:tcPr>
            <w:tcW w:type="dxa" w:w="7776"/>
            <w:shd w:fill="177FC6"/>
            <w:vAlign w:val="top"/>
          </w:tcPr>
          <w:p>
            <w:r/>
            <w:r>
              <w:rPr>
                <w:b/>
                <w:color w:val="FFFFFF"/>
                <w:sz w:val="17"/>
              </w:rPr>
              <w:t>Mensaje / Acción</w:t>
            </w:r>
          </w:p>
        </w:tc>
      </w:tr>
      <w:tr>
        <w:tc>
          <w:tcPr>
            <w:tcW w:type="dxa" w:w="2880"/>
            <w:vAlign w:val="top"/>
          </w:tcPr>
          <w:p>
            <w:r/>
            <w:r>
              <w:rPr>
                <w:b w:val="0"/>
                <w:sz w:val="17"/>
              </w:rPr>
              <w:t>Sin Decision Room</w:t>
            </w:r>
          </w:p>
        </w:tc>
        <w:tc>
          <w:tcPr>
            <w:tcW w:type="dxa" w:w="7776"/>
            <w:vAlign w:val="top"/>
          </w:tcPr>
          <w:p>
            <w:r/>
            <w:r>
              <w:rPr>
                <w:b w:val="0"/>
                <w:sz w:val="17"/>
              </w:rPr>
              <w:t>Aún no existe un Decision Room para esta búsqueda. Crea una sala privada para compartir la shortlist, recibir feedback y ordenar las decisiones del cliente. Acción: Crear Decision Room.</w:t>
            </w:r>
          </w:p>
        </w:tc>
      </w:tr>
      <w:tr>
        <w:tc>
          <w:tcPr>
            <w:tcW w:type="dxa" w:w="2880"/>
            <w:vAlign w:val="top"/>
          </w:tcPr>
          <w:p>
            <w:r/>
            <w:r>
              <w:rPr>
                <w:b w:val="0"/>
                <w:sz w:val="17"/>
              </w:rPr>
              <w:t>Sin candidatos disponibles</w:t>
            </w:r>
          </w:p>
        </w:tc>
        <w:tc>
          <w:tcPr>
            <w:tcW w:type="dxa" w:w="7776"/>
            <w:vAlign w:val="top"/>
          </w:tcPr>
          <w:p>
            <w:r/>
            <w:r>
              <w:rPr>
                <w:b w:val="0"/>
                <w:sz w:val="17"/>
              </w:rPr>
              <w:t>No hay candidatos evaluados disponibles para agregar. Carga candidatos o ejecuta una Evaluación 360 antes de construir la shortlist.</w:t>
            </w:r>
          </w:p>
        </w:tc>
      </w:tr>
      <w:tr>
        <w:tc>
          <w:tcPr>
            <w:tcW w:type="dxa" w:w="2880"/>
            <w:vAlign w:val="top"/>
          </w:tcPr>
          <w:p>
            <w:r/>
            <w:r>
              <w:rPr>
                <w:b w:val="0"/>
                <w:sz w:val="17"/>
              </w:rPr>
              <w:t>Sin candidatos en shortlist</w:t>
            </w:r>
          </w:p>
        </w:tc>
        <w:tc>
          <w:tcPr>
            <w:tcW w:type="dxa" w:w="7776"/>
            <w:vAlign w:val="top"/>
          </w:tcPr>
          <w:p>
            <w:r/>
            <w:r>
              <w:rPr>
                <w:b w:val="0"/>
                <w:sz w:val="17"/>
              </w:rPr>
              <w:t>Todavía no hay candidatos en esta shortlist. Arrastra candidatos desde la lista disponible para construir el Decision Room.</w:t>
            </w:r>
          </w:p>
        </w:tc>
      </w:tr>
      <w:tr>
        <w:tc>
          <w:tcPr>
            <w:tcW w:type="dxa" w:w="2880"/>
            <w:vAlign w:val="top"/>
          </w:tcPr>
          <w:p>
            <w:r/>
            <w:r>
              <w:rPr>
                <w:b w:val="0"/>
                <w:sz w:val="17"/>
              </w:rPr>
              <w:t>Sin feedback cliente</w:t>
            </w:r>
          </w:p>
        </w:tc>
        <w:tc>
          <w:tcPr>
            <w:tcW w:type="dxa" w:w="7776"/>
            <w:vAlign w:val="top"/>
          </w:tcPr>
          <w:p>
            <w:r/>
            <w:r>
              <w:rPr>
                <w:b w:val="0"/>
                <w:sz w:val="17"/>
              </w:rPr>
              <w:t>El cliente aún no ha dejado feedback. Cuando revise los perfiles, sus decisiones aparecerán aquí.</w:t>
            </w:r>
          </w:p>
        </w:tc>
      </w:tr>
      <w:tr>
        <w:tc>
          <w:tcPr>
            <w:tcW w:type="dxa" w:w="2880"/>
            <w:vAlign w:val="top"/>
          </w:tcPr>
          <w:p>
            <w:r/>
            <w:r>
              <w:rPr>
                <w:b w:val="0"/>
                <w:sz w:val="17"/>
              </w:rPr>
              <w:t>Link expirado</w:t>
            </w:r>
          </w:p>
        </w:tc>
        <w:tc>
          <w:tcPr>
            <w:tcW w:type="dxa" w:w="7776"/>
            <w:vAlign w:val="top"/>
          </w:tcPr>
          <w:p>
            <w:r/>
            <w:r>
              <w:rPr>
                <w:b w:val="0"/>
                <w:sz w:val="17"/>
              </w:rPr>
              <w:t>Este acceso expiró. Solicita al consultor responsable que genere un nuevo link de acceso.</w:t>
            </w:r>
          </w:p>
        </w:tc>
      </w:tr>
      <w:tr>
        <w:tc>
          <w:tcPr>
            <w:tcW w:type="dxa" w:w="2880"/>
            <w:vAlign w:val="top"/>
          </w:tcPr>
          <w:p>
            <w:r/>
            <w:r>
              <w:rPr>
                <w:b w:val="0"/>
                <w:sz w:val="17"/>
              </w:rPr>
              <w:t>Código incorrecto</w:t>
            </w:r>
          </w:p>
        </w:tc>
        <w:tc>
          <w:tcPr>
            <w:tcW w:type="dxa" w:w="7776"/>
            <w:vAlign w:val="top"/>
          </w:tcPr>
          <w:p>
            <w:r/>
            <w:r>
              <w:rPr>
                <w:b w:val="0"/>
                <w:sz w:val="17"/>
              </w:rPr>
              <w:t>Código incorrecto. Revisa el código enviado al correo autorizado o solicita uno nuevo.</w:t>
            </w:r>
          </w:p>
        </w:tc>
      </w:tr>
    </w:tbl>
    <w:p/>
    <w:p>
      <w:pPr>
        <w:pStyle w:val="Heading1"/>
      </w:pPr>
      <w:r>
        <w:t>16. Puntos de integración con pantallas existentes</w:t>
      </w:r>
    </w:p>
    <w:p>
      <w:r>
        <w:t>Agregar puntos de entrada sin alterar flujos actuales.</w:t>
      </w:r>
    </w:p>
    <w:tbl>
      <w:tblPr>
        <w:tblStyle w:val="TableGrid"/>
        <w:tblW w:type="auto" w:w="0"/>
        <w:jc w:val="center"/>
        <w:tblLook w:firstColumn="1" w:firstRow="1" w:lastColumn="0" w:lastRow="0" w:noHBand="0" w:noVBand="1" w:val="04A0"/>
      </w:tblPr>
      <w:tblGrid>
        <w:gridCol w:w="5184"/>
        <w:gridCol w:w="5184"/>
      </w:tblGrid>
      <w:tr>
        <w:tc>
          <w:tcPr>
            <w:tcW w:type="dxa" w:w="3168"/>
            <w:shd w:fill="177FC6"/>
            <w:vAlign w:val="top"/>
          </w:tcPr>
          <w:p>
            <w:r/>
            <w:r>
              <w:rPr>
                <w:b/>
                <w:color w:val="FFFFFF"/>
                <w:sz w:val="17"/>
              </w:rPr>
              <w:t>Origen</w:t>
            </w:r>
          </w:p>
        </w:tc>
        <w:tc>
          <w:tcPr>
            <w:tcW w:type="dxa" w:w="7488"/>
            <w:shd w:fill="177FC6"/>
            <w:vAlign w:val="top"/>
          </w:tcPr>
          <w:p>
            <w:r/>
            <w:r>
              <w:rPr>
                <w:b/>
                <w:color w:val="FFFFFF"/>
                <w:sz w:val="17"/>
              </w:rPr>
              <w:t>Acción sugerida</w:t>
            </w:r>
          </w:p>
        </w:tc>
      </w:tr>
      <w:tr>
        <w:tc>
          <w:tcPr>
            <w:tcW w:type="dxa" w:w="3168"/>
            <w:vAlign w:val="top"/>
          </w:tcPr>
          <w:p>
            <w:r/>
            <w:r>
              <w:rPr>
                <w:b w:val="0"/>
                <w:sz w:val="17"/>
              </w:rPr>
              <w:t>Detalle de búsqueda</w:t>
            </w:r>
          </w:p>
        </w:tc>
        <w:tc>
          <w:tcPr>
            <w:tcW w:type="dxa" w:w="7488"/>
            <w:vAlign w:val="top"/>
          </w:tcPr>
          <w:p>
            <w:r/>
            <w:r>
              <w:rPr>
                <w:b w:val="0"/>
                <w:sz w:val="17"/>
              </w:rPr>
              <w:t>Crear Decision Room / Ver Decision Room.</w:t>
            </w:r>
          </w:p>
        </w:tc>
      </w:tr>
      <w:tr>
        <w:tc>
          <w:tcPr>
            <w:tcW w:type="dxa" w:w="3168"/>
            <w:vAlign w:val="top"/>
          </w:tcPr>
          <w:p>
            <w:r/>
            <w:r>
              <w:rPr>
                <w:b w:val="0"/>
                <w:sz w:val="17"/>
              </w:rPr>
              <w:t>Pipeline Kanban</w:t>
            </w:r>
          </w:p>
        </w:tc>
        <w:tc>
          <w:tcPr>
            <w:tcW w:type="dxa" w:w="7488"/>
            <w:vAlign w:val="top"/>
          </w:tcPr>
          <w:p>
            <w:r/>
            <w:r>
              <w:rPr>
                <w:b w:val="0"/>
                <w:sz w:val="17"/>
              </w:rPr>
              <w:t>Agregar a Decision Room.</w:t>
            </w:r>
          </w:p>
        </w:tc>
      </w:tr>
      <w:tr>
        <w:tc>
          <w:tcPr>
            <w:tcW w:type="dxa" w:w="3168"/>
            <w:vAlign w:val="top"/>
          </w:tcPr>
          <w:p>
            <w:r/>
            <w:r>
              <w:rPr>
                <w:b w:val="0"/>
                <w:sz w:val="17"/>
              </w:rPr>
              <w:t>Evaluación 360</w:t>
            </w:r>
          </w:p>
        </w:tc>
        <w:tc>
          <w:tcPr>
            <w:tcW w:type="dxa" w:w="7488"/>
            <w:vAlign w:val="top"/>
          </w:tcPr>
          <w:p>
            <w:r/>
            <w:r>
              <w:rPr>
                <w:b w:val="0"/>
                <w:sz w:val="17"/>
              </w:rPr>
              <w:t>Agregar a shortlist cliente.</w:t>
            </w:r>
          </w:p>
        </w:tc>
      </w:tr>
      <w:tr>
        <w:tc>
          <w:tcPr>
            <w:tcW w:type="dxa" w:w="3168"/>
            <w:vAlign w:val="top"/>
          </w:tcPr>
          <w:p>
            <w:r/>
            <w:r>
              <w:rPr>
                <w:b w:val="0"/>
                <w:sz w:val="17"/>
              </w:rPr>
              <w:t>Comparador</w:t>
            </w:r>
          </w:p>
        </w:tc>
        <w:tc>
          <w:tcPr>
            <w:tcW w:type="dxa" w:w="7488"/>
            <w:vAlign w:val="top"/>
          </w:tcPr>
          <w:p>
            <w:r/>
            <w:r>
              <w:rPr>
                <w:b w:val="0"/>
                <w:sz w:val="17"/>
              </w:rPr>
              <w:t>Crear Decision Room con estos candidatos.</w:t>
            </w:r>
          </w:p>
        </w:tc>
      </w:tr>
      <w:tr>
        <w:tc>
          <w:tcPr>
            <w:tcW w:type="dxa" w:w="3168"/>
            <w:vAlign w:val="top"/>
          </w:tcPr>
          <w:p>
            <w:r/>
            <w:r>
              <w:rPr>
                <w:b w:val="0"/>
                <w:sz w:val="17"/>
              </w:rPr>
              <w:t>Dashboard</w:t>
            </w:r>
          </w:p>
        </w:tc>
        <w:tc>
          <w:tcPr>
            <w:tcW w:type="dxa" w:w="7488"/>
            <w:vAlign w:val="top"/>
          </w:tcPr>
          <w:p>
            <w:r/>
            <w:r>
              <w:rPr>
                <w:b w:val="0"/>
                <w:sz w:val="17"/>
              </w:rPr>
              <w:t>Decision Rooms activos con contadores por estado.</w:t>
            </w:r>
          </w:p>
        </w:tc>
      </w:tr>
    </w:tbl>
    <w:p/>
    <w:p>
      <w:pPr>
        <w:pStyle w:val="Heading1"/>
      </w:pPr>
      <w:r>
        <w:t>17. Restricciones de información en vista cliente</w:t>
      </w:r>
    </w:p>
    <w:p>
      <w:pPr>
        <w:pStyle w:val="Heading2"/>
      </w:pPr>
      <w:r>
        <w:t>No mostrar al cliente</w:t>
      </w:r>
    </w:p>
    <w:p>
      <w:pPr>
        <w:pStyle w:val="ListBullet"/>
      </w:pPr>
      <w:r>
        <w:t>Notas internas del consultor.</w:t>
      </w:r>
    </w:p>
    <w:p>
      <w:pPr>
        <w:pStyle w:val="ListBullet"/>
      </w:pPr>
      <w:r>
        <w:t>Comentarios privados.</w:t>
      </w:r>
    </w:p>
    <w:p>
      <w:pPr>
        <w:pStyle w:val="ListBullet"/>
      </w:pPr>
      <w:r>
        <w:t>Scores internos no habilitados.</w:t>
      </w:r>
    </w:p>
    <w:p>
      <w:pPr>
        <w:pStyle w:val="ListBullet"/>
      </w:pPr>
      <w:r>
        <w:t>Renta no autorizada.</w:t>
      </w:r>
    </w:p>
    <w:p>
      <w:pPr>
        <w:pStyle w:val="ListBullet"/>
      </w:pPr>
      <w:r>
        <w:t>Información de otros procesos del candidato.</w:t>
      </w:r>
    </w:p>
    <w:p>
      <w:pPr>
        <w:pStyle w:val="ListBullet"/>
      </w:pPr>
      <w:r>
        <w:t>Historial interno.</w:t>
      </w:r>
    </w:p>
    <w:p>
      <w:pPr>
        <w:pStyle w:val="ListBullet"/>
      </w:pPr>
      <w:r>
        <w:t>Evaluaciones internas completas no marcadas como compartibles.</w:t>
      </w:r>
    </w:p>
    <w:p>
      <w:pPr>
        <w:pStyle w:val="ListBullet"/>
      </w:pPr>
      <w:r>
        <w:t>Datos técnicos de IA.</w:t>
      </w:r>
    </w:p>
    <w:p>
      <w:pPr>
        <w:pStyle w:val="ListBullet"/>
      </w:pPr>
      <w:r>
        <w:t>Pantalla de configuración o información de base de datos.</w:t>
      </w:r>
    </w:p>
    <w:p>
      <w:pPr>
        <w:pStyle w:val="Heading2"/>
      </w:pPr>
      <w:r>
        <w:t>Sí puede mostrar al cliente</w:t>
      </w:r>
    </w:p>
    <w:p>
      <w:pPr>
        <w:pStyle w:val="ListBullet"/>
      </w:pPr>
      <w:r>
        <w:t>Nombre.</w:t>
      </w:r>
    </w:p>
    <w:p>
      <w:pPr>
        <w:pStyle w:val="ListBullet"/>
      </w:pPr>
      <w:r>
        <w:t>Headline.</w:t>
      </w:r>
    </w:p>
    <w:p>
      <w:pPr>
        <w:pStyle w:val="ListBullet"/>
      </w:pPr>
      <w:r>
        <w:t>Resumen ejecutivo.</w:t>
      </w:r>
    </w:p>
    <w:p>
      <w:pPr>
        <w:pStyle w:val="ListBullet"/>
      </w:pPr>
      <w:r>
        <w:t>Razones de calce.</w:t>
      </w:r>
    </w:p>
    <w:p>
      <w:pPr>
        <w:pStyle w:val="ListBullet"/>
      </w:pPr>
      <w:r>
        <w:t>Puntos a validar.</w:t>
      </w:r>
    </w:p>
    <w:p>
      <w:pPr>
        <w:pStyle w:val="ListBullet"/>
      </w:pPr>
      <w:r>
        <w:t>Recomendación consultor.</w:t>
      </w:r>
    </w:p>
    <w:p>
      <w:pPr>
        <w:pStyle w:val="ListBullet"/>
      </w:pPr>
      <w:r>
        <w:t>Score si está habilitado.</w:t>
      </w:r>
    </w:p>
    <w:p>
      <w:pPr>
        <w:pStyle w:val="ListBullet"/>
      </w:pPr>
      <w:r>
        <w:t>Disponibilidad si está habilitada.</w:t>
      </w:r>
    </w:p>
    <w:p>
      <w:pPr>
        <w:pStyle w:val="ListBullet"/>
      </w:pPr>
      <w:r>
        <w:t>Renta si está habilitada y autorizada.</w:t>
      </w:r>
    </w:p>
    <w:p>
      <w:pPr>
        <w:pStyle w:val="ListBullet"/>
      </w:pPr>
      <w:r>
        <w:t>Informe descargable si está habilitado.</w:t>
      </w:r>
    </w:p>
    <w:p>
      <w:pPr>
        <w:pStyle w:val="ListBullet"/>
      </w:pPr>
      <w:r>
        <w:t>Botones de decisión.</w:t>
      </w:r>
    </w:p>
    <w:p>
      <w:pPr>
        <w:pStyle w:val="ListBullet"/>
      </w:pPr>
      <w:r>
        <w:t>Comentarios del propio cliente.</w:t>
      </w:r>
    </w:p>
    <w:p>
      <w:pPr>
        <w:pStyle w:val="Heading1"/>
      </w:pPr>
      <w:r>
        <w:t>18. Componentes sugeridos</w:t>
      </w:r>
    </w:p>
    <w:p>
      <w:r>
        <w:t>Crear componentes reutilizables solo si el proyecto actual lo permite. No forzar una arquitectura distinta. Componentes sugeridos:</w:t>
      </w:r>
    </w:p>
    <w:p>
      <w:pPr>
        <w:pStyle w:val="CodeBlock"/>
      </w:pPr>
      <w:r>
        <w:t>DecisionRoomPage</w:t>
        <w:br/>
        <w:t>DecisionRoomHeader</w:t>
        <w:br/>
        <w:t>DecisionRoomBuilder</w:t>
        <w:br/>
        <w:t>CandidateAvailableList</w:t>
        <w:br/>
        <w:t>DecisionRoomShortlist</w:t>
        <w:br/>
        <w:t>DecisionRoomCandidateCard</w:t>
        <w:br/>
        <w:t>DecisionRoomSettingsPanel</w:t>
        <w:br/>
        <w:t>DecisionRoomAccessPanel</w:t>
        <w:br/>
        <w:t>DecisionRoomActivityTimeline</w:t>
        <w:br/>
        <w:t>ClientDecisionRoomPage</w:t>
        <w:br/>
        <w:t>ClientAccessCodeGate</w:t>
        <w:br/>
        <w:t>ClientRoomHeader</w:t>
        <w:br/>
        <w:t>ClientCandidateCard</w:t>
        <w:br/>
        <w:t>ClientFeedbackModal</w:t>
        <w:br/>
        <w:t>ExecutiveComparisonTable</w:t>
        <w:br/>
        <w:t>DecisionSummaryPanel</w:t>
      </w:r>
    </w:p>
    <w:p>
      <w:pPr>
        <w:pStyle w:val="Heading1"/>
      </w:pPr>
      <w:r>
        <w:t>19. Criterios de aceptación funcional</w:t>
      </w:r>
    </w:p>
    <w:p>
      <w:pPr>
        <w:pStyle w:val="ListNumber"/>
      </w:pPr>
      <w:r>
        <w:t>Existe un módulo interno llamado Decision Room.</w:t>
      </w:r>
    </w:p>
    <w:p>
      <w:pPr>
        <w:pStyle w:val="ListNumber"/>
      </w:pPr>
      <w:r>
        <w:t>Se puede crear un Decision Room desde una búsqueda.</w:t>
      </w:r>
    </w:p>
    <w:p>
      <w:pPr>
        <w:pStyle w:val="ListNumber"/>
      </w:pPr>
      <w:r>
        <w:t>Se pueden agregar candidatos al Decision Room.</w:t>
      </w:r>
    </w:p>
    <w:p>
      <w:pPr>
        <w:pStyle w:val="ListNumber"/>
      </w:pPr>
      <w:r>
        <w:t>Se pueden ordenar candidatos con drag &amp; drop.</w:t>
      </w:r>
    </w:p>
    <w:p>
      <w:pPr>
        <w:pStyle w:val="ListNumber"/>
      </w:pPr>
      <w:r>
        <w:t>Se puede remover un candidato del Decision Room.</w:t>
      </w:r>
    </w:p>
    <w:p>
      <w:pPr>
        <w:pStyle w:val="ListNumber"/>
      </w:pPr>
      <w:r>
        <w:t>Se puede destacar/pinear un candidato.</w:t>
      </w:r>
    </w:p>
    <w:p>
      <w:pPr>
        <w:pStyle w:val="ListNumber"/>
      </w:pPr>
      <w:r>
        <w:t>Se puede editar el resumen visible para cliente.</w:t>
      </w:r>
    </w:p>
    <w:p>
      <w:pPr>
        <w:pStyle w:val="ListNumber"/>
      </w:pPr>
      <w:r>
        <w:t>Se puede configurar qué campos son visibles para el cliente.</w:t>
      </w:r>
    </w:p>
    <w:p>
      <w:pPr>
        <w:pStyle w:val="ListNumber"/>
      </w:pPr>
      <w:r>
        <w:t>Se puede definir contacto cliente y correo.</w:t>
      </w:r>
    </w:p>
    <w:p>
      <w:pPr>
        <w:pStyle w:val="ListNumber"/>
      </w:pPr>
      <w:r>
        <w:t>Se genera link seguro no secuencial.</w:t>
      </w:r>
    </w:p>
    <w:p>
      <w:pPr>
        <w:pStyle w:val="ListNumber"/>
      </w:pPr>
      <w:r>
        <w:t>Se genera código de validación de 6 dígitos.</w:t>
      </w:r>
    </w:p>
    <w:p>
      <w:pPr>
        <w:pStyle w:val="ListNumber"/>
      </w:pPr>
      <w:r>
        <w:t>Se puede definir expiración del acceso.</w:t>
      </w:r>
    </w:p>
    <w:p>
      <w:pPr>
        <w:pStyle w:val="ListNumber"/>
      </w:pPr>
      <w:r>
        <w:t>Se puede preparar o enviar invitación al cliente.</w:t>
      </w:r>
    </w:p>
    <w:p>
      <w:pPr>
        <w:pStyle w:val="ListNumber"/>
      </w:pPr>
      <w:r>
        <w:t>La vista cliente pide código antes de mostrar candidatos.</w:t>
      </w:r>
    </w:p>
    <w:p>
      <w:pPr>
        <w:pStyle w:val="ListNumber"/>
      </w:pPr>
      <w:r>
        <w:t>La vista cliente valida código y expiración.</w:t>
      </w:r>
    </w:p>
    <w:p>
      <w:pPr>
        <w:pStyle w:val="ListNumber"/>
      </w:pPr>
      <w:r>
        <w:t>La vista cliente no muestra información interna.</w:t>
      </w:r>
    </w:p>
    <w:p>
      <w:pPr>
        <w:pStyle w:val="ListNumber"/>
      </w:pPr>
      <w:r>
        <w:t>El cliente puede solicitar entrevista.</w:t>
      </w:r>
    </w:p>
    <w:p>
      <w:pPr>
        <w:pStyle w:val="ListNumber"/>
      </w:pPr>
      <w:r>
        <w:t>El cliente puede pedir más información.</w:t>
      </w:r>
    </w:p>
    <w:p>
      <w:pPr>
        <w:pStyle w:val="ListNumber"/>
      </w:pPr>
      <w:r>
        <w:t>El cliente puede mantener candidato en revisión.</w:t>
      </w:r>
    </w:p>
    <w:p>
      <w:pPr>
        <w:pStyle w:val="ListNumber"/>
      </w:pPr>
      <w:r>
        <w:t>El cliente puede descartar candidato.</w:t>
      </w:r>
    </w:p>
    <w:p>
      <w:pPr>
        <w:pStyle w:val="ListNumber"/>
      </w:pPr>
      <w:r>
        <w:t>El cliente puede marcar candidato como favorito.</w:t>
      </w:r>
    </w:p>
    <w:p>
      <w:pPr>
        <w:pStyle w:val="ListNumber"/>
      </w:pPr>
      <w:r>
        <w:t>El cliente puede dejar comentario.</w:t>
      </w:r>
    </w:p>
    <w:p>
      <w:pPr>
        <w:pStyle w:val="ListNumber"/>
      </w:pPr>
      <w:r>
        <w:t>El feedback queda guardado.</w:t>
      </w:r>
    </w:p>
    <w:p>
      <w:pPr>
        <w:pStyle w:val="ListNumber"/>
      </w:pPr>
      <w:r>
        <w:t>El consultor ve el feedback en la vista interna.</w:t>
      </w:r>
    </w:p>
    <w:p>
      <w:pPr>
        <w:pStyle w:val="ListNumber"/>
      </w:pPr>
      <w:r>
        <w:t>Existe comparación ejecutiva.</w:t>
      </w:r>
    </w:p>
    <w:p>
      <w:pPr>
        <w:pStyle w:val="ListNumber"/>
      </w:pPr>
      <w:r>
        <w:t>Existe resumen de decisiones.</w:t>
      </w:r>
    </w:p>
    <w:p>
      <w:pPr>
        <w:pStyle w:val="ListNumber"/>
      </w:pPr>
      <w:r>
        <w:t>Existe timeline de actividad interna.</w:t>
      </w:r>
    </w:p>
    <w:p>
      <w:pPr>
        <w:pStyle w:val="ListNumber"/>
      </w:pPr>
      <w:r>
        <w:t>Se puede regenerar link/código.</w:t>
      </w:r>
    </w:p>
    <w:p>
      <w:pPr>
        <w:pStyle w:val="ListNumber"/>
      </w:pPr>
      <w:r>
        <w:t>El link anterior queda inválido al regenerar.</w:t>
      </w:r>
    </w:p>
    <w:p>
      <w:pPr>
        <w:pStyle w:val="ListNumber"/>
      </w:pPr>
      <w:r>
        <w:t>La UI es responsive.</w:t>
      </w:r>
    </w:p>
    <w:p>
      <w:pPr>
        <w:pStyle w:val="ListNumber"/>
      </w:pPr>
      <w:r>
        <w:t>No se rompe el Kanban existente.</w:t>
      </w:r>
    </w:p>
    <w:p>
      <w:pPr>
        <w:pStyle w:val="ListNumber"/>
      </w:pPr>
      <w:r>
        <w:t>No se rompe Evaluación 360.</w:t>
      </w:r>
    </w:p>
    <w:p>
      <w:pPr>
        <w:pStyle w:val="ListNumber"/>
      </w:pPr>
      <w:r>
        <w:t>No se rompen informes Word/PDF.</w:t>
      </w:r>
    </w:p>
    <w:p>
      <w:pPr>
        <w:pStyle w:val="ListNumber"/>
      </w:pPr>
      <w:r>
        <w:t>No se rompe carga de CV/LinkedIn.</w:t>
      </w:r>
    </w:p>
    <w:p>
      <w:pPr>
        <w:pStyle w:val="ListNumber"/>
      </w:pPr>
      <w:r>
        <w:t>No se agregan dependencias innecesarias.</w:t>
      </w:r>
    </w:p>
    <w:p>
      <w:pPr>
        <w:pStyle w:val="ListNumber"/>
      </w:pPr>
      <w:r>
        <w:t>Si se usan íconos, evitar dependencias CDN problemáticas; usar SVG inline o sistema existente.</w:t>
      </w:r>
    </w:p>
    <w:p>
      <w:pPr>
        <w:pStyle w:val="Heading1"/>
      </w:pPr>
      <w:r>
        <w:t>20. Tests y validaciones mínimas</w:t>
      </w:r>
    </w:p>
    <w:p>
      <w:pPr>
        <w:pStyle w:val="Heading2"/>
      </w:pPr>
      <w:r>
        <w:t>Frontend</w:t>
      </w:r>
    </w:p>
    <w:p>
      <w:pPr>
        <w:pStyle w:val="ListBullet"/>
      </w:pPr>
      <w:r>
        <w:t>Renderiza vista interna Decision Room.</w:t>
      </w:r>
    </w:p>
    <w:p>
      <w:pPr>
        <w:pStyle w:val="ListBullet"/>
      </w:pPr>
      <w:r>
        <w:t>Renderiza estado vacío sin candidatos.</w:t>
      </w:r>
    </w:p>
    <w:p>
      <w:pPr>
        <w:pStyle w:val="ListBullet"/>
      </w:pPr>
      <w:r>
        <w:t>Permite agregar candidato a shortlist.</w:t>
      </w:r>
    </w:p>
    <w:p>
      <w:pPr>
        <w:pStyle w:val="ListBullet"/>
      </w:pPr>
      <w:r>
        <w:t>Permite reordenar candidatos.</w:t>
      </w:r>
    </w:p>
    <w:p>
      <w:pPr>
        <w:pStyle w:val="ListBullet"/>
      </w:pPr>
      <w:r>
        <w:t>Permite abrir modal de feedback cliente.</w:t>
      </w:r>
    </w:p>
    <w:p>
      <w:pPr>
        <w:pStyle w:val="ListBullet"/>
      </w:pPr>
      <w:r>
        <w:t>Renderiza access gate.</w:t>
      </w:r>
    </w:p>
    <w:p>
      <w:pPr>
        <w:pStyle w:val="ListBullet"/>
      </w:pPr>
      <w:r>
        <w:t>No muestra contenido cliente sin código válido.</w:t>
      </w:r>
    </w:p>
    <w:p>
      <w:pPr>
        <w:pStyle w:val="ListBullet"/>
      </w:pPr>
      <w:r>
        <w:t>Renderiza candidatos después de validar código.</w:t>
      </w:r>
    </w:p>
    <w:p>
      <w:pPr>
        <w:pStyle w:val="ListBullet"/>
      </w:pPr>
      <w:r>
        <w:t>Renderiza comparación ejecutiva.</w:t>
      </w:r>
    </w:p>
    <w:p>
      <w:pPr>
        <w:pStyle w:val="ListBullet"/>
      </w:pPr>
      <w:r>
        <w:t>Renderiza resumen de decisiones.</w:t>
      </w:r>
    </w:p>
    <w:p>
      <w:pPr>
        <w:pStyle w:val="Heading2"/>
      </w:pPr>
      <w:r>
        <w:t>Backend / servicios</w:t>
      </w:r>
    </w:p>
    <w:p>
      <w:pPr>
        <w:pStyle w:val="ListBullet"/>
      </w:pPr>
      <w:r>
        <w:t>Crear Decision Room.</w:t>
      </w:r>
    </w:p>
    <w:p>
      <w:pPr>
        <w:pStyle w:val="ListBullet"/>
      </w:pPr>
      <w:r>
        <w:t>Generar token seguro.</w:t>
      </w:r>
    </w:p>
    <w:p>
      <w:pPr>
        <w:pStyle w:val="ListBullet"/>
      </w:pPr>
      <w:r>
        <w:t>Generar código de 6 dígitos.</w:t>
      </w:r>
    </w:p>
    <w:p>
      <w:pPr>
        <w:pStyle w:val="ListBullet"/>
      </w:pPr>
      <w:r>
        <w:t>Validar código correcto.</w:t>
      </w:r>
    </w:p>
    <w:p>
      <w:pPr>
        <w:pStyle w:val="ListBullet"/>
      </w:pPr>
      <w:r>
        <w:t>Rechazar código incorrecto.</w:t>
      </w:r>
    </w:p>
    <w:p>
      <w:pPr>
        <w:pStyle w:val="ListBullet"/>
      </w:pPr>
      <w:r>
        <w:t>Rechazar código expirado.</w:t>
      </w:r>
    </w:p>
    <w:p>
      <w:pPr>
        <w:pStyle w:val="ListBullet"/>
      </w:pPr>
      <w:r>
        <w:t>Guardar feedback.</w:t>
      </w:r>
    </w:p>
    <w:p>
      <w:pPr>
        <w:pStyle w:val="ListBullet"/>
      </w:pPr>
      <w:r>
        <w:t>Actualizar estado del candidato.</w:t>
      </w:r>
    </w:p>
    <w:p>
      <w:pPr>
        <w:pStyle w:val="ListBullet"/>
      </w:pPr>
      <w:r>
        <w:t>Registrar evento.</w:t>
      </w:r>
    </w:p>
    <w:p>
      <w:pPr>
        <w:pStyle w:val="ListBullet"/>
      </w:pPr>
      <w:r>
        <w:t>Regenerar acceso.</w:t>
      </w:r>
    </w:p>
    <w:p>
      <w:pPr>
        <w:pStyle w:val="ListBullet"/>
      </w:pPr>
      <w:r>
        <w:t>Invalidar acceso anterior.</w:t>
      </w:r>
    </w:p>
    <w:p>
      <w:pPr>
        <w:pStyle w:val="Heading2"/>
      </w:pPr>
      <w:r>
        <w:t>Seguridad / exposición de datos</w:t>
      </w:r>
    </w:p>
    <w:p>
      <w:pPr>
        <w:pStyle w:val="ListBullet"/>
      </w:pPr>
      <w:r>
        <w:t>Endpoint público no retorna notas internas.</w:t>
      </w:r>
    </w:p>
    <w:p>
      <w:pPr>
        <w:pStyle w:val="ListBullet"/>
      </w:pPr>
      <w:r>
        <w:t>Endpoint público no retorna campos ocultos.</w:t>
      </w:r>
    </w:p>
    <w:p>
      <w:pPr>
        <w:pStyle w:val="ListBullet"/>
      </w:pPr>
      <w:r>
        <w:t>Endpoint público no retorna renta no autorizada.</w:t>
      </w:r>
    </w:p>
    <w:p>
      <w:pPr>
        <w:pStyle w:val="ListBullet"/>
      </w:pPr>
      <w:r>
        <w:t>Token inválido no retorna datos.</w:t>
      </w:r>
    </w:p>
    <w:p>
      <w:pPr>
        <w:pStyle w:val="ListBullet"/>
      </w:pPr>
      <w:r>
        <w:t>Código inválido no retorna candidatos.</w:t>
      </w:r>
    </w:p>
    <w:p>
      <w:pPr>
        <w:pStyle w:val="ListBullet"/>
      </w:pPr>
      <w:r>
        <w:t>Acceso expirado no retorna candidatos.</w:t>
      </w:r>
    </w:p>
    <w:p>
      <w:pPr>
        <w:pStyle w:val="Heading1"/>
      </w:pPr>
      <w:r>
        <w:t>21. Copy completo recomendado</w:t>
      </w:r>
    </w:p>
    <w:tbl>
      <w:tblPr>
        <w:tblStyle w:val="TableGrid"/>
        <w:tblW w:type="auto" w:w="0"/>
        <w:jc w:val="center"/>
        <w:tblLook w:firstColumn="1" w:firstRow="1" w:lastColumn="0" w:lastRow="0" w:noHBand="0" w:noVBand="1" w:val="04A0"/>
      </w:tblPr>
      <w:tblGrid>
        <w:gridCol w:w="5184"/>
        <w:gridCol w:w="5184"/>
      </w:tblGrid>
      <w:tr>
        <w:tc>
          <w:tcPr>
            <w:tcW w:type="dxa" w:w="3168"/>
            <w:shd w:fill="177FC6"/>
            <w:vAlign w:val="top"/>
          </w:tcPr>
          <w:p>
            <w:r/>
            <w:r>
              <w:rPr>
                <w:b/>
                <w:color w:val="FFFFFF"/>
                <w:sz w:val="17"/>
              </w:rPr>
              <w:t>Ubicación</w:t>
            </w:r>
          </w:p>
        </w:tc>
        <w:tc>
          <w:tcPr>
            <w:tcW w:type="dxa" w:w="7488"/>
            <w:shd w:fill="177FC6"/>
            <w:vAlign w:val="top"/>
          </w:tcPr>
          <w:p>
            <w:r/>
            <w:r>
              <w:rPr>
                <w:b/>
                <w:color w:val="FFFFFF"/>
                <w:sz w:val="17"/>
              </w:rPr>
              <w:t>Texto</w:t>
            </w:r>
          </w:p>
        </w:tc>
      </w:tr>
      <w:tr>
        <w:tc>
          <w:tcPr>
            <w:tcW w:type="dxa" w:w="3168"/>
            <w:vAlign w:val="top"/>
          </w:tcPr>
          <w:p>
            <w:r/>
            <w:r>
              <w:rPr>
                <w:b w:val="0"/>
                <w:sz w:val="17"/>
              </w:rPr>
              <w:t>Vista interna - título</w:t>
            </w:r>
          </w:p>
        </w:tc>
        <w:tc>
          <w:tcPr>
            <w:tcW w:type="dxa" w:w="7488"/>
            <w:vAlign w:val="top"/>
          </w:tcPr>
          <w:p>
            <w:r/>
            <w:r>
              <w:rPr>
                <w:b w:val="0"/>
                <w:sz w:val="17"/>
              </w:rPr>
              <w:t>Decision Room</w:t>
            </w:r>
          </w:p>
        </w:tc>
      </w:tr>
      <w:tr>
        <w:tc>
          <w:tcPr>
            <w:tcW w:type="dxa" w:w="3168"/>
            <w:vAlign w:val="top"/>
          </w:tcPr>
          <w:p>
            <w:r/>
            <w:r>
              <w:rPr>
                <w:b w:val="0"/>
                <w:sz w:val="17"/>
              </w:rPr>
              <w:t>Vista interna - subtítulo</w:t>
            </w:r>
          </w:p>
        </w:tc>
        <w:tc>
          <w:tcPr>
            <w:tcW w:type="dxa" w:w="7488"/>
            <w:vAlign w:val="top"/>
          </w:tcPr>
          <w:p>
            <w:r/>
            <w:r>
              <w:rPr>
                <w:b w:val="0"/>
                <w:sz w:val="17"/>
              </w:rPr>
              <w:t>Shortlist, feedback y decisiones del cliente en un solo lugar.</w:t>
            </w:r>
          </w:p>
        </w:tc>
      </w:tr>
      <w:tr>
        <w:tc>
          <w:tcPr>
            <w:tcW w:type="dxa" w:w="3168"/>
            <w:vAlign w:val="top"/>
          </w:tcPr>
          <w:p>
            <w:r/>
            <w:r>
              <w:rPr>
                <w:b w:val="0"/>
                <w:sz w:val="17"/>
              </w:rPr>
              <w:t>Vista interna - texto</w:t>
            </w:r>
          </w:p>
        </w:tc>
        <w:tc>
          <w:tcPr>
            <w:tcW w:type="dxa" w:w="7488"/>
            <w:vAlign w:val="top"/>
          </w:tcPr>
          <w:p>
            <w:r/>
            <w:r>
              <w:rPr>
                <w:b w:val="0"/>
                <w:sz w:val="17"/>
              </w:rPr>
              <w:t>Construye una sala privada para que el cliente revise candidatos preseleccionados, compare alternativas y deje feedback estructurado sobre la búsqueda.</w:t>
            </w:r>
          </w:p>
        </w:tc>
      </w:tr>
      <w:tr>
        <w:tc>
          <w:tcPr>
            <w:tcW w:type="dxa" w:w="3168"/>
            <w:vAlign w:val="top"/>
          </w:tcPr>
          <w:p>
            <w:r/>
            <w:r>
              <w:rPr>
                <w:b w:val="0"/>
                <w:sz w:val="17"/>
              </w:rPr>
              <w:t>Access gate cliente</w:t>
            </w:r>
          </w:p>
        </w:tc>
        <w:tc>
          <w:tcPr>
            <w:tcW w:type="dxa" w:w="7488"/>
            <w:vAlign w:val="top"/>
          </w:tcPr>
          <w:p>
            <w:r/>
            <w:r>
              <w:rPr>
                <w:b w:val="0"/>
                <w:sz w:val="17"/>
              </w:rPr>
              <w:t>Acceso privado al Decision Room. Ingresa el código de validación enviado a tu correo para revisar la shortlist.</w:t>
            </w:r>
          </w:p>
        </w:tc>
      </w:tr>
      <w:tr>
        <w:tc>
          <w:tcPr>
            <w:tcW w:type="dxa" w:w="3168"/>
            <w:vAlign w:val="top"/>
          </w:tcPr>
          <w:p>
            <w:r/>
            <w:r>
              <w:rPr>
                <w:b w:val="0"/>
                <w:sz w:val="17"/>
              </w:rPr>
              <w:t>Placeholder código</w:t>
            </w:r>
          </w:p>
        </w:tc>
        <w:tc>
          <w:tcPr>
            <w:tcW w:type="dxa" w:w="7488"/>
            <w:vAlign w:val="top"/>
          </w:tcPr>
          <w:p>
            <w:r/>
            <w:r>
              <w:rPr>
                <w:b w:val="0"/>
                <w:sz w:val="17"/>
              </w:rPr>
              <w:t>Código de 6 dígitos</w:t>
            </w:r>
          </w:p>
        </w:tc>
      </w:tr>
      <w:tr>
        <w:tc>
          <w:tcPr>
            <w:tcW w:type="dxa" w:w="3168"/>
            <w:vAlign w:val="top"/>
          </w:tcPr>
          <w:p>
            <w:r/>
            <w:r>
              <w:rPr>
                <w:b w:val="0"/>
                <w:sz w:val="17"/>
              </w:rPr>
              <w:t>Botón ingreso</w:t>
            </w:r>
          </w:p>
        </w:tc>
        <w:tc>
          <w:tcPr>
            <w:tcW w:type="dxa" w:w="7488"/>
            <w:vAlign w:val="top"/>
          </w:tcPr>
          <w:p>
            <w:r/>
            <w:r>
              <w:rPr>
                <w:b w:val="0"/>
                <w:sz w:val="17"/>
              </w:rPr>
              <w:t>Ingresar al Decision Room</w:t>
            </w:r>
          </w:p>
        </w:tc>
      </w:tr>
      <w:tr>
        <w:tc>
          <w:tcPr>
            <w:tcW w:type="dxa" w:w="3168"/>
            <w:vAlign w:val="top"/>
          </w:tcPr>
          <w:p>
            <w:r/>
            <w:r>
              <w:rPr>
                <w:b w:val="0"/>
                <w:sz w:val="17"/>
              </w:rPr>
              <w:t>Vista cliente</w:t>
            </w:r>
          </w:p>
        </w:tc>
        <w:tc>
          <w:tcPr>
            <w:tcW w:type="dxa" w:w="7488"/>
            <w:vAlign w:val="top"/>
          </w:tcPr>
          <w:p>
            <w:r/>
            <w:r>
              <w:rPr>
                <w:b w:val="0"/>
                <w:sz w:val="17"/>
              </w:rPr>
              <w:t>Shortlist preparada para [Cargo]. Revisa los perfiles preseleccionados, compara alternativas y deja tu feedback para avanzar con las próximas decisiones.</w:t>
            </w:r>
          </w:p>
        </w:tc>
      </w:tr>
      <w:tr>
        <w:tc>
          <w:tcPr>
            <w:tcW w:type="dxa" w:w="3168"/>
            <w:vAlign w:val="top"/>
          </w:tcPr>
          <w:p>
            <w:r/>
            <w:r>
              <w:rPr>
                <w:b w:val="0"/>
                <w:sz w:val="17"/>
              </w:rPr>
              <w:t>Confirmación feedback</w:t>
            </w:r>
          </w:p>
        </w:tc>
        <w:tc>
          <w:tcPr>
            <w:tcW w:type="dxa" w:w="7488"/>
            <w:vAlign w:val="top"/>
          </w:tcPr>
          <w:p>
            <w:r/>
            <w:r>
              <w:rPr>
                <w:b w:val="0"/>
                <w:sz w:val="17"/>
              </w:rPr>
              <w:t>Feedback registrado correctamente. Tu decisión quedó guardada y será visible para el consultor responsable.</w:t>
            </w:r>
          </w:p>
        </w:tc>
      </w:tr>
    </w:tbl>
    <w:p/>
    <w:p>
      <w:pPr>
        <w:pStyle w:val="Heading1"/>
      </w:pPr>
      <w:r>
        <w:t>22. Recordatorio final para Claude Code</w:t>
      </w:r>
    </w:p>
    <w:p>
      <w:r>
        <w:t>Antes de implementar, Claude Code debe inspeccionar el proyecto real y responder con un plan breve indicando qué archivos tocará, qué módulos reutilizará, qué dependencias existentes aprovechará y cómo evitará romper lo que ya funciona.</w:t>
      </w:r>
    </w:p>
    <w:p>
      <w:r>
        <w:t>Si falta información crítica, debe explicitarla. No debe asumir que existe login, proveedor de email, ORM, base de datos específica, librería de drag &amp; drop reutilizable o estructura de rutas determinada.</w:t>
      </w:r>
    </w:p>
    <w:p>
      <w:r>
        <w:t>El resultado esperado es una funcionalidad nueva y robusta llamada Decision Room, con UX/UI premium, drag &amp; drop, acceso cliente con link y código de validación, feedback estructurado, comparación ejecutiva y trazabilidad mínima. Debe sentirse como una sala privada de decisión para selección ejecutiva, no como una página demo.</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Documento de instrucciones para Claude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75756"/>
        <w:sz w:val="16"/>
      </w:rPr>
      <w:t>Talenscan | Decision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D1D1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7FC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5757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7FC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216" w:right="216"/>
    </w:pPr>
    <w:rPr>
      <w:rFonts w:ascii="Consolas" w:hAnsi="Consolas" w:eastAsia="Consolas"/>
      <w:color w:val="1D1D1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Talenscan - Decision Room - Instrucciones Claude Code</dc:title>
  <dc:subject>Especificación funcional y técnica</dc:subject>
  <dc:creator>OpenAI</dc:creator>
  <cp:keywords/>
  <dc:description/>
  <cp:lastModifiedBy>OpenAI</cp:lastModifiedBy>
  <cp:revision>1</cp:revision>
  <dcterms:created xsi:type="dcterms:W3CDTF">2013-12-23T23:15:00Z</dcterms:created>
  <dcterms:modified xsi:type="dcterms:W3CDTF">2013-12-23T23:15:00Z</dcterms:modified>
  <cp:category/>
</cp:coreProperties>
</file>