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900" w:right="900" w:bottom="900" w:left="900" w:header="undefined" w:footer="undefined" w:gutter="undefined"/>
      <w:footerReference r:id="rId8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drawing>
          <wp:inline distB="0" distL="0" distR="0" distT="0">
            <wp:extent cx="6629400" cy="1430590"/>
            <wp:effectExtent b="0" l="0" r="0" t="0"/>
            <wp:docPr id="2" name="image-pkp0QVHWziypzvwwXruEL.png"/>
            <a:graphic>
              <a:graphicData uri="http://schemas.openxmlformats.org/drawingml/2006/picture">
                <pic:pic>
                  <pic:nvPicPr>
                    <pic:cNvPr id="2" name="image-pkp0QVHWziypzvwwXruEL.png" descr="DGAC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3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/>
      </w:pPr>
      <w:r>
        <w:rPr/>
        <w:t xml:space="preserve">FORMATO DE DEFINICIÓN DEL FLUJO DE FIRMA ELECTRÓNICA</w:t>
      </w:r>
    </w:p>
    <w:p>
      <w:pPr>
        <w:spacing w:lineRule="auto"/>
      </w:pPr>
      <w:r>
        <w:rPr/>
        <w:t xml:space="preserve">Registro Aeronáutico Nacional (RAN) y Departamento Financiero</w:t>
      </w:r>
    </w:p>
    <w:p>
      <w:pPr>
        <w:spacing w:lineRule="auto"/>
      </w:pPr>
      <w:r>
        <w:rPr/>
        <w:t xml:space="preserve">Definir en qué punto del trámite debe solicitarse la firma electrónica, quién la solicita, quién firma y cómo continúa el proceso.</w:t>
      </w:r>
    </w:p>
    <w:p>
      <w:pPr>
        <w:spacing w:lineRule="auto"/>
      </w:pPr>
      <w:r>
        <w:rPr>
          <w:b/>
        </w:rPr>
        <w:t xml:space="preserve">DOCUMENTO PARA LEVANTAMIENTO Y VALIDACIÓN FUNCIONAL</w:t>
      </w:r>
    </w:p>
    <w:p>
      <w:pPr>
        <w:spacing w:lineRule="auto"/>
      </w:pPr>
      <w:r>
        <w:rPr/>
        <w:t xml:space="preserve">Los ejemplos son propuestas y no representan una decisión aprobada.</w:t>
      </w:r>
    </w:p>
    <w:p>
      <w:pPr>
        <w:pStyle w:val="Heading2"/>
        <w:spacing w:lineRule="auto"/>
      </w:pPr>
      <w:r>
        <w:rPr/>
        <w:t xml:space="preserve">1. Diagrama general propuesto</w:t>
      </w:r>
    </w:p>
    <w:p>
      <w:pPr>
        <w:spacing w:lineRule="auto"/>
      </w:pPr>
      <w:r>
        <w:rPr/>
        <w:t xml:space="preserve">Usuario presenta solicitud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Recepción valida y asigna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Analista revisa requisitos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Unidad responsable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↙ RAN</w:t>
            </w:r>
          </w:p>
          <w:p>
            <w:pPr>
              <w:spacing w:lineRule="auto"/>
            </w:pPr>
            <w:r>
              <w:rPr/>
              <w:t xml:space="preserve">Preparar documento final 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Financiero ↘</w:t>
            </w:r>
          </w:p>
          <w:p>
            <w:pPr>
              <w:spacing w:lineRule="auto"/>
            </w:pPr>
            <w:r>
              <w:rPr/>
              <w:t xml:space="preserve">Preparar documento final financiero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PUNTO DE FIRMA POR CONFIRMAR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El rol autorizado solicita la firma electrónica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El firmante revisa y firma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Guardar PDF firmado y registrar auditoría</w:t>
      </w:r>
    </w:p>
    <w:p>
      <w:pPr>
        <w:spacing w:lineRule="auto"/>
      </w:pPr>
      <w:r>
        <w:rPr/>
        <w:t xml:space="preserve">↓</w:t>
      </w:r>
    </w:p>
    <w:p>
      <w:pPr>
        <w:spacing w:lineRule="auto"/>
      </w:pPr>
      <w:r>
        <w:rPr/>
        <w:t xml:space="preserve">Notificar a la unidad y continuar el trámite</w:t>
      </w:r>
    </w:p>
    <w:p>
      <w:pPr>
        <w:spacing w:lineRule="auto"/>
      </w:pPr>
      <w:r>
        <w:rPr>
          <w:b/>
        </w:rPr>
        <w:t xml:space="preserve">Resultado alterno:</w:t>
      </w:r>
    </w:p>
    <w:p>
      <w:pPr>
        <w:spacing w:lineRule="auto"/>
      </w:pPr>
      <w:r>
        <w:rPr/>
        <w:t xml:space="preserve"> si la firma es rechazada, el expediente regresa al responsable definido por la unidad, acompañado del motivo.</w:t>
      </w:r>
    </w:p>
    <w:p>
      <w:pPr>
        <w:pStyle w:val="Heading2"/>
        <w:spacing w:lineRule="auto"/>
      </w:pPr>
      <w:r>
        <w:rPr/>
        <w:t xml:space="preserve">2. Punto exacto donde debe aparecer el módulo</w:t>
      </w:r>
    </w:p>
    <w:p>
      <w:pPr>
        <w:spacing w:lineRule="auto"/>
      </w:pPr>
      <w:r>
        <w:rPr/>
        <w:t xml:space="preserve">Marque una opción por cada unidad o describa otra alternativa.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610"/>
        <w:gridCol w:w="2610"/>
        <w:gridCol w:w="2610"/>
        <w:gridCol w:w="26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Momento de solicitud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Cuando el analista termina la revisión y genera el PDF final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Cuando el aprobador abre el documento para aprobar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Después de que el aprobador autoriza el trámite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Cuando el emisor prepara el documento definitivo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Otro momento descrito por la 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Otro momento:</w:t>
      </w:r>
      <w:r>
        <w:rPr/>
        <w:t xml:space="preserve"> ____________________________________________________________</w:t>
      </w:r>
    </w:p>
    <w:p>
      <w:pPr>
        <w:pStyle w:val="Heading2"/>
        <w:spacing w:lineRule="auto"/>
      </w:pPr>
      <w:r>
        <w:rPr/>
        <w:t xml:space="preserve">3. Identificación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RAN    ☐ Financiero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trámite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 de la información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Documento y responsables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Pregunta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¿Qué documento se firma?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¿Quién prepara o carga el documento?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¿Quién solicita la firma?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¿Quién debe firmar?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¿Se necesita más de una firma y en qué orden?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¿Puede firmar un sustituto?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¿En qué página y posición aparece la firma?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Reglas del flujo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Pregunta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anterior a solicitar 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mientras se procesa la 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cuando finaliza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¿Qué sucede después de firmar?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¿Qué sucede si la firma es rechazada?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¿Qué sucede si el proveedor no responde?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¿Se permite cancelar o reenviar?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¿A quiénes se notifica?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Acceso y auditoría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 que pueden ver el 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 que pueden solicitar 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Roles que consultan o descargan el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requeridos en el historial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Ejemplo propuesto para RAN</w:t>
      </w:r>
    </w:p>
    <w:p>
      <w:pPr>
        <w:spacing w:lineRule="auto"/>
      </w:pPr>
      <w:r>
        <w:rPr>
          <w:b/>
        </w:rPr>
        <w:t xml:space="preserve">Sujeto a confirmación de RAN.</w:t>
      </w:r>
    </w:p>
    <w:p>
      <w:pPr>
        <w:numPr>
          <w:ilvl w:val="0"/>
          <w:numId w:val="1"/>
        </w:numPr>
        <w:spacing w:lineRule="auto"/>
      </w:pPr>
      <w:r>
        <w:rPr/>
        <w:t xml:space="preserve">Recepción asigna la solicitud al analista RAN.</w:t>
      </w:r>
    </w:p>
    <w:p>
      <w:pPr>
        <w:numPr>
          <w:ilvl w:val="0"/>
          <w:numId w:val="1"/>
        </w:numPr>
        <w:spacing w:lineRule="auto"/>
      </w:pPr>
      <w:r>
        <w:rPr/>
        <w:t xml:space="preserve">El analista revisa y prepara el PDF final.</w:t>
      </w:r>
    </w:p>
    <w:p>
      <w:pPr>
        <w:numPr>
          <w:ilvl w:val="0"/>
          <w:numId w:val="1"/>
        </w:numPr>
        <w:spacing w:lineRule="auto"/>
      </w:pPr>
      <w:r>
        <w:rPr/>
        <w:t xml:space="preserve">El analista envía al aprobador.</w:t>
      </w:r>
    </w:p>
    <w:p>
      <w:pPr>
        <w:numPr>
          <w:ilvl w:val="0"/>
          <w:numId w:val="1"/>
        </w:numPr>
        <w:spacing w:lineRule="auto"/>
      </w:pPr>
      <w:r>
        <w:rPr/>
        <w:t xml:space="preserve">El aprobador autoriza el trámite.</w:t>
      </w:r>
    </w:p>
    <w:p>
      <w:pPr>
        <w:numPr>
          <w:ilvl w:val="0"/>
          <w:numId w:val="1"/>
        </w:numPr>
        <w:spacing w:lineRule="auto"/>
      </w:pPr>
      <w:r>
        <w:rPr/>
        <w:t xml:space="preserve">El sistema habilita </w:t>
      </w:r>
      <w:r>
        <w:rPr>
          <w:b/>
        </w:rPr>
        <w:t xml:space="preserve">Solicitar firma electrónica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El firmante revisa y firma.</w:t>
      </w:r>
    </w:p>
    <w:p>
      <w:pPr>
        <w:numPr>
          <w:ilvl w:val="0"/>
          <w:numId w:val="1"/>
        </w:numPr>
        <w:spacing w:lineRule="auto"/>
      </w:pPr>
      <w:r>
        <w:rPr/>
        <w:t xml:space="preserve">El sistema conserva el PDF, registra auditoría y notifica.</w:t>
      </w:r>
    </w:p>
    <w:p>
      <w:pPr>
        <w:numPr>
          <w:ilvl w:val="0"/>
          <w:numId w:val="1"/>
        </w:numPr>
        <w:spacing w:lineRule="auto"/>
      </w:pPr>
      <w:r>
        <w:rPr/>
        <w:t xml:space="preserve">Recepción entrega el documento.</w:t>
      </w:r>
    </w:p>
    <w:p>
      <w:pPr>
        <w:spacing w:lineRule="auto"/>
      </w:pPr>
      <w:r>
        <w:rPr>
          <w:b/>
        </w:rPr>
        <w:t xml:space="preserve">RAN debe confirmar:</w:t>
      </w:r>
      <w:r>
        <w:rPr/>
        <w:t xml:space="preserve"> si el aprobador también firma; si la firma ocurre antes o después de aprobar; ubicación de la firma; responsable de correcciones y entrega.</w:t>
      </w:r>
    </w:p>
    <w:p>
      <w:pPr>
        <w:pStyle w:val="Heading2"/>
        <w:spacing w:lineRule="auto"/>
      </w:pPr>
      <w:r>
        <w:rPr/>
        <w:t xml:space="preserve">8. Ejemplo propuesto para Financiero</w:t>
      </w:r>
    </w:p>
    <w:p>
      <w:pPr>
        <w:spacing w:lineRule="auto"/>
      </w:pPr>
      <w:r>
        <w:rPr>
          <w:b/>
        </w:rPr>
        <w:t xml:space="preserve">Sujeto a confirmación de Financiero.</w:t>
      </w:r>
    </w:p>
    <w:p>
      <w:pPr>
        <w:numPr>
          <w:ilvl w:val="0"/>
          <w:numId w:val="2"/>
        </w:numPr>
        <w:spacing w:lineRule="auto"/>
      </w:pPr>
      <w:r>
        <w:rPr/>
        <w:t xml:space="preserve">El analista revisa la solicitud.</w:t>
      </w:r>
    </w:p>
    <w:p>
      <w:pPr>
        <w:numPr>
          <w:ilvl w:val="0"/>
          <w:numId w:val="2"/>
        </w:numPr>
        <w:spacing w:lineRule="auto"/>
      </w:pPr>
      <w:r>
        <w:rPr/>
        <w:t xml:space="preserve">Traslada el expediente al emisor.</w:t>
      </w:r>
    </w:p>
    <w:p>
      <w:pPr>
        <w:numPr>
          <w:ilvl w:val="0"/>
          <w:numId w:val="2"/>
        </w:numPr>
        <w:spacing w:lineRule="auto"/>
      </w:pPr>
      <w:r>
        <w:rPr/>
        <w:t xml:space="preserve">El emisor prepara el documento definitivo.</w:t>
      </w:r>
    </w:p>
    <w:p>
      <w:pPr>
        <w:numPr>
          <w:ilvl w:val="0"/>
          <w:numId w:val="2"/>
        </w:numPr>
        <w:spacing w:lineRule="auto"/>
      </w:pPr>
      <w:r>
        <w:rPr/>
        <w:t xml:space="preserve">El aprobador autoriza el contenido.</w:t>
      </w:r>
    </w:p>
    <w:p>
      <w:pPr>
        <w:numPr>
          <w:ilvl w:val="0"/>
          <w:numId w:val="2"/>
        </w:numPr>
        <w:spacing w:lineRule="auto"/>
      </w:pPr>
      <w:r>
        <w:rPr/>
        <w:t xml:space="preserve">El proceso regresa al emisor o firmante designado.</w:t>
      </w:r>
    </w:p>
    <w:p>
      <w:pPr>
        <w:numPr>
          <w:ilvl w:val="0"/>
          <w:numId w:val="2"/>
        </w:numPr>
        <w:spacing w:lineRule="auto"/>
      </w:pPr>
      <w:r>
        <w:rPr/>
        <w:t xml:space="preserve">El sistema habilita </w:t>
      </w:r>
      <w:r>
        <w:rPr>
          <w:b/>
        </w:rPr>
        <w:t xml:space="preserve">Solicitar firma electrónica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El sistema conserva el PDF firmado y notifica.</w:t>
      </w:r>
    </w:p>
    <w:p>
      <w:pPr>
        <w:spacing w:lineRule="auto"/>
      </w:pPr>
      <w:r>
        <w:rPr>
          <w:b/>
        </w:rPr>
        <w:t xml:space="preserve">Financiero debe confirmar:</w:t>
      </w:r>
      <w:r>
        <w:rPr/>
        <w:t xml:space="preserve"> quién firma; si el pago debe estar aprobado; qué trámites requieren firma; quién entrega el documento y qué ocurre ante rechazo.</w:t>
      </w:r>
    </w:p>
    <w:p>
      <w:pPr>
        <w:pStyle w:val="Heading2"/>
        <w:spacing w:lineRule="auto"/>
      </w:pPr>
      <w:r>
        <w:rPr/>
        <w:t xml:space="preserve">9. Flujo definitivo aprobado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88"/>
        <w:gridCol w:w="2088"/>
        <w:gridCol w:w="2088"/>
        <w:gridCol w:w="2088"/>
        <w:gridCol w:w="208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resultante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Criterios mínimos para implementar</w:t>
      </w:r>
    </w:p>
    <w:p>
      <w:pPr>
        <w:numPr>
          <w:ilvl w:val="0"/>
          <w:numId w:val="3"/>
        </w:numPr>
        <w:spacing w:lineRule="auto"/>
      </w:pPr>
      <w:r>
        <w:rPr/>
        <w:t xml:space="preserve">Punto exacto donde aparece </w:t>
      </w:r>
      <w:r>
        <w:rPr>
          <w:b/>
        </w:rPr>
        <w:t xml:space="preserve">Solicitar firma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Rol solicitante y rol firmante.</w:t>
      </w:r>
    </w:p>
    <w:p>
      <w:pPr>
        <w:numPr>
          <w:ilvl w:val="0"/>
          <w:numId w:val="3"/>
        </w:numPr>
        <w:spacing w:lineRule="auto"/>
      </w:pPr>
      <w:r>
        <w:rPr/>
        <w:t xml:space="preserve">Documento y ubicación visual de la firma.</w:t>
      </w:r>
    </w:p>
    <w:p>
      <w:pPr>
        <w:numPr>
          <w:ilvl w:val="0"/>
          <w:numId w:val="3"/>
        </w:numPr>
        <w:spacing w:lineRule="auto"/>
      </w:pPr>
      <w:r>
        <w:rPr/>
        <w:t xml:space="preserve">Estados anterior, durante y posterior.</w:t>
      </w:r>
    </w:p>
    <w:p>
      <w:pPr>
        <w:numPr>
          <w:ilvl w:val="0"/>
          <w:numId w:val="3"/>
        </w:numPr>
        <w:spacing w:lineRule="auto"/>
      </w:pPr>
      <w:r>
        <w:rPr/>
        <w:t xml:space="preserve">Comportamiento ante rechazo, error o vencimiento.</w:t>
      </w:r>
    </w:p>
    <w:p>
      <w:pPr>
        <w:numPr>
          <w:ilvl w:val="0"/>
          <w:numId w:val="3"/>
        </w:numPr>
        <w:spacing w:lineRule="auto"/>
      </w:pPr>
      <w:r>
        <w:rPr/>
        <w:t xml:space="preserve">Notificaciones y responsable de entrega final.</w:t>
      </w:r>
    </w:p>
    <w:p>
      <w:pPr>
        <w:pStyle w:val="Heading2"/>
        <w:spacing w:lineRule="auto"/>
      </w:pPr>
      <w:r>
        <w:rPr/>
        <w:t xml:space="preserve">11. Aprobación funcional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88"/>
        <w:gridCol w:w="2088"/>
        <w:gridCol w:w="2088"/>
        <w:gridCol w:w="2088"/>
        <w:gridCol w:w="208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y 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Visto bueno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Aprobado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☐ Con cambios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Aprobado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☐ Con cambios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 Recibido para implementar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ly35zRoVvHaKFF8T2ifdk.png" TargetMode="Internal"/>
  <Relationship Id="rId7" Type="http://schemas.openxmlformats.org/officeDocument/2006/relationships/image" Target="media/image-pkp0QVHWziypzvwwXruEL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definicion del flujo de firma electronica</dc:title>
  <dc:subject>Levantamiento funcional para RAN y Financiero</dc:subject>
  <dc:creator>DGAC</dc:creator>
  <cp:keywords>firma electronica, RAN, Financiero, flujo</cp:keywords>
  <dc:description/>
  <cp:lastModifiedBy>html-to-docx</cp:lastModifiedBy>
  <cp:revision>1</cp:revision>
  <dcterms:created xsi:type="dcterms:W3CDTF">2026-10-12T18:41:13.770Z</dcterms:created>
  <dcterms:modified xsi:type="dcterms:W3CDTF">2026-10-12T18:41:13.770Z</dcterms:modified>
</cp:coreProperties>
</file>