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sz w:val="32"/>
          <w:szCs w:val="32"/>
          <w:rtl w:val="0"/>
        </w:rPr>
        <w:t xml:space="preserve">HD 142022A</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t xml:space="preserve">HD 142022A is a 0.99 M</w:t>
      </w:r>
      <w:r w:rsidDel="00000000" w:rsidR="00000000" w:rsidRPr="00000000">
        <w:rPr>
          <w:vertAlign w:val="subscript"/>
          <w:rtl w:val="0"/>
        </w:rPr>
        <w:t xml:space="preserve">☉</w:t>
      </w:r>
      <w:r w:rsidDel="00000000" w:rsidR="00000000" w:rsidRPr="00000000">
        <w:rPr>
          <w:rtl w:val="0"/>
        </w:rPr>
        <w:t xml:space="preserve">, K0 star</w:t>
      </w:r>
      <w:r w:rsidDel="00000000" w:rsidR="00000000" w:rsidRPr="00000000">
        <w:rPr>
          <w:color w:val="0000ff"/>
          <w:vertAlign w:val="superscript"/>
          <w:rtl w:val="0"/>
        </w:rPr>
        <w:t xml:space="preserve">1</w:t>
      </w:r>
      <w:r w:rsidDel="00000000" w:rsidR="00000000" w:rsidRPr="00000000">
        <w:rPr>
          <w:rtl w:val="0"/>
        </w:rPr>
        <w:t xml:space="preserve">. HD 142022 is a double star system and HD 142022 B was identified as a 0.6 M</w:t>
      </w:r>
      <w:r w:rsidDel="00000000" w:rsidR="00000000" w:rsidRPr="00000000">
        <w:rPr>
          <w:vertAlign w:val="subscript"/>
          <w:rtl w:val="0"/>
        </w:rPr>
        <w:t xml:space="preserve">☉</w:t>
      </w:r>
      <w:r w:rsidDel="00000000" w:rsidR="00000000" w:rsidRPr="00000000">
        <w:rPr>
          <w:rtl w:val="0"/>
        </w:rPr>
        <w:t xml:space="preserve"> star with a projected binary separation around 1000 au</w:t>
      </w:r>
      <w:r w:rsidDel="00000000" w:rsidR="00000000" w:rsidRPr="00000000">
        <w:rPr>
          <w:color w:val="0000ff"/>
          <w:vertAlign w:val="superscript"/>
          <w:rtl w:val="0"/>
        </w:rPr>
        <w:t xml:space="preserve">1</w:t>
      </w:r>
      <w:r w:rsidDel="00000000" w:rsidR="00000000" w:rsidRPr="00000000">
        <w:rPr>
          <w:rtl w:val="0"/>
        </w:rPr>
        <w:t xml:space="preserve">. Based on 70 RV CORALIE measurements obtained between 1999 and 2004 and 6 RV HARPS measurements obtained between 2004 and 2005, a study performed in 2006 (hereafter E06)</w:t>
      </w:r>
      <w:r w:rsidDel="00000000" w:rsidR="00000000" w:rsidRPr="00000000">
        <w:rPr>
          <w:color w:val="0000ff"/>
          <w:vertAlign w:val="superscript"/>
          <w:rtl w:val="0"/>
        </w:rPr>
        <w:t xml:space="preserve">1</w:t>
      </w:r>
      <w:r w:rsidDel="00000000" w:rsidR="00000000" w:rsidRPr="00000000">
        <w:rPr>
          <w:rtl w:val="0"/>
        </w:rPr>
        <w:t xml:space="preserve"> reported a GP signal with a period of </w:t>
      </w:r>
      <m:oMath>
        <m:sSubSup>
          <m:sSubSupPr>
            <m:ctrlPr>
              <w:rPr/>
            </m:ctrlPr>
          </m:sSubSupPr>
          <m:e>
            <m:r>
              <w:rPr/>
              <m:t xml:space="preserve">1928</m:t>
            </m:r>
          </m:e>
          <m:sub>
            <m:r>
              <w:rPr/>
              <m:t xml:space="preserve">-39</m:t>
            </m:r>
          </m:sub>
          <m:sup>
            <m:r>
              <w:rPr/>
              <m:t xml:space="preserve">+53</m:t>
            </m:r>
          </m:sup>
        </m:sSubSup>
      </m:oMath>
      <w:r w:rsidDel="00000000" w:rsidR="00000000" w:rsidRPr="00000000">
        <w:rPr>
          <w:rtl w:val="0"/>
        </w:rPr>
        <w:t xml:space="preserve"> days, a minimum mass of </w:t>
      </w:r>
      <m:oMath>
        <m:sSubSup>
          <m:sSubSupPr>
            <m:ctrlPr>
              <w:rPr/>
            </m:ctrlPr>
          </m:sSubSupPr>
          <m:e>
            <m:r>
              <w:rPr/>
              <m:t xml:space="preserve">5.1</m:t>
            </m:r>
          </m:e>
          <m:sub>
            <m:r>
              <w:rPr/>
              <m:t xml:space="preserve">-1.5</m:t>
            </m:r>
          </m:sub>
          <m:sup>
            <m:r>
              <w:rPr/>
              <m:t xml:space="preserve">+2.6</m:t>
            </m:r>
          </m:sup>
        </m:sSubSup>
      </m:oMath>
      <w:r w:rsidDel="00000000" w:rsidR="00000000" w:rsidRPr="00000000">
        <w:rPr>
          <w:rtl w:val="0"/>
        </w:rPr>
        <w:t xml:space="preserve"> M</w:t>
      </w:r>
      <w:r w:rsidDel="00000000" w:rsidR="00000000" w:rsidRPr="00000000">
        <w:rPr>
          <w:vertAlign w:val="subscript"/>
          <w:rtl w:val="0"/>
        </w:rPr>
        <w:t xml:space="preserve">Jup</w:t>
      </w:r>
      <w:r w:rsidDel="00000000" w:rsidR="00000000" w:rsidRPr="00000000">
        <w:rPr>
          <w:rtl w:val="0"/>
        </w:rPr>
        <w:t xml:space="preserve"> and an eccentricity of </w:t>
      </w:r>
      <m:oMath>
        <m:sSubSup>
          <m:sSubSupPr>
            <m:ctrlPr>
              <w:rPr/>
            </m:ctrlPr>
          </m:sSubSupPr>
          <m:e>
            <m:r>
              <w:rPr/>
              <m:t xml:space="preserve">0.53</m:t>
            </m:r>
          </m:e>
          <m:sub>
            <m:r>
              <w:rPr/>
              <m:t xml:space="preserve">-0.18</m:t>
            </m:r>
          </m:sub>
          <m:sup>
            <m:r>
              <w:rPr/>
              <m:t xml:space="preserve">+0.23</m:t>
            </m:r>
          </m:sup>
        </m:sSubSup>
      </m:oMath>
      <w:r w:rsidDel="00000000" w:rsidR="00000000" w:rsidRPr="00000000">
        <w:rPr>
          <w:rtl w:val="0"/>
        </w:rPr>
        <w:t xml:space="preserve">. The CH survey reported a GP signal with properties close to those reported in the E06 study.</w:t>
      </w:r>
    </w:p>
    <w:p w:rsidR="00000000" w:rsidDel="00000000" w:rsidP="00000000" w:rsidRDefault="00000000" w:rsidRPr="00000000" w14:paraId="00000003">
      <w:pPr>
        <w:jc w:val="both"/>
        <w:rPr/>
      </w:pPr>
      <w:r w:rsidDel="00000000" w:rsidR="00000000" w:rsidRPr="00000000">
        <w:rPr>
          <w:rtl w:val="0"/>
        </w:rPr>
        <w:t xml:space="preserve">In the present study, in addition to the E06’s dataset, 7 RV HARPS measurements obtained between 2004 and 2010 were used. DPASS and MCMC (1000 walkers and 400000 iterations) were used to fit the data. With DPASS, a GP with properties close to those of the CH survey was found. </w:t>
      </w:r>
      <w:r w:rsidDel="00000000" w:rsidR="00000000" w:rsidRPr="00000000">
        <w:rPr>
          <w:color w:val="010101"/>
          <w:rtl w:val="0"/>
        </w:rPr>
        <w:t xml:space="preserve">Using MCMC, a GP was found with a period of </w:t>
      </w:r>
      <m:oMath>
        <m:sSubSup>
          <m:sSubSupPr>
            <m:ctrlPr>
              <w:rPr>
                <w:color w:val="010101"/>
              </w:rPr>
            </m:ctrlPr>
          </m:sSubSupPr>
          <m:e>
            <m:r>
              <w:rPr>
                <w:color w:val="010101"/>
              </w:rPr>
              <m:t xml:space="preserve">1987</m:t>
            </m:r>
          </m:e>
          <m:sub>
            <m:r>
              <w:rPr>
                <w:color w:val="010101"/>
              </w:rPr>
              <m:t xml:space="preserve">-44</m:t>
            </m:r>
          </m:sub>
          <m:sup>
            <m:r>
              <w:rPr>
                <w:color w:val="010101"/>
              </w:rPr>
              <m:t xml:space="preserve">+55</m:t>
            </m:r>
          </m:sup>
        </m:sSubSup>
      </m:oMath>
      <w:r w:rsidDel="00000000" w:rsidR="00000000" w:rsidRPr="00000000">
        <w:rPr>
          <w:color w:val="010101"/>
          <w:vertAlign w:val="subscript"/>
          <w:rtl w:val="0"/>
        </w:rPr>
        <w:t xml:space="preserve"> </w:t>
      </w:r>
      <w:r w:rsidDel="00000000" w:rsidR="00000000" w:rsidRPr="00000000">
        <w:rPr>
          <w:color w:val="010101"/>
          <w:rtl w:val="0"/>
        </w:rPr>
        <w:t xml:space="preserve">days, a minimum mass between 4 and 24</w:t>
      </w:r>
      <w:r w:rsidDel="00000000" w:rsidR="00000000" w:rsidRPr="00000000">
        <w:rPr>
          <w:color w:val="010101"/>
          <w:vertAlign w:val="subscript"/>
          <w:rtl w:val="0"/>
        </w:rPr>
        <w:t xml:space="preserve"> </w:t>
      </w:r>
      <w:r w:rsidDel="00000000" w:rsidR="00000000" w:rsidRPr="00000000">
        <w:rPr>
          <w:color w:val="010101"/>
          <w:rtl w:val="0"/>
        </w:rPr>
        <w:t xml:space="preserve">M</w:t>
      </w:r>
      <w:r w:rsidDel="00000000" w:rsidR="00000000" w:rsidRPr="00000000">
        <w:rPr>
          <w:color w:val="010101"/>
          <w:vertAlign w:val="subscript"/>
          <w:rtl w:val="0"/>
        </w:rPr>
        <w:t xml:space="preserve">Jup</w:t>
      </w:r>
      <w:r w:rsidDel="00000000" w:rsidR="00000000" w:rsidRPr="00000000">
        <w:rPr>
          <w:color w:val="010101"/>
          <w:rtl w:val="0"/>
        </w:rPr>
        <w:t xml:space="preserve"> and an eccentricity larger than 0.47. </w:t>
      </w:r>
      <w:r w:rsidDel="00000000" w:rsidR="00000000" w:rsidRPr="00000000">
        <w:rPr>
          <w:rtl w:val="0"/>
        </w:rPr>
        <w:t xml:space="preserve">As the RV curve of HD 142022Ab does not cover the minimum, the RV offset is not well constrained, though. </w:t>
      </w:r>
    </w:p>
    <w:p w:rsidR="00000000" w:rsidDel="00000000" w:rsidP="00000000" w:rsidRDefault="00000000" w:rsidRPr="00000000" w14:paraId="00000004">
      <w:pPr>
        <w:jc w:val="both"/>
        <w:rPr/>
      </w:pPr>
      <w:r w:rsidDel="00000000" w:rsidR="00000000" w:rsidRPr="00000000">
        <w:rPr>
          <w:color w:val="010101"/>
          <w:rtl w:val="0"/>
        </w:rPr>
        <w:t xml:space="preserve">To explore the range of possible values for these parameters, </w:t>
      </w:r>
      <w:r w:rsidDel="00000000" w:rsidR="00000000" w:rsidRPr="00000000">
        <w:rPr>
          <w:rtl w:val="0"/>
        </w:rPr>
        <w:t xml:space="preserve">the stellar offset was fixed to different values and the </w:t>
      </w:r>
      <w:r w:rsidDel="00000000" w:rsidR="00000000" w:rsidRPr="00000000">
        <w:rPr>
          <w:rtl w:val="0"/>
        </w:rPr>
        <w:t xml:space="preserve">data, once corrected for the instrumental offsets for clarity purposes, were</w:t>
      </w:r>
      <w:r w:rsidDel="00000000" w:rsidR="00000000" w:rsidRPr="00000000">
        <w:rPr>
          <w:rtl w:val="0"/>
        </w:rPr>
        <w:t xml:space="preserve"> fitted with DPASS. Stellar offset up to -50 m/s do not significantly change the rms of the residuals (10.7 m/s against 10.2 m/s with offset left free). In this case (referred to as constrained offset), the semi-major axis is 3.04 au, the minimum mass is 35 M</w:t>
      </w:r>
      <w:r w:rsidDel="00000000" w:rsidR="00000000" w:rsidRPr="00000000">
        <w:rPr>
          <w:vertAlign w:val="subscript"/>
          <w:rtl w:val="0"/>
        </w:rPr>
        <w:t xml:space="preserve">Jup</w:t>
      </w:r>
      <w:r w:rsidDel="00000000" w:rsidR="00000000" w:rsidRPr="00000000">
        <w:rPr>
          <w:rtl w:val="0"/>
        </w:rPr>
        <w:t xml:space="preserve"> and the high eccentricity is 0.95. </w:t>
      </w:r>
    </w:p>
    <w:p w:rsidR="00000000" w:rsidDel="00000000" w:rsidP="00000000" w:rsidRDefault="00000000" w:rsidRPr="00000000" w14:paraId="00000005">
      <w:pPr>
        <w:jc w:val="both"/>
        <w:rPr/>
      </w:pPr>
      <w:r w:rsidDel="00000000" w:rsidR="00000000" w:rsidRPr="00000000">
        <w:rPr>
          <w:rtl w:val="0"/>
        </w:rPr>
        <w:t xml:space="preserve">The fits are shown in Fig 1, and the corner plot in Fig 2, and the results summarized in Table 1.</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Conclusion: The period found for HD 142022Ab is close to those found in the CH survey. The minimum mass and eccentricity are not well constrained. Depending on the stellar offset, the companion could be a brown dwarf. Additional data are needed to further constrain the minimum mass and the eccentricity.</w:t>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923925</wp:posOffset>
            </wp:positionV>
            <wp:extent cx="2426435" cy="1809750"/>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26435" cy="1809750"/>
                    </a:xfrm>
                    <a:prstGeom prst="rect"/>
                    <a:ln/>
                  </pic:spPr>
                </pic:pic>
              </a:graphicData>
            </a:graphic>
          </wp:anchor>
        </w:drawing>
      </w:r>
    </w:p>
    <w:p w:rsidR="00000000" w:rsidDel="00000000" w:rsidP="00000000" w:rsidRDefault="00000000" w:rsidRPr="00000000" w14:paraId="00000008">
      <w:pPr>
        <w:jc w:val="both"/>
        <w:rPr/>
      </w:pPr>
      <w:r w:rsidDel="00000000" w:rsidR="00000000" w:rsidRPr="00000000">
        <w:rPr>
          <w:rtl w:val="0"/>
        </w:rPr>
        <w:t xml:space="preserve">Figure 1: </w:t>
      </w:r>
      <w:r w:rsidDel="00000000" w:rsidR="00000000" w:rsidRPr="00000000">
        <w:rPr>
          <w:color w:val="010101"/>
          <w:rtl w:val="0"/>
        </w:rPr>
        <w:t xml:space="preserve">Left: fit of the HD 142022A RV with DPASS. </w:t>
      </w:r>
      <w:r w:rsidDel="00000000" w:rsidR="00000000" w:rsidRPr="00000000">
        <w:rPr>
          <w:rtl w:val="0"/>
        </w:rPr>
        <w:t xml:space="preserve">Red - C98, green - H03. The blue curve shows the best fit.</w:t>
      </w:r>
      <w:r w:rsidDel="00000000" w:rsidR="00000000" w:rsidRPr="00000000">
        <w:rPr>
          <w:color w:val="010101"/>
          <w:rtl w:val="0"/>
        </w:rPr>
        <w:t xml:space="preserve"> Middle: fit of the HD 142022A RV with DPASS, </w:t>
      </w:r>
      <w:r w:rsidDel="00000000" w:rsidR="00000000" w:rsidRPr="00000000">
        <w:rPr>
          <w:rtl w:val="0"/>
        </w:rPr>
        <w:t xml:space="preserve">with a subtracted stellar offset fixed to -50 m/s</w:t>
      </w:r>
      <w:r w:rsidDel="00000000" w:rsidR="00000000" w:rsidRPr="00000000">
        <w:rPr>
          <w:color w:val="010101"/>
          <w:rtl w:val="0"/>
        </w:rPr>
        <w:t xml:space="preserve">. Black points correspond to the</w:t>
      </w:r>
      <w:r w:rsidDel="00000000" w:rsidR="00000000" w:rsidRPr="00000000">
        <w:rPr>
          <w:rtl w:val="0"/>
        </w:rPr>
        <w:t xml:space="preserve"> data corrected for the instrumental offsets</w:t>
      </w:r>
      <w:r w:rsidDel="00000000" w:rsidR="00000000" w:rsidRPr="00000000">
        <w:rPr>
          <w:color w:val="010101"/>
          <w:rtl w:val="0"/>
        </w:rPr>
        <w:t xml:space="preserve">. </w:t>
      </w:r>
      <w:r w:rsidDel="00000000" w:rsidR="00000000" w:rsidRPr="00000000">
        <w:rPr>
          <w:rtl w:val="0"/>
        </w:rPr>
        <w:t xml:space="preserve">The blue curve shows the best fit. </w:t>
      </w:r>
      <w:r w:rsidDel="00000000" w:rsidR="00000000" w:rsidRPr="00000000">
        <w:rPr>
          <w:color w:val="010101"/>
          <w:rtl w:val="0"/>
        </w:rPr>
        <w:t xml:space="preserve">Right: fit of the HD 142022A RV using MCMC</w:t>
      </w:r>
      <w:r w:rsidDel="00000000" w:rsidR="00000000" w:rsidRPr="00000000">
        <w:rPr>
          <w:rtl w:val="0"/>
        </w:rPr>
        <w:t xml:space="preserve">. The black curve shows the best fit. The colorbar corresponds to the log-likelihood of the fits. </w:t>
      </w:r>
      <w:r w:rsidDel="00000000" w:rsidR="00000000" w:rsidRPr="00000000">
        <w:drawing>
          <wp:anchor allowOverlap="1" behindDoc="0" distB="114300" distT="114300" distL="114300" distR="114300" hidden="0" layoutInCell="1" locked="0" relativeHeight="0" simplePos="0">
            <wp:simplePos x="0" y="0"/>
            <wp:positionH relativeFrom="column">
              <wp:posOffset>4095750</wp:posOffset>
            </wp:positionH>
            <wp:positionV relativeFrom="paragraph">
              <wp:posOffset>184975</wp:posOffset>
            </wp:positionV>
            <wp:extent cx="2538413" cy="1809750"/>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7"/>
                    <a:srcRect b="0" l="-1250" r="8928" t="10067"/>
                    <a:stretch>
                      <a:fillRect/>
                    </a:stretch>
                  </pic:blipFill>
                  <pic:spPr>
                    <a:xfrm>
                      <a:off x="0" y="0"/>
                      <a:ext cx="2538413" cy="1809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1514475</wp:posOffset>
            </wp:positionH>
            <wp:positionV relativeFrom="paragraph">
              <wp:posOffset>184975</wp:posOffset>
            </wp:positionV>
            <wp:extent cx="2426435" cy="1809750"/>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426435" cy="1809750"/>
                    </a:xfrm>
                    <a:prstGeom prst="rect"/>
                    <a:ln/>
                  </pic:spPr>
                </pic:pic>
              </a:graphicData>
            </a:graphic>
          </wp:anchor>
        </w:drawing>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drawing>
          <wp:inline distB="114300" distT="114300" distL="114300" distR="114300">
            <wp:extent cx="3811425" cy="3803878"/>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811425" cy="380387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Figure 2: Corner plot of posteriors for the one-planet model MCMC fit of HD 142022A RV data.</w:t>
      </w:r>
    </w:p>
    <w:p w:rsidR="00000000" w:rsidDel="00000000" w:rsidP="00000000" w:rsidRDefault="00000000" w:rsidRPr="00000000" w14:paraId="0000000C">
      <w:pPr>
        <w:jc w:val="both"/>
        <w:rPr/>
      </w:pPr>
      <w:r w:rsidDel="00000000" w:rsidR="00000000" w:rsidRPr="00000000">
        <w:rPr>
          <w:rtl w:val="0"/>
        </w:rPr>
      </w:r>
    </w:p>
    <w:tbl>
      <w:tblPr>
        <w:tblStyle w:val="Table1"/>
        <w:tblW w:w="11790.0" w:type="dxa"/>
        <w:jc w:val="left"/>
        <w:tblInd w:w="-13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1140"/>
        <w:gridCol w:w="1680"/>
        <w:gridCol w:w="1140"/>
        <w:gridCol w:w="1260"/>
        <w:gridCol w:w="1680"/>
        <w:gridCol w:w="1530"/>
        <w:gridCol w:w="1065"/>
        <w:tblGridChange w:id="0">
          <w:tblGrid>
            <w:gridCol w:w="2295"/>
            <w:gridCol w:w="1140"/>
            <w:gridCol w:w="1680"/>
            <w:gridCol w:w="1140"/>
            <w:gridCol w:w="1260"/>
            <w:gridCol w:w="1680"/>
            <w:gridCol w:w="1530"/>
            <w:gridCol w:w="1065"/>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both"/>
              <w:rPr>
                <w:sz w:val="18"/>
                <w:szCs w:val="18"/>
              </w:rPr>
            </w:pPr>
            <w:r w:rsidDel="00000000" w:rsidR="00000000" w:rsidRPr="00000000">
              <w:rPr>
                <w:sz w:val="18"/>
                <w:szCs w:val="18"/>
                <w:rtl w:val="0"/>
              </w:rPr>
              <w:t xml:space="preserve">Parameter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both"/>
              <w:rPr>
                <w:sz w:val="18"/>
                <w:szCs w:val="18"/>
              </w:rPr>
            </w:pPr>
            <w:r w:rsidDel="00000000" w:rsidR="00000000" w:rsidRPr="00000000">
              <w:rPr>
                <w:sz w:val="18"/>
                <w:szCs w:val="18"/>
                <w:rtl w:val="0"/>
              </w:rPr>
              <w:t xml:space="preserve">Priors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both"/>
              <w:rPr>
                <w:sz w:val="18"/>
                <w:szCs w:val="18"/>
              </w:rPr>
            </w:pPr>
            <w:r w:rsidDel="00000000" w:rsidR="00000000" w:rsidRPr="00000000">
              <w:rPr>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both"/>
              <w:rPr>
                <w:sz w:val="18"/>
                <w:szCs w:val="18"/>
              </w:rPr>
            </w:pPr>
            <w:r w:rsidDel="00000000" w:rsidR="00000000" w:rsidRPr="00000000">
              <w:rPr>
                <w:sz w:val="18"/>
                <w:szCs w:val="18"/>
                <w:rtl w:val="0"/>
              </w:rPr>
              <w:t xml:space="preserve">CH survey</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both"/>
              <w:rPr>
                <w:sz w:val="18"/>
                <w:szCs w:val="1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both"/>
              <w:rPr>
                <w:sz w:val="18"/>
                <w:szCs w:val="18"/>
              </w:rPr>
            </w:pPr>
            <w:r w:rsidDel="00000000" w:rsidR="00000000" w:rsidRPr="00000000">
              <w:rPr>
                <w:sz w:val="18"/>
                <w:szCs w:val="18"/>
                <w:rtl w:val="0"/>
              </w:rPr>
              <w:t xml:space="preserve">MCMC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sz w:val="18"/>
                <w:szCs w:val="18"/>
              </w:rPr>
            </w:pPr>
            <w:r w:rsidDel="00000000" w:rsidR="00000000" w:rsidRPr="00000000">
              <w:rPr>
                <w:sz w:val="18"/>
                <w:szCs w:val="18"/>
                <w:rtl w:val="0"/>
              </w:rPr>
              <w:t xml:space="preserve">Free 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sz w:val="18"/>
                <w:szCs w:val="18"/>
              </w:rPr>
            </w:pPr>
            <w:r w:rsidDel="00000000" w:rsidR="00000000" w:rsidRPr="00000000">
              <w:rPr>
                <w:sz w:val="18"/>
                <w:szCs w:val="18"/>
                <w:rtl w:val="0"/>
              </w:rPr>
              <w:t xml:space="preserve">Constrained 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sz w:val="18"/>
                <w:szCs w:val="18"/>
              </w:rPr>
            </w:pPr>
            <w:r w:rsidDel="00000000" w:rsidR="00000000" w:rsidRPr="00000000">
              <w:rPr>
                <w:sz w:val="18"/>
                <w:szCs w:val="18"/>
                <w:rtl w:val="0"/>
              </w:rPr>
              <w:t xml:space="preserve">Free 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sz w:val="18"/>
                <w:szCs w:val="18"/>
              </w:rPr>
            </w:pPr>
            <w:r w:rsidDel="00000000" w:rsidR="00000000" w:rsidRPr="00000000">
              <w:rPr>
                <w:sz w:val="18"/>
                <w:szCs w:val="18"/>
                <w:rtl w:val="0"/>
              </w:rPr>
              <w:t xml:space="preserve">Free 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sz w:val="18"/>
                <w:szCs w:val="18"/>
              </w:rPr>
            </w:pPr>
            <w:r w:rsidDel="00000000" w:rsidR="00000000" w:rsidRPr="00000000">
              <w:rPr>
                <w:sz w:val="18"/>
                <w:szCs w:val="18"/>
                <w:rtl w:val="0"/>
              </w:rPr>
              <w:t xml:space="preserve">Constrained 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sz w:val="18"/>
                <w:szCs w:val="18"/>
              </w:rPr>
            </w:pPr>
            <w:r w:rsidDel="00000000" w:rsidR="00000000" w:rsidRPr="00000000">
              <w:rPr>
                <w:sz w:val="18"/>
                <w:szCs w:val="18"/>
                <w:rtl w:val="0"/>
              </w:rPr>
              <w:t xml:space="preserve">Free 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sz w:val="18"/>
                <w:szCs w:val="18"/>
              </w:rPr>
            </w:pPr>
            <w:r w:rsidDel="00000000" w:rsidR="00000000" w:rsidRPr="00000000">
              <w:rPr>
                <w:i w:val="1"/>
                <w:sz w:val="18"/>
                <w:szCs w:val="18"/>
                <w:rtl w:val="0"/>
              </w:rPr>
              <w:t xml:space="preserve">a</w:t>
            </w:r>
            <w:r w:rsidDel="00000000" w:rsidR="00000000" w:rsidRPr="00000000">
              <w:rPr>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sz w:val="18"/>
                <w:szCs w:val="18"/>
              </w:rPr>
            </w:pPr>
            <w:r w:rsidDel="00000000" w:rsidR="00000000" w:rsidRPr="00000000">
              <w:rPr>
                <w:sz w:val="18"/>
                <w:szCs w:val="18"/>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sz w:val="18"/>
                <w:szCs w:val="18"/>
              </w:rPr>
            </w:pPr>
            <w:r w:rsidDel="00000000" w:rsidR="00000000" w:rsidRPr="00000000">
              <w:rPr>
                <w:sz w:val="18"/>
                <w:szCs w:val="18"/>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sz w:val="18"/>
                <w:szCs w:val="18"/>
              </w:rPr>
            </w:pPr>
            <w:r w:rsidDel="00000000" w:rsidR="00000000" w:rsidRPr="00000000">
              <w:rPr>
                <w:sz w:val="18"/>
                <w:szCs w:val="18"/>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sz w:val="18"/>
                <w:szCs w:val="18"/>
              </w:rPr>
            </w:pPr>
            <w:r w:rsidDel="00000000" w:rsidR="00000000" w:rsidRPr="00000000">
              <w:rPr>
                <w:sz w:val="18"/>
                <w:szCs w:val="18"/>
                <w:rtl w:val="0"/>
              </w:rPr>
              <w:t xml:space="preserve">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sz w:val="18"/>
                <w:szCs w:val="18"/>
              </w:rPr>
            </w:pPr>
            <w:r w:rsidDel="00000000" w:rsidR="00000000" w:rsidRPr="00000000">
              <w:rPr>
                <w:sz w:val="18"/>
                <w:szCs w:val="18"/>
                <w:rtl w:val="0"/>
              </w:rPr>
              <w:t xml:space="preserve">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sz w:val="18"/>
                <w:szCs w:val="18"/>
              </w:rPr>
            </w:pPr>
            <w:r w:rsidDel="00000000" w:rsidR="00000000" w:rsidRPr="00000000">
              <w:rPr>
                <w:sz w:val="18"/>
                <w:szCs w:val="18"/>
                <w:rtl w:val="0"/>
              </w:rPr>
              <w:t xml:space="preserve">3.04</w:t>
            </w:r>
            <w:r w:rsidDel="00000000" w:rsidR="00000000" w:rsidRPr="00000000">
              <w:rPr>
                <w:sz w:val="18"/>
                <w:szCs w:val="18"/>
                <w:vertAlign w:val="superscript"/>
                <w:rtl w:val="0"/>
              </w:rPr>
              <w:t xml:space="preserve">+0.06</w:t>
            </w:r>
            <w:r w:rsidDel="00000000" w:rsidR="00000000" w:rsidRPr="00000000">
              <w:rPr>
                <w:sz w:val="18"/>
                <w:szCs w:val="18"/>
                <w:vertAlign w:val="subscript"/>
                <w:rtl w:val="0"/>
              </w:rPr>
              <w:t xml:space="preserve">-0.05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sz w:val="18"/>
                <w:szCs w:val="18"/>
              </w:rPr>
            </w:pPr>
            <w:r w:rsidDel="00000000" w:rsidR="00000000" w:rsidRPr="00000000">
              <w:rPr>
                <w:sz w:val="18"/>
                <w:szCs w:val="18"/>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both"/>
              <w:rPr>
                <w:sz w:val="18"/>
                <w:szCs w:val="18"/>
              </w:rPr>
            </w:pPr>
            <w:r w:rsidDel="00000000" w:rsidR="00000000" w:rsidRPr="00000000">
              <w:rPr>
                <w:sz w:val="18"/>
                <w:szCs w:val="18"/>
                <w:rtl w:val="0"/>
              </w:rPr>
              <w:t xml:space="preserve">Msin(i) (M</w:t>
            </w:r>
            <w:r w:rsidDel="00000000" w:rsidR="00000000" w:rsidRPr="00000000">
              <w:rPr>
                <w:sz w:val="18"/>
                <w:szCs w:val="18"/>
                <w:vertAlign w:val="subscript"/>
                <w:rtl w:val="0"/>
              </w:rPr>
              <w:t xml:space="preserve">Jup</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sz w:val="18"/>
                <w:szCs w:val="18"/>
              </w:rPr>
            </w:pPr>
            <w:r w:rsidDel="00000000" w:rsidR="00000000" w:rsidRPr="00000000">
              <w:rPr>
                <w:sz w:val="18"/>
                <w:szCs w:val="18"/>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both"/>
              <w:rPr>
                <w:sz w:val="18"/>
                <w:szCs w:val="18"/>
              </w:rPr>
            </w:pPr>
            <w:r w:rsidDel="00000000" w:rsidR="00000000" w:rsidRPr="00000000">
              <w:rPr>
                <w:sz w:val="18"/>
                <w:szCs w:val="18"/>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sz w:val="18"/>
                <w:szCs w:val="18"/>
              </w:rPr>
            </w:pPr>
            <w:r w:rsidDel="00000000" w:rsidR="00000000" w:rsidRPr="00000000">
              <w:rPr>
                <w:sz w:val="18"/>
                <w:szCs w:val="18"/>
                <w:rtl w:val="0"/>
              </w:rPr>
              <w:t xml:space="preserve">[1,100]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both"/>
              <w:rPr>
                <w:sz w:val="18"/>
                <w:szCs w:val="18"/>
              </w:rPr>
            </w:pPr>
            <w:r w:rsidDel="00000000" w:rsidR="00000000" w:rsidRPr="00000000">
              <w:rPr>
                <w:sz w:val="18"/>
                <w:szCs w:val="18"/>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both"/>
              <w:rPr>
                <w:sz w:val="18"/>
                <w:szCs w:val="18"/>
              </w:rPr>
            </w:pPr>
            <w:r w:rsidDel="00000000" w:rsidR="00000000" w:rsidRPr="00000000">
              <w:rPr>
                <w:sz w:val="18"/>
                <w:szCs w:val="18"/>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both"/>
              <w:rPr>
                <w:sz w:val="18"/>
                <w:szCs w:val="18"/>
              </w:rPr>
            </w:pPr>
            <w:r w:rsidDel="00000000" w:rsidR="00000000" w:rsidRPr="00000000">
              <w:rPr>
                <w:color w:val="010101"/>
                <w:sz w:val="18"/>
                <w:szCs w:val="18"/>
                <w:rtl w:val="0"/>
              </w:rPr>
              <w:t xml:space="preserve">4 – 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sz w:val="18"/>
                <w:szCs w:val="18"/>
              </w:rPr>
            </w:pPr>
            <w:r w:rsidDel="00000000" w:rsidR="00000000" w:rsidRPr="00000000">
              <w:rPr>
                <w:sz w:val="18"/>
                <w:szCs w:val="18"/>
                <w:rtl w:val="0"/>
              </w:rPr>
              <w:t xml:space="preserve">4.47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sz w:val="18"/>
                <w:szCs w:val="18"/>
              </w:rPr>
            </w:pPr>
            <w:r w:rsidDel="00000000" w:rsidR="00000000" w:rsidRPr="00000000">
              <w:rPr>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sz w:val="18"/>
                <w:szCs w:val="18"/>
              </w:rPr>
            </w:pPr>
            <w:r w:rsidDel="00000000" w:rsidR="00000000" w:rsidRPr="00000000">
              <w:rPr>
                <w:sz w:val="18"/>
                <w:szCs w:val="18"/>
                <w:rtl w:val="0"/>
              </w:rPr>
              <w:t xml:space="preserve">[0,0.95]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both"/>
              <w:rPr>
                <w:sz w:val="18"/>
                <w:szCs w:val="18"/>
              </w:rPr>
            </w:pPr>
            <w:r w:rsidDel="00000000" w:rsidR="00000000" w:rsidRPr="00000000">
              <w:rPr>
                <w:sz w:val="18"/>
                <w:szCs w:val="18"/>
                <w:rtl w:val="0"/>
              </w:rPr>
              <w:t xml:space="preserve">[0,0.95]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both"/>
              <w:rPr>
                <w:sz w:val="18"/>
                <w:szCs w:val="18"/>
              </w:rPr>
            </w:pPr>
            <w:r w:rsidDel="00000000" w:rsidR="00000000" w:rsidRPr="00000000">
              <w:rPr>
                <w:sz w:val="18"/>
                <w:szCs w:val="18"/>
                <w:rtl w:val="0"/>
              </w:rPr>
              <w:t xml:space="preserve">[0,0.99]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both"/>
              <w:rPr>
                <w:sz w:val="18"/>
                <w:szCs w:val="18"/>
              </w:rPr>
            </w:pPr>
            <w:r w:rsidDel="00000000" w:rsidR="00000000" w:rsidRPr="00000000">
              <w:rPr>
                <w:sz w:val="18"/>
                <w:szCs w:val="18"/>
                <w:rtl w:val="0"/>
              </w:rPr>
              <w:t xml:space="preserve">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both"/>
              <w:rPr>
                <w:sz w:val="18"/>
                <w:szCs w:val="18"/>
              </w:rPr>
            </w:pPr>
            <w:r w:rsidDel="00000000" w:rsidR="00000000" w:rsidRPr="00000000">
              <w:rPr>
                <w:sz w:val="18"/>
                <w:szCs w:val="18"/>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both"/>
              <w:rPr>
                <w:sz w:val="18"/>
                <w:szCs w:val="18"/>
              </w:rPr>
            </w:pPr>
            <w:r w:rsidDel="00000000" w:rsidR="00000000" w:rsidRPr="00000000">
              <w:rPr>
                <w:color w:val="010101"/>
                <w:sz w:val="18"/>
                <w:szCs w:val="18"/>
                <w:rtl w:val="0"/>
              </w:rPr>
              <w:t xml:space="preserve">&gt;0.47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both"/>
              <w:rPr>
                <w:sz w:val="18"/>
                <w:szCs w:val="18"/>
              </w:rPr>
            </w:pPr>
            <w:r w:rsidDel="00000000" w:rsidR="00000000" w:rsidRPr="00000000">
              <w:rPr>
                <w:sz w:val="18"/>
                <w:szCs w:val="18"/>
                <w:rtl w:val="0"/>
              </w:rPr>
              <w:t xml:space="preserve">0.52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sz w:val="18"/>
                <w:szCs w:val="18"/>
              </w:rPr>
            </w:pPr>
            <w:r w:rsidDel="00000000" w:rsidR="00000000" w:rsidRPr="00000000">
              <w:rPr>
                <w:sz w:val="18"/>
                <w:szCs w:val="18"/>
                <w:rtl w:val="0"/>
              </w:rPr>
              <w:t xml:space="preserve">Instrumentals offsets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sz w:val="18"/>
                <w:szCs w:val="18"/>
              </w:rPr>
            </w:pPr>
            <w:r w:rsidDel="00000000" w:rsidR="00000000" w:rsidRPr="00000000">
              <w:rPr>
                <w:sz w:val="18"/>
                <w:szCs w:val="18"/>
                <w:rtl w:val="0"/>
              </w:rPr>
              <w:t xml:space="preserve">[-60,60]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both"/>
              <w:rPr>
                <w:sz w:val="18"/>
                <w:szCs w:val="18"/>
              </w:rPr>
            </w:pPr>
            <w:r w:rsidDel="00000000" w:rsidR="00000000" w:rsidRPr="00000000">
              <w:rPr>
                <w:sz w:val="18"/>
                <w:szCs w:val="18"/>
                <w:rtl w:val="0"/>
              </w:rPr>
              <w:t xml:space="preserve">up to -0.050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sz w:val="18"/>
                <w:szCs w:val="18"/>
                <w:u w:val="single"/>
              </w:rPr>
            </w:pPr>
            <w:r w:rsidDel="00000000" w:rsidR="00000000" w:rsidRPr="00000000">
              <w:rPr>
                <w:sz w:val="18"/>
                <w:szCs w:val="18"/>
                <w:rtl w:val="0"/>
              </w:rPr>
              <w:t xml:space="preserve">[-11,-9]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sz w:val="18"/>
                <w:szCs w:val="18"/>
              </w:rPr>
            </w:pPr>
            <w:r w:rsidDel="00000000" w:rsidR="00000000" w:rsidRPr="00000000">
              <w:rPr>
                <w:sz w:val="18"/>
                <w:szCs w:val="18"/>
                <w:rtl w:val="0"/>
              </w:rPr>
              <w:t xml:space="preserve">C98: -9.797</w:t>
            </w:r>
          </w:p>
          <w:p w:rsidR="00000000" w:rsidDel="00000000" w:rsidP="00000000" w:rsidRDefault="00000000" w:rsidRPr="00000000" w14:paraId="00000042">
            <w:pPr>
              <w:widowControl w:val="0"/>
              <w:spacing w:line="240" w:lineRule="auto"/>
              <w:jc w:val="both"/>
              <w:rPr>
                <w:sz w:val="18"/>
                <w:szCs w:val="18"/>
              </w:rPr>
            </w:pPr>
            <w:r w:rsidDel="00000000" w:rsidR="00000000" w:rsidRPr="00000000">
              <w:rPr>
                <w:sz w:val="18"/>
                <w:szCs w:val="18"/>
                <w:rtl w:val="0"/>
              </w:rPr>
              <w:t xml:space="preserve">H03: -9.782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both"/>
              <w:rPr>
                <w:sz w:val="18"/>
                <w:szCs w:val="18"/>
              </w:rPr>
            </w:pPr>
            <w:r w:rsidDel="00000000" w:rsidR="00000000" w:rsidRPr="00000000">
              <w:rPr>
                <w:sz w:val="18"/>
                <w:szCs w:val="18"/>
                <w:rtl w:val="0"/>
              </w:rPr>
              <w:t xml:space="preserve">-0.050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sz w:val="18"/>
                <w:szCs w:val="18"/>
                <w:vertAlign w:val="subscript"/>
              </w:rPr>
            </w:pPr>
            <w:r w:rsidDel="00000000" w:rsidR="00000000" w:rsidRPr="00000000">
              <w:rPr>
                <w:sz w:val="18"/>
                <w:szCs w:val="18"/>
                <w:rtl w:val="0"/>
              </w:rPr>
              <w:t xml:space="preserve">C98: -9.832 </w:t>
            </w:r>
            <w:r w:rsidDel="00000000" w:rsidR="00000000" w:rsidRPr="00000000">
              <w:rPr>
                <w:color w:val="010101"/>
                <w:sz w:val="18"/>
                <w:szCs w:val="18"/>
                <w:rtl w:val="0"/>
              </w:rPr>
              <w:t xml:space="preserve">– -9.794</w:t>
            </w:r>
            <w:r w:rsidDel="00000000" w:rsidR="00000000" w:rsidRPr="00000000">
              <w:rPr>
                <w:rtl w:val="0"/>
              </w:rPr>
            </w:r>
          </w:p>
          <w:p w:rsidR="00000000" w:rsidDel="00000000" w:rsidP="00000000" w:rsidRDefault="00000000" w:rsidRPr="00000000" w14:paraId="00000045">
            <w:pPr>
              <w:widowControl w:val="0"/>
              <w:spacing w:line="240" w:lineRule="auto"/>
              <w:jc w:val="both"/>
              <w:rPr>
                <w:sz w:val="18"/>
                <w:szCs w:val="18"/>
                <w:vertAlign w:val="subscript"/>
              </w:rPr>
            </w:pPr>
            <w:r w:rsidDel="00000000" w:rsidR="00000000" w:rsidRPr="00000000">
              <w:rPr>
                <w:sz w:val="18"/>
                <w:szCs w:val="18"/>
                <w:rtl w:val="0"/>
              </w:rPr>
              <w:t xml:space="preserve">H03: -9.821 </w:t>
            </w:r>
            <w:r w:rsidDel="00000000" w:rsidR="00000000" w:rsidRPr="00000000">
              <w:rPr>
                <w:color w:val="010101"/>
                <w:sz w:val="18"/>
                <w:szCs w:val="18"/>
                <w:rtl w:val="0"/>
              </w:rPr>
              <w:t xml:space="preserve">– -9.777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sz w:val="18"/>
                <w:szCs w:val="18"/>
              </w:rPr>
            </w:pPr>
            <w:r w:rsidDel="00000000" w:rsidR="00000000" w:rsidRPr="00000000">
              <w:rPr>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sz w:val="18"/>
                <w:szCs w:val="18"/>
              </w:rPr>
            </w:pPr>
            <w:r w:rsidDel="00000000" w:rsidR="00000000" w:rsidRPr="00000000">
              <w:rPr>
                <w:sz w:val="18"/>
                <w:szCs w:val="18"/>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sz w:val="18"/>
                <w:szCs w:val="18"/>
              </w:rPr>
            </w:pPr>
            <w:r w:rsidDel="00000000" w:rsidR="00000000" w:rsidRPr="00000000">
              <w:rPr>
                <w:sz w:val="18"/>
                <w:szCs w:val="18"/>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sz w:val="18"/>
                <w:szCs w:val="18"/>
                <w:u w:val="single"/>
              </w:rPr>
            </w:pPr>
            <w:r w:rsidDel="00000000" w:rsidR="00000000" w:rsidRPr="00000000">
              <w:rPr>
                <w:sz w:val="18"/>
                <w:szCs w:val="18"/>
                <w:rtl w:val="0"/>
              </w:rPr>
              <w:t xml:space="preserve">[0,20]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sz w:val="18"/>
                <w:szCs w:val="18"/>
                <w:vertAlign w:val="subscript"/>
              </w:rPr>
            </w:pPr>
            <w:r w:rsidDel="00000000" w:rsidR="00000000" w:rsidRPr="00000000">
              <w:rPr>
                <w:sz w:val="18"/>
                <w:szCs w:val="18"/>
                <w:rtl w:val="0"/>
              </w:rPr>
              <w:t xml:space="preserve">9.0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both"/>
              <w:rPr>
                <w:sz w:val="18"/>
                <w:szCs w:val="18"/>
              </w:rPr>
            </w:pPr>
            <w:r w:rsidDel="00000000" w:rsidR="00000000" w:rsidRPr="00000000">
              <w:rPr>
                <w:sz w:val="18"/>
                <w:szCs w:val="18"/>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sz w:val="18"/>
                <w:szCs w:val="18"/>
                <w:vertAlign w:val="subscript"/>
              </w:rPr>
            </w:pPr>
            <m:oMath>
              <m:sSubSup>
                <m:sSubSupPr>
                  <m:ctrlPr>
                    <w:rPr>
                      <w:sz w:val="18"/>
                      <w:szCs w:val="18"/>
                    </w:rPr>
                  </m:ctrlPr>
                </m:sSubSupPr>
                <m:e>
                  <m:r>
                    <w:rPr>
                      <w:sz w:val="18"/>
                      <w:szCs w:val="18"/>
                    </w:rPr>
                    <m:t xml:space="preserve">11.4</m:t>
                  </m:r>
                </m:e>
                <m:sub>
                  <m:r>
                    <w:rPr>
                      <w:sz w:val="18"/>
                      <w:szCs w:val="18"/>
                    </w:rPr>
                    <m:t xml:space="preserve">-2.1</m:t>
                  </m:r>
                </m:sub>
                <m:sup>
                  <m:r>
                    <w:rPr>
                      <w:sz w:val="18"/>
                      <w:szCs w:val="18"/>
                    </w:rPr>
                    <m:t xml:space="preserve">+2.2</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both"/>
              <w:rPr>
                <w:sz w:val="18"/>
                <w:szCs w:val="18"/>
              </w:rPr>
            </w:pPr>
            <w:r w:rsidDel="00000000" w:rsidR="00000000" w:rsidRPr="00000000">
              <w:rPr>
                <w:sz w:val="18"/>
                <w:szCs w:val="18"/>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sz w:val="18"/>
                <w:szCs w:val="18"/>
              </w:rPr>
            </w:pPr>
            <w:r w:rsidDel="00000000" w:rsidR="00000000" w:rsidRPr="00000000">
              <w:rPr>
                <w:sz w:val="18"/>
                <w:szCs w:val="18"/>
                <w:rtl w:val="0"/>
              </w:rPr>
              <w:t xml:space="preserve">[0,360]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both"/>
              <w:rPr>
                <w:sz w:val="18"/>
                <w:szCs w:val="18"/>
              </w:rPr>
            </w:pPr>
            <w:r w:rsidDel="00000000" w:rsidR="00000000" w:rsidRPr="00000000">
              <w:rPr>
                <w:sz w:val="18"/>
                <w:szCs w:val="18"/>
                <w:rtl w:val="0"/>
              </w:rPr>
              <w:t xml:space="preserve">[0,360]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sz w:val="18"/>
                <w:szCs w:val="18"/>
              </w:rPr>
            </w:pPr>
            <w:r w:rsidDel="00000000" w:rsidR="00000000" w:rsidRPr="00000000">
              <w:rPr>
                <w:sz w:val="18"/>
                <w:szCs w:val="18"/>
                <w:rtl w:val="0"/>
              </w:rPr>
              <w:t xml:space="preserve">[0,360]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sz w:val="18"/>
                <w:szCs w:val="18"/>
              </w:rPr>
            </w:pPr>
            <w:r w:rsidDel="00000000" w:rsidR="00000000" w:rsidRPr="00000000">
              <w:rPr>
                <w:sz w:val="18"/>
                <w:szCs w:val="18"/>
                <w:rtl w:val="0"/>
              </w:rPr>
              <w:t xml:space="preserve">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both"/>
              <w:rPr>
                <w:sz w:val="18"/>
                <w:szCs w:val="18"/>
              </w:rPr>
            </w:pPr>
            <w:r w:rsidDel="00000000" w:rsidR="00000000" w:rsidRPr="00000000">
              <w:rPr>
                <w:sz w:val="18"/>
                <w:szCs w:val="18"/>
                <w:rtl w:val="0"/>
              </w:rPr>
              <w:t xml:space="preserve">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sz w:val="18"/>
                <w:szCs w:val="18"/>
                <w:vertAlign w:val="subscript"/>
              </w:rPr>
            </w:pPr>
            <m:oMath>
              <m:sSubSup>
                <m:sSubSupPr>
                  <m:ctrlPr>
                    <w:rPr>
                      <w:sz w:val="18"/>
                      <w:szCs w:val="18"/>
                    </w:rPr>
                  </m:ctrlPr>
                </m:sSubSupPr>
                <m:e>
                  <m:r>
                    <w:rPr>
                      <w:sz w:val="18"/>
                      <w:szCs w:val="18"/>
                    </w:rPr>
                    <m:t xml:space="preserve">173</m:t>
                  </m:r>
                </m:e>
                <m:sub>
                  <m:r>
                    <w:rPr>
                      <w:sz w:val="18"/>
                      <w:szCs w:val="18"/>
                    </w:rPr>
                    <m:t xml:space="preserve">-5</m:t>
                  </m:r>
                </m:sub>
                <m:sup>
                  <m:r>
                    <w:rPr>
                      <w:sz w:val="18"/>
                      <w:szCs w:val="18"/>
                    </w:rPr>
                    <m:t xml:space="preserve">+12</m:t>
                  </m:r>
                </m:sup>
              </m:sSubSup>
            </m:oMath>
            <w:r w:rsidDel="00000000" w:rsidR="00000000" w:rsidRPr="00000000">
              <w:rPr>
                <w:sz w:val="18"/>
                <w:szCs w:val="18"/>
                <w:rtl w:val="0"/>
              </w:rPr>
              <w:t xml:space="preserve">173</w:t>
            </w:r>
            <w:r w:rsidDel="00000000" w:rsidR="00000000" w:rsidRPr="00000000">
              <w:rPr>
                <w:sz w:val="18"/>
                <w:szCs w:val="18"/>
                <w:vertAlign w:val="superscript"/>
                <w:rtl w:val="0"/>
              </w:rPr>
              <w:t xml:space="preserve">+12</w:t>
            </w:r>
            <w:r w:rsidDel="00000000" w:rsidR="00000000" w:rsidRPr="00000000">
              <w:rPr>
                <w:sz w:val="18"/>
                <w:szCs w:val="18"/>
                <w:vertAlign w:val="subscript"/>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both"/>
              <w:rPr>
                <w:sz w:val="18"/>
                <w:szCs w:val="18"/>
              </w:rPr>
            </w:pPr>
            <w:r w:rsidDel="00000000" w:rsidR="00000000" w:rsidRPr="00000000">
              <w:rPr>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sz w:val="18"/>
                <w:szCs w:val="18"/>
              </w:rPr>
            </w:pPr>
            <w:r w:rsidDel="00000000" w:rsidR="00000000" w:rsidRPr="00000000">
              <w:rPr>
                <w:sz w:val="18"/>
                <w:szCs w:val="18"/>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sz w:val="18"/>
                <w:szCs w:val="18"/>
              </w:rPr>
            </w:pPr>
            <w:r w:rsidDel="00000000" w:rsidR="00000000" w:rsidRPr="00000000">
              <w:rPr>
                <w:sz w:val="18"/>
                <w:szCs w:val="18"/>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sz w:val="18"/>
                <w:szCs w:val="18"/>
              </w:rPr>
            </w:pPr>
            <w:r w:rsidDel="00000000" w:rsidR="00000000" w:rsidRPr="00000000">
              <w:rPr>
                <w:sz w:val="18"/>
                <w:szCs w:val="18"/>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both"/>
              <w:rPr>
                <w:sz w:val="18"/>
                <w:szCs w:val="18"/>
              </w:rPr>
            </w:pPr>
            <w:r w:rsidDel="00000000" w:rsidR="00000000" w:rsidRPr="00000000">
              <w:rPr>
                <w:sz w:val="18"/>
                <w:szCs w:val="18"/>
                <w:rtl w:val="0"/>
              </w:rPr>
              <w:t xml:space="preserve">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sz w:val="18"/>
                <w:szCs w:val="18"/>
              </w:rPr>
            </w:pPr>
            <w:r w:rsidDel="00000000" w:rsidR="00000000" w:rsidRPr="00000000">
              <w:rPr>
                <w:sz w:val="18"/>
                <w:szCs w:val="18"/>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both"/>
              <w:rPr>
                <w:sz w:val="18"/>
                <w:szCs w:val="18"/>
                <w:vertAlign w:val="subscript"/>
              </w:rPr>
            </w:pPr>
            <m:oMath>
              <m:sSubSup>
                <m:sSubSupPr>
                  <m:ctrlPr>
                    <w:rPr>
                      <w:sz w:val="18"/>
                      <w:szCs w:val="18"/>
                    </w:rPr>
                  </m:ctrlPr>
                </m:sSubSupPr>
                <m:e>
                  <m:r>
                    <w:rPr>
                      <w:sz w:val="18"/>
                      <w:szCs w:val="18"/>
                    </w:rPr>
                    <m:t xml:space="preserve">0.42</m:t>
                  </m:r>
                </m:e>
                <m:sub>
                  <m:r>
                    <w:rPr>
                      <w:sz w:val="18"/>
                      <w:szCs w:val="18"/>
                    </w:rPr>
                    <m:t xml:space="preserve">-0.02</m:t>
                  </m:r>
                </m:sub>
                <m:sup>
                  <m:r>
                    <w:rPr>
                      <w:sz w:val="18"/>
                      <w:szCs w:val="18"/>
                    </w:rPr>
                    <m:t xml:space="preserve">+0.01</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sz w:val="18"/>
                <w:szCs w:val="18"/>
                <w:u w:val="single"/>
              </w:rPr>
            </w:pPr>
            <w:r w:rsidDel="00000000" w:rsidR="00000000" w:rsidRPr="00000000">
              <w:rPr>
                <w:rtl w:val="0"/>
              </w:rPr>
            </w:r>
          </w:p>
        </w:tc>
      </w:tr>
    </w:tbl>
    <w:p w:rsidR="00000000" w:rsidDel="00000000" w:rsidP="00000000" w:rsidRDefault="00000000" w:rsidRPr="00000000" w14:paraId="0000005F">
      <w:pPr>
        <w:jc w:val="both"/>
        <w:rPr/>
      </w:pPr>
      <w:r w:rsidDel="00000000" w:rsidR="00000000" w:rsidRPr="00000000">
        <w:rPr>
          <w:rtl w:val="0"/>
        </w:rPr>
        <w:t xml:space="preserve">Table 1: HD 142022A. </w:t>
      </w:r>
      <w:r w:rsidDel="00000000" w:rsidR="00000000" w:rsidRPr="00000000">
        <w:rPr>
          <w:color w:val="010101"/>
          <w:rtl w:val="0"/>
        </w:rPr>
        <w:t xml:space="preserve">Summary of priors and posteriors obtained with DPASS and MCMC, compared to the properties reported by the CH Survey.</w:t>
      </w: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t xml:space="preserve">References</w:t>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numPr>
          <w:ilvl w:val="0"/>
          <w:numId w:val="1"/>
        </w:numPr>
        <w:ind w:left="720" w:hanging="360"/>
      </w:pPr>
      <w:r w:rsidDel="00000000" w:rsidR="00000000" w:rsidRPr="00000000">
        <w:rPr>
          <w:rtl w:val="0"/>
        </w:rPr>
        <w:t xml:space="preserve">Eggenberger, A. et al. The CORALIE survey for southern extrasolar planets XIV. HD 142022 b: a long-period planetary companion in a wide binary. </w:t>
      </w:r>
      <w:r w:rsidDel="00000000" w:rsidR="00000000" w:rsidRPr="00000000">
        <w:rPr>
          <w:i w:val="1"/>
          <w:rtl w:val="0"/>
        </w:rPr>
        <w:t xml:space="preserve">Astron. Astrophys</w:t>
      </w:r>
      <w:r w:rsidDel="00000000" w:rsidR="00000000" w:rsidRPr="00000000">
        <w:rPr>
          <w:rtl w:val="0"/>
        </w:rPr>
        <w:t xml:space="preserve">. 447, 1159-1163 (2006).</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