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32"/>
          <w:szCs w:val="32"/>
        </w:rPr>
      </w:pPr>
      <w:r w:rsidDel="00000000" w:rsidR="00000000" w:rsidRPr="00000000">
        <w:rPr>
          <w:sz w:val="32"/>
          <w:szCs w:val="32"/>
          <w:rtl w:val="0"/>
        </w:rPr>
        <w:t xml:space="preserve">HD 142A</w:t>
      </w:r>
    </w:p>
    <w:p w:rsidR="00000000" w:rsidDel="00000000" w:rsidP="00000000" w:rsidRDefault="00000000" w:rsidRPr="00000000" w14:paraId="00000002">
      <w:pPr>
        <w:jc w:val="both"/>
        <w:rPr/>
      </w:pPr>
      <w:r w:rsidDel="00000000" w:rsidR="00000000" w:rsidRPr="00000000">
        <w:rPr>
          <w:rtl w:val="0"/>
        </w:rPr>
        <w:t xml:space="preserve">HD 142A</w:t>
      </w:r>
      <w:r w:rsidDel="00000000" w:rsidR="00000000" w:rsidRPr="00000000">
        <w:rPr>
          <w:rtl w:val="0"/>
        </w:rPr>
        <w:t xml:space="preserve"> is a 1.15 M</w:t>
      </w:r>
      <w:r w:rsidDel="00000000" w:rsidR="00000000" w:rsidRPr="00000000">
        <w:rPr>
          <w:vertAlign w:val="subscript"/>
          <w:rtl w:val="0"/>
        </w:rPr>
        <w:t xml:space="preserve">☉</w:t>
      </w:r>
      <w:r w:rsidDel="00000000" w:rsidR="00000000" w:rsidRPr="00000000">
        <w:rPr>
          <w:rtl w:val="0"/>
        </w:rPr>
        <w:t xml:space="preserve">, G1 IV star</w:t>
      </w:r>
      <w:r w:rsidDel="00000000" w:rsidR="00000000" w:rsidRPr="00000000">
        <w:rPr>
          <w:color w:val="0000ff"/>
          <w:vertAlign w:val="superscript"/>
          <w:rtl w:val="0"/>
        </w:rPr>
        <w:t xml:space="preserve">1</w:t>
      </w:r>
      <w:r w:rsidDel="00000000" w:rsidR="00000000" w:rsidRPr="00000000">
        <w:rPr>
          <w:rtl w:val="0"/>
        </w:rPr>
        <w:t xml:space="preserve">, member of a binary system; HD142 B was identified in direct imaging</w:t>
      </w:r>
      <w:r w:rsidDel="00000000" w:rsidR="00000000" w:rsidRPr="00000000">
        <w:rPr>
          <w:color w:val="0433ff"/>
          <w:vertAlign w:val="superscript"/>
          <w:rtl w:val="0"/>
        </w:rPr>
        <w:t xml:space="preserve">2,3</w:t>
      </w:r>
      <w:r w:rsidDel="00000000" w:rsidR="00000000" w:rsidRPr="00000000">
        <w:rPr>
          <w:rtl w:val="0"/>
        </w:rPr>
        <w:t xml:space="preserve"> with a semi-major axis around 150 au and a mass of 0.59 M</w:t>
      </w:r>
      <w:r w:rsidDel="00000000" w:rsidR="00000000" w:rsidRPr="00000000">
        <w:rPr>
          <w:vertAlign w:val="subscript"/>
          <w:rtl w:val="0"/>
        </w:rPr>
        <w:t xml:space="preserve">☉</w:t>
      </w:r>
      <w:r w:rsidDel="00000000" w:rsidR="00000000" w:rsidRPr="00000000">
        <w:rPr>
          <w:rtl w:val="0"/>
        </w:rPr>
        <w:t xml:space="preserve">. Based on 82 RV AAT measurements obtained between 1998 and 2011, a study performed in 2012 (hereafter W12)</w:t>
      </w:r>
      <w:r w:rsidDel="00000000" w:rsidR="00000000" w:rsidRPr="00000000">
        <w:rPr>
          <w:color w:val="0000ff"/>
          <w:vertAlign w:val="superscript"/>
          <w:rtl w:val="0"/>
        </w:rPr>
        <w:t xml:space="preserve">4</w:t>
      </w:r>
      <w:r w:rsidDel="00000000" w:rsidR="00000000" w:rsidRPr="00000000">
        <w:rPr>
          <w:rtl w:val="0"/>
        </w:rPr>
        <w:t xml:space="preserve"> reported a giant planet (HD 142Ab) with a period of 349.7 ± 1.2 days, a minimum mass of 1.25 ± 0.15 M</w:t>
      </w:r>
      <w:r w:rsidDel="00000000" w:rsidR="00000000" w:rsidRPr="00000000">
        <w:rPr>
          <w:vertAlign w:val="subscript"/>
          <w:rtl w:val="0"/>
        </w:rPr>
        <w:t xml:space="preserve">Jup</w:t>
      </w:r>
      <w:r w:rsidDel="00000000" w:rsidR="00000000" w:rsidRPr="00000000">
        <w:rPr>
          <w:rtl w:val="0"/>
        </w:rPr>
        <w:t xml:space="preserve"> and an eccentricity of 0.17 ± 0.06 and an additional LPGP (HD 142Ac) with a period of 6005 ± 477 days, a minimum mass of 5.3 ± 0.7 M</w:t>
      </w:r>
      <w:r w:rsidDel="00000000" w:rsidR="00000000" w:rsidRPr="00000000">
        <w:rPr>
          <w:vertAlign w:val="subscript"/>
          <w:rtl w:val="0"/>
        </w:rPr>
        <w:t xml:space="preserve">Jup</w:t>
      </w:r>
      <w:r w:rsidDel="00000000" w:rsidR="00000000" w:rsidRPr="00000000">
        <w:rPr>
          <w:rtl w:val="0"/>
        </w:rPr>
        <w:t xml:space="preserve"> and eccentricity of 0.21 ± 0.07. The CH survey reported only HD 142Ab, with properties close to those reported in the W12 study. Recently, combining 204 AAT RV measurements obtained between 1998 and 2015, 67 HARPS RV measurements obtained between 2004 and 2019, and 35 MIKE RV measurements obtained between 2011 and 2021 with Hipparcos/Gaia absolute astrometry data, a study performed in 2022</w:t>
      </w:r>
      <w:r w:rsidDel="00000000" w:rsidR="00000000" w:rsidRPr="00000000">
        <w:rPr>
          <w:color w:val="0000ff"/>
          <w:vertAlign w:val="superscript"/>
          <w:rtl w:val="0"/>
        </w:rPr>
        <w:t xml:space="preserve">5</w:t>
      </w:r>
      <w:r w:rsidDel="00000000" w:rsidR="00000000" w:rsidRPr="00000000">
        <w:rPr>
          <w:rtl w:val="0"/>
        </w:rPr>
        <w:t xml:space="preserve"> (hereafter F22) reported, for HD 142Ab, properties close to those reported in the W12 study and were able to estimate the orbital inclination, and thus the true mass, of HD 142Ac. They found a period of </w:t>
      </w:r>
      <m:oMath>
        <m:sSubSup>
          <m:sSubSupPr>
            <m:ctrlPr>
              <w:rPr/>
            </m:ctrlPr>
          </m:sSubSupPr>
          <m:e>
            <m:r>
              <w:rPr/>
              <m:t xml:space="preserve">10160</m:t>
            </m:r>
          </m:e>
          <m:sub>
            <m:r>
              <w:rPr/>
              <m:t xml:space="preserve">-322</m:t>
            </m:r>
          </m:sub>
          <m:sup>
            <m:r>
              <w:rPr/>
              <m:t xml:space="preserve">+385</m:t>
            </m:r>
          </m:sup>
        </m:sSubSup>
      </m:oMath>
      <w:r w:rsidDel="00000000" w:rsidR="00000000" w:rsidRPr="00000000">
        <w:rPr>
          <w:rtl w:val="0"/>
        </w:rPr>
        <w:t xml:space="preserve"> days, an eccentricity of 0.28 ± 0.03, an inclination of </w:t>
      </w:r>
      <m:oMath>
        <m:sSubSup>
          <m:sSubSupPr>
            <m:ctrlPr>
              <w:rPr/>
            </m:ctrlPr>
          </m:sSubSupPr>
          <m:e>
            <m:r>
              <w:rPr/>
              <m:t xml:space="preserve">90.4</m:t>
            </m:r>
          </m:e>
          <m:sub>
            <m:r>
              <w:rPr/>
              <m:t xml:space="preserve">-12.3</m:t>
            </m:r>
          </m:sub>
          <m:sup>
            <m:r>
              <w:rPr/>
              <m:t xml:space="preserve">+0.5</m:t>
            </m:r>
          </m:sup>
        </m:sSubSup>
      </m:oMath>
      <w:r w:rsidDel="00000000" w:rsidR="00000000" w:rsidRPr="00000000">
        <w:rPr>
          <w:rtl w:val="0"/>
        </w:rPr>
        <w:t xml:space="preserve">°, and a mass of </w:t>
      </w:r>
      <m:oMath>
        <m:sSubSup>
          <m:sSubSupPr>
            <m:ctrlPr>
              <w:rPr/>
            </m:ctrlPr>
          </m:sSubSupPr>
          <m:e>
            <m:r>
              <w:rPr/>
              <m:t xml:space="preserve">10.9</m:t>
            </m:r>
          </m:e>
          <m:sub>
            <m:r>
              <w:rPr/>
              <m:t xml:space="preserve">-0.9</m:t>
            </m:r>
          </m:sub>
          <m:sup>
            <m:r>
              <w:rPr/>
              <m:t xml:space="preserve">+1.3</m:t>
            </m:r>
          </m:sup>
        </m:sSubSup>
      </m:oMath>
      <w:r w:rsidDel="00000000" w:rsidR="00000000" w:rsidRPr="00000000">
        <w:rPr>
          <w:rtl w:val="0"/>
        </w:rPr>
        <w:t xml:space="preserve"> M</w:t>
      </w:r>
      <w:r w:rsidDel="00000000" w:rsidR="00000000" w:rsidRPr="00000000">
        <w:rPr>
          <w:vertAlign w:val="subscript"/>
          <w:rtl w:val="0"/>
        </w:rPr>
        <w:t xml:space="preserve">Jup</w:t>
      </w:r>
      <w:r w:rsidDel="00000000" w:rsidR="00000000" w:rsidRPr="00000000">
        <w:rPr>
          <w:rtl w:val="0"/>
        </w:rPr>
        <w:t xml:space="preserve">.</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color w:val="010101"/>
          <w:rtl w:val="0"/>
        </w:rPr>
        <w:t xml:space="preserve">In the present study,</w:t>
      </w:r>
      <w:r w:rsidDel="00000000" w:rsidR="00000000" w:rsidRPr="00000000">
        <w:rPr>
          <w:rtl w:val="0"/>
        </w:rPr>
        <w:t xml:space="preserve"> the F22’s dataset was considered</w:t>
      </w:r>
      <w:r w:rsidDel="00000000" w:rsidR="00000000" w:rsidRPr="00000000">
        <w:rPr>
          <w:rtl w:val="0"/>
        </w:rPr>
        <w:t xml:space="preserve">. DPASS and MCMC (1000 walkers, 400000 iterations) were used to fit the data. Using DPASS and MCMC, HD 142Ab was found with properties close to those reported in the W12 study and the orbital parameters of HD 142 Ac were found close to those reported in the F22 study. Yet, as only the RV data were considered, the true mass of the planet could not be determined but only the minimum mass. Using DPASS (resp. MCMC), a minimum mass of 10.4 (reps. 10.4 ± 0.5) Mjup was found. </w:t>
      </w:r>
    </w:p>
    <w:p w:rsidR="00000000" w:rsidDel="00000000" w:rsidP="00000000" w:rsidRDefault="00000000" w:rsidRPr="00000000" w14:paraId="00000005">
      <w:pPr>
        <w:jc w:val="both"/>
        <w:rPr/>
      </w:pPr>
      <w:r w:rsidDel="00000000" w:rsidR="00000000" w:rsidRPr="00000000">
        <w:rPr>
          <w:rtl w:val="0"/>
        </w:rPr>
        <w:t xml:space="preserve">The fits are shown in Fig 1, the corner plot in Fig 2, and the results are summarized in Table 1.</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Conclusion: The properties reported in the CH survey for HD 142Ab are confirmed. The properties found in F22 for HD 142Ac are confirmed. </w:t>
      </w:r>
    </w:p>
    <w:p w:rsidR="00000000" w:rsidDel="00000000" w:rsidP="00000000" w:rsidRDefault="00000000" w:rsidRPr="00000000" w14:paraId="00000008">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133350</wp:posOffset>
            </wp:positionV>
            <wp:extent cx="3038475" cy="2114550"/>
            <wp:effectExtent b="0" l="0" r="0" t="0"/>
            <wp:wrapNone/>
            <wp:docPr id="1" name="image2.png"/>
            <a:graphic>
              <a:graphicData uri="http://schemas.openxmlformats.org/drawingml/2006/picture">
                <pic:pic>
                  <pic:nvPicPr>
                    <pic:cNvPr id="0" name="image2.png"/>
                    <pic:cNvPicPr preferRelativeResize="0"/>
                  </pic:nvPicPr>
                  <pic:blipFill>
                    <a:blip r:embed="rId6"/>
                    <a:srcRect b="0" l="0" r="9464" t="10514"/>
                    <a:stretch>
                      <a:fillRect/>
                    </a:stretch>
                  </pic:blipFill>
                  <pic:spPr>
                    <a:xfrm>
                      <a:off x="0" y="0"/>
                      <a:ext cx="3038475" cy="21145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133350</wp:posOffset>
            </wp:positionV>
            <wp:extent cx="2835098" cy="2114550"/>
            <wp:effectExtent b="0" l="0" r="0" t="0"/>
            <wp:wrapNone/>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835098" cy="2114550"/>
                    </a:xfrm>
                    <a:prstGeom prst="rect"/>
                    <a:ln/>
                  </pic:spPr>
                </pic:pic>
              </a:graphicData>
            </a:graphic>
          </wp:anchor>
        </w:drawing>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Figure 1: L</w:t>
      </w:r>
      <w:r w:rsidDel="00000000" w:rsidR="00000000" w:rsidRPr="00000000">
        <w:rPr>
          <w:color w:val="010101"/>
          <w:rtl w:val="0"/>
        </w:rPr>
        <w:t xml:space="preserve">eft: fit of the HD 142A RV with DPASS. R</w:t>
      </w:r>
      <w:r w:rsidDel="00000000" w:rsidR="00000000" w:rsidRPr="00000000">
        <w:rPr>
          <w:rtl w:val="0"/>
        </w:rPr>
        <w:t xml:space="preserve">ed - H03; green - H15; blue - AAT; cyan - MIKE</w:t>
      </w:r>
      <w:r w:rsidDel="00000000" w:rsidR="00000000" w:rsidRPr="00000000">
        <w:rPr>
          <w:color w:val="010101"/>
          <w:rtl w:val="0"/>
        </w:rPr>
        <w:t xml:space="preserve">. </w:t>
      </w:r>
      <w:r w:rsidDel="00000000" w:rsidR="00000000" w:rsidRPr="00000000">
        <w:rPr>
          <w:rtl w:val="0"/>
        </w:rPr>
        <w:t xml:space="preserve">The blue curve shows the best fit. Right</w:t>
      </w:r>
      <w:r w:rsidDel="00000000" w:rsidR="00000000" w:rsidRPr="00000000">
        <w:rPr>
          <w:color w:val="010101"/>
          <w:rtl w:val="0"/>
        </w:rPr>
        <w:t xml:space="preserve">: fit of the HD 142A RV using MCMC</w:t>
      </w:r>
      <w:r w:rsidDel="00000000" w:rsidR="00000000" w:rsidRPr="00000000">
        <w:rPr>
          <w:rtl w:val="0"/>
        </w:rPr>
        <w:t xml:space="preserve">. The black curve shows the best fit. The colorbar corresponds to the log-likelihood of the fits. The gray dotted line indicates the end of the CH survey.</w:t>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both"/>
        <w:rPr/>
        <w:sectPr>
          <w:pgSz w:h="16834" w:w="11909" w:orient="portrait"/>
          <w:pgMar w:bottom="1440" w:top="1440" w:left="1440" w:right="1440" w:header="720" w:footer="720"/>
          <w:pgNumType w:start="1"/>
        </w:sectPr>
      </w:pPr>
      <w:r w:rsidDel="00000000" w:rsidR="00000000" w:rsidRPr="00000000">
        <w:rPr>
          <w:rtl w:val="0"/>
        </w:rPr>
        <w:t xml:space="preserve">Figure 2: Corner plots of posteriors for the two-planets model MCMC fit of HD142A RV data.</w:t>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114300</wp:posOffset>
            </wp:positionV>
            <wp:extent cx="6462713" cy="6432885"/>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462713" cy="6432885"/>
                    </a:xfrm>
                    <a:prstGeom prst="rect"/>
                    <a:ln/>
                  </pic:spPr>
                </pic:pic>
              </a:graphicData>
            </a:graphic>
          </wp:anchor>
        </w:drawing>
      </w:r>
    </w:p>
    <w:p w:rsidR="00000000" w:rsidDel="00000000" w:rsidP="00000000" w:rsidRDefault="00000000" w:rsidRPr="00000000" w14:paraId="00000019">
      <w:pPr>
        <w:jc w:val="both"/>
        <w:rPr/>
      </w:pPr>
      <w:r w:rsidDel="00000000" w:rsidR="00000000" w:rsidRPr="00000000">
        <w:rPr>
          <w:rtl w:val="0"/>
        </w:rPr>
      </w:r>
    </w:p>
    <w:tbl>
      <w:tblPr>
        <w:tblStyle w:val="Table1"/>
        <w:tblW w:w="11100.0" w:type="dxa"/>
        <w:jc w:val="left"/>
        <w:tblInd w:w="-9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50"/>
        <w:gridCol w:w="1850"/>
        <w:gridCol w:w="1850"/>
        <w:gridCol w:w="1850"/>
        <w:gridCol w:w="1850"/>
        <w:gridCol w:w="1850"/>
        <w:tblGridChange w:id="0">
          <w:tblGrid>
            <w:gridCol w:w="1850"/>
            <w:gridCol w:w="1850"/>
            <w:gridCol w:w="1850"/>
            <w:gridCol w:w="1850"/>
            <w:gridCol w:w="1850"/>
            <w:gridCol w:w="1850"/>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sz w:val="18"/>
                <w:szCs w:val="18"/>
              </w:rPr>
            </w:pPr>
            <w:r w:rsidDel="00000000" w:rsidR="00000000" w:rsidRPr="00000000">
              <w:rPr>
                <w:sz w:val="18"/>
                <w:szCs w:val="18"/>
                <w:rtl w:val="0"/>
              </w:rPr>
              <w:t xml:space="preserve">Parameter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both"/>
              <w:rPr>
                <w:sz w:val="18"/>
                <w:szCs w:val="18"/>
              </w:rPr>
            </w:pPr>
            <w:r w:rsidDel="00000000" w:rsidR="00000000" w:rsidRPr="00000000">
              <w:rPr>
                <w:sz w:val="18"/>
                <w:szCs w:val="18"/>
                <w:rtl w:val="0"/>
              </w:rPr>
              <w:t xml:space="preserve">Priors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sz w:val="18"/>
                <w:szCs w:val="18"/>
              </w:rPr>
            </w:pPr>
            <w:r w:rsidDel="00000000" w:rsidR="00000000" w:rsidRPr="00000000">
              <w:rPr>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sz w:val="18"/>
                <w:szCs w:val="18"/>
              </w:rPr>
            </w:pPr>
            <w:r w:rsidDel="00000000" w:rsidR="00000000" w:rsidRPr="00000000">
              <w:rPr>
                <w:sz w:val="18"/>
                <w:szCs w:val="18"/>
                <w:rtl w:val="0"/>
              </w:rPr>
              <w:t xml:space="preserve">CH survey</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sz w:val="18"/>
                <w:szCs w:val="18"/>
              </w:rPr>
            </w:pPr>
            <w:r w:rsidDel="00000000" w:rsidR="00000000" w:rsidRPr="00000000">
              <w:rPr>
                <w:i w:val="1"/>
                <w:sz w:val="18"/>
                <w:szCs w:val="18"/>
                <w:rtl w:val="0"/>
              </w:rPr>
              <w:t xml:space="preserve">a</w:t>
            </w:r>
            <w:r w:rsidDel="00000000" w:rsidR="00000000" w:rsidRPr="00000000">
              <w:rPr>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sz w:val="18"/>
                <w:szCs w:val="18"/>
                <w:u w:val="single"/>
              </w:rPr>
            </w:pPr>
            <w:r w:rsidDel="00000000" w:rsidR="00000000" w:rsidRPr="00000000">
              <w:rPr>
                <w:sz w:val="18"/>
                <w:szCs w:val="18"/>
                <w:rtl w:val="0"/>
              </w:rPr>
              <w:t xml:space="preserve">b: [0.1,2]</w:t>
            </w:r>
            <w:r w:rsidDel="00000000" w:rsidR="00000000" w:rsidRPr="00000000">
              <w:rPr>
                <w:rtl w:val="0"/>
              </w:rPr>
            </w:r>
          </w:p>
          <w:p w:rsidR="00000000" w:rsidDel="00000000" w:rsidP="00000000" w:rsidRDefault="00000000" w:rsidRPr="00000000" w14:paraId="00000028">
            <w:pPr>
              <w:widowControl w:val="0"/>
              <w:spacing w:line="240" w:lineRule="auto"/>
              <w:jc w:val="both"/>
              <w:rPr>
                <w:sz w:val="18"/>
                <w:szCs w:val="18"/>
              </w:rPr>
            </w:pPr>
            <w:r w:rsidDel="00000000" w:rsidR="00000000" w:rsidRPr="00000000">
              <w:rPr>
                <w:sz w:val="18"/>
                <w:szCs w:val="18"/>
                <w:rtl w:val="0"/>
              </w:rPr>
              <w:t xml:space="preserve">c: [5,40]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sz w:val="18"/>
                <w:szCs w:val="18"/>
                <w:u w:val="single"/>
              </w:rPr>
            </w:pPr>
            <w:r w:rsidDel="00000000" w:rsidR="00000000" w:rsidRPr="00000000">
              <w:rPr>
                <w:sz w:val="18"/>
                <w:szCs w:val="18"/>
                <w:rtl w:val="0"/>
              </w:rPr>
              <w:t xml:space="preserve">b: [0.5,2]</w:t>
            </w:r>
            <w:r w:rsidDel="00000000" w:rsidR="00000000" w:rsidRPr="00000000">
              <w:rPr>
                <w:rtl w:val="0"/>
              </w:rPr>
            </w:r>
          </w:p>
          <w:p w:rsidR="00000000" w:rsidDel="00000000" w:rsidP="00000000" w:rsidRDefault="00000000" w:rsidRPr="00000000" w14:paraId="0000002A">
            <w:pPr>
              <w:widowControl w:val="0"/>
              <w:spacing w:line="240" w:lineRule="auto"/>
              <w:jc w:val="both"/>
              <w:rPr>
                <w:sz w:val="18"/>
                <w:szCs w:val="18"/>
                <w:u w:val="single"/>
              </w:rPr>
            </w:pPr>
            <w:r w:rsidDel="00000000" w:rsidR="00000000" w:rsidRPr="00000000">
              <w:rPr>
                <w:sz w:val="18"/>
                <w:szCs w:val="18"/>
                <w:rtl w:val="0"/>
              </w:rPr>
              <w:t xml:space="preserve">c: [4,100]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sz w:val="18"/>
                <w:szCs w:val="18"/>
              </w:rPr>
            </w:pPr>
            <w:r w:rsidDel="00000000" w:rsidR="00000000" w:rsidRPr="00000000">
              <w:rPr>
                <w:sz w:val="18"/>
                <w:szCs w:val="18"/>
                <w:rtl w:val="0"/>
              </w:rPr>
              <w:t xml:space="preserve">b = 1.02</w:t>
            </w:r>
          </w:p>
          <w:p w:rsidR="00000000" w:rsidDel="00000000" w:rsidP="00000000" w:rsidRDefault="00000000" w:rsidRPr="00000000" w14:paraId="0000002C">
            <w:pPr>
              <w:widowControl w:val="0"/>
              <w:spacing w:line="240" w:lineRule="auto"/>
              <w:jc w:val="both"/>
              <w:rPr>
                <w:sz w:val="18"/>
                <w:szCs w:val="18"/>
              </w:rPr>
            </w:pPr>
            <w:r w:rsidDel="00000000" w:rsidR="00000000" w:rsidRPr="00000000">
              <w:rPr>
                <w:sz w:val="18"/>
                <w:szCs w:val="18"/>
                <w:rtl w:val="0"/>
              </w:rPr>
              <w:t xml:space="preserve">c = 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both"/>
              <w:rPr>
                <w:sz w:val="18"/>
                <w:szCs w:val="18"/>
              </w:rPr>
            </w:pPr>
            <w:r w:rsidDel="00000000" w:rsidR="00000000" w:rsidRPr="00000000">
              <w:rPr>
                <w:sz w:val="18"/>
                <w:szCs w:val="18"/>
                <w:rtl w:val="0"/>
              </w:rPr>
              <w:t xml:space="preserve">b = 1.02 ± 0.01</w:t>
            </w:r>
          </w:p>
          <w:p w:rsidR="00000000" w:rsidDel="00000000" w:rsidP="00000000" w:rsidRDefault="00000000" w:rsidRPr="00000000" w14:paraId="0000002E">
            <w:pPr>
              <w:widowControl w:val="0"/>
              <w:spacing w:line="240" w:lineRule="auto"/>
              <w:jc w:val="both"/>
              <w:rPr>
                <w:sz w:val="18"/>
                <w:szCs w:val="18"/>
                <w:u w:val="single"/>
                <w:vertAlign w:val="subscript"/>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9.6</m:t>
                  </m:r>
                </m:e>
                <m:sub>
                  <m:r>
                    <w:rPr>
                      <w:sz w:val="18"/>
                      <w:szCs w:val="18"/>
                    </w:rPr>
                    <m:t xml:space="preserve">-0.3</m:t>
                  </m:r>
                </m:sub>
                <m:sup>
                  <m:r>
                    <w:rPr>
                      <w:sz w:val="18"/>
                      <w:szCs w:val="18"/>
                    </w:rPr>
                    <m:t xml:space="preserve">+0.4</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both"/>
              <w:rPr>
                <w:sz w:val="18"/>
                <w:szCs w:val="18"/>
              </w:rPr>
            </w:pPr>
            <w:r w:rsidDel="00000000" w:rsidR="00000000" w:rsidRPr="00000000">
              <w:rPr>
                <w:sz w:val="18"/>
                <w:szCs w:val="18"/>
                <w:rtl w:val="0"/>
              </w:rPr>
              <w:t xml:space="preserve">b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sz w:val="18"/>
                <w:szCs w:val="18"/>
              </w:rPr>
            </w:pPr>
            <w:r w:rsidDel="00000000" w:rsidR="00000000" w:rsidRPr="00000000">
              <w:rPr>
                <w:sz w:val="18"/>
                <w:szCs w:val="18"/>
                <w:rtl w:val="0"/>
              </w:rPr>
              <w:t xml:space="preserve">Msin(i) (M</w:t>
            </w:r>
            <w:r w:rsidDel="00000000" w:rsidR="00000000" w:rsidRPr="00000000">
              <w:rPr>
                <w:sz w:val="18"/>
                <w:szCs w:val="18"/>
                <w:vertAlign w:val="subscript"/>
                <w:rtl w:val="0"/>
              </w:rPr>
              <w:t xml:space="preserve">Jup</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both"/>
              <w:rPr>
                <w:sz w:val="18"/>
                <w:szCs w:val="18"/>
                <w:u w:val="single"/>
              </w:rPr>
            </w:pPr>
            <w:r w:rsidDel="00000000" w:rsidR="00000000" w:rsidRPr="00000000">
              <w:rPr>
                <w:sz w:val="18"/>
                <w:szCs w:val="18"/>
                <w:rtl w:val="0"/>
              </w:rPr>
              <w:t xml:space="preserve">b: [0.5,1.5]</w:t>
            </w:r>
            <w:r w:rsidDel="00000000" w:rsidR="00000000" w:rsidRPr="00000000">
              <w:rPr>
                <w:rtl w:val="0"/>
              </w:rPr>
            </w:r>
          </w:p>
          <w:p w:rsidR="00000000" w:rsidDel="00000000" w:rsidP="00000000" w:rsidRDefault="00000000" w:rsidRPr="00000000" w14:paraId="00000032">
            <w:pPr>
              <w:widowControl w:val="0"/>
              <w:spacing w:line="240" w:lineRule="auto"/>
              <w:jc w:val="both"/>
              <w:rPr>
                <w:sz w:val="18"/>
                <w:szCs w:val="18"/>
              </w:rPr>
            </w:pPr>
            <w:r w:rsidDel="00000000" w:rsidR="00000000" w:rsidRPr="00000000">
              <w:rPr>
                <w:sz w:val="18"/>
                <w:szCs w:val="18"/>
                <w:rtl w:val="0"/>
              </w:rPr>
              <w:t xml:space="preserve">c: [0,400]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both"/>
              <w:rPr>
                <w:sz w:val="18"/>
                <w:szCs w:val="18"/>
                <w:u w:val="single"/>
              </w:rPr>
            </w:pPr>
            <w:r w:rsidDel="00000000" w:rsidR="00000000" w:rsidRPr="00000000">
              <w:rPr>
                <w:sz w:val="18"/>
                <w:szCs w:val="18"/>
                <w:rtl w:val="0"/>
              </w:rPr>
              <w:t xml:space="preserve">b: [0,10]</w:t>
            </w:r>
            <w:r w:rsidDel="00000000" w:rsidR="00000000" w:rsidRPr="00000000">
              <w:rPr>
                <w:rtl w:val="0"/>
              </w:rPr>
            </w:r>
          </w:p>
          <w:p w:rsidR="00000000" w:rsidDel="00000000" w:rsidP="00000000" w:rsidRDefault="00000000" w:rsidRPr="00000000" w14:paraId="00000034">
            <w:pPr>
              <w:widowControl w:val="0"/>
              <w:spacing w:line="240" w:lineRule="auto"/>
              <w:jc w:val="both"/>
              <w:rPr>
                <w:sz w:val="18"/>
                <w:szCs w:val="18"/>
                <w:u w:val="single"/>
              </w:rPr>
            </w:pPr>
            <w:r w:rsidDel="00000000" w:rsidR="00000000" w:rsidRPr="00000000">
              <w:rPr>
                <w:sz w:val="18"/>
                <w:szCs w:val="18"/>
                <w:rtl w:val="0"/>
              </w:rPr>
              <w:t xml:space="preserve">c: [1,100]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sz w:val="18"/>
                <w:szCs w:val="18"/>
              </w:rPr>
            </w:pPr>
            <w:r w:rsidDel="00000000" w:rsidR="00000000" w:rsidRPr="00000000">
              <w:rPr>
                <w:sz w:val="18"/>
                <w:szCs w:val="18"/>
                <w:rtl w:val="0"/>
              </w:rPr>
              <w:t xml:space="preserve">b = 1.1</w:t>
            </w:r>
          </w:p>
          <w:p w:rsidR="00000000" w:rsidDel="00000000" w:rsidP="00000000" w:rsidRDefault="00000000" w:rsidRPr="00000000" w14:paraId="00000036">
            <w:pPr>
              <w:widowControl w:val="0"/>
              <w:spacing w:line="240" w:lineRule="auto"/>
              <w:jc w:val="both"/>
              <w:rPr>
                <w:sz w:val="18"/>
                <w:szCs w:val="18"/>
              </w:rPr>
            </w:pPr>
            <w:r w:rsidDel="00000000" w:rsidR="00000000" w:rsidRPr="00000000">
              <w:rPr>
                <w:sz w:val="18"/>
                <w:szCs w:val="18"/>
                <w:rtl w:val="0"/>
              </w:rPr>
              <w:t xml:space="preserve">c = 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1.14</m:t>
                  </m:r>
                </m:e>
                <m:sub>
                  <m:r>
                    <w:rPr>
                      <w:sz w:val="18"/>
                      <w:szCs w:val="18"/>
                    </w:rPr>
                    <m:t xml:space="preserve">-0.07</m:t>
                  </m:r>
                </m:sub>
                <m:sup>
                  <m:r>
                    <w:rPr>
                      <w:sz w:val="18"/>
                      <w:szCs w:val="18"/>
                    </w:rPr>
                    <m:t xml:space="preserve">+0.06</m:t>
                  </m:r>
                </m:sup>
              </m:sSubSup>
            </m:oMath>
            <w:r w:rsidDel="00000000" w:rsidR="00000000" w:rsidRPr="00000000">
              <w:rPr>
                <w:rtl w:val="0"/>
              </w:rPr>
            </w:r>
          </w:p>
          <w:p w:rsidR="00000000" w:rsidDel="00000000" w:rsidP="00000000" w:rsidRDefault="00000000" w:rsidRPr="00000000" w14:paraId="00000038">
            <w:pPr>
              <w:widowControl w:val="0"/>
              <w:spacing w:line="240" w:lineRule="auto"/>
              <w:jc w:val="both"/>
              <w:rPr>
                <w:sz w:val="18"/>
                <w:szCs w:val="18"/>
                <w:u w:val="single"/>
                <w:vertAlign w:val="subscript"/>
              </w:rPr>
            </w:pPr>
            <w:r w:rsidDel="00000000" w:rsidR="00000000" w:rsidRPr="00000000">
              <w:rPr>
                <w:sz w:val="18"/>
                <w:szCs w:val="18"/>
                <w:rtl w:val="0"/>
              </w:rPr>
              <w:t xml:space="preserve">c = 10.4 ± 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jc w:val="both"/>
              <w:rPr>
                <w:sz w:val="18"/>
                <w:szCs w:val="18"/>
                <w:u w:val="single"/>
              </w:rPr>
            </w:pPr>
            <w:r w:rsidDel="00000000" w:rsidR="00000000" w:rsidRPr="00000000">
              <w:rPr>
                <w:sz w:val="18"/>
                <w:szCs w:val="18"/>
                <w:rtl w:val="0"/>
              </w:rPr>
              <w:t xml:space="preserve">b = 1.31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both"/>
              <w:rPr>
                <w:sz w:val="18"/>
                <w:szCs w:val="18"/>
              </w:rPr>
            </w:pPr>
            <w:r w:rsidDel="00000000" w:rsidR="00000000" w:rsidRPr="00000000">
              <w:rPr>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both"/>
              <w:rPr>
                <w:sz w:val="18"/>
                <w:szCs w:val="18"/>
                <w:u w:val="single"/>
              </w:rPr>
            </w:pPr>
            <w:r w:rsidDel="00000000" w:rsidR="00000000" w:rsidRPr="00000000">
              <w:rPr>
                <w:sz w:val="18"/>
                <w:szCs w:val="18"/>
                <w:rtl w:val="0"/>
              </w:rPr>
              <w:t xml:space="preserve">b: [0,0.3]</w:t>
            </w:r>
            <w:r w:rsidDel="00000000" w:rsidR="00000000" w:rsidRPr="00000000">
              <w:rPr>
                <w:rtl w:val="0"/>
              </w:rPr>
            </w:r>
          </w:p>
          <w:p w:rsidR="00000000" w:rsidDel="00000000" w:rsidP="00000000" w:rsidRDefault="00000000" w:rsidRPr="00000000" w14:paraId="0000003C">
            <w:pPr>
              <w:widowControl w:val="0"/>
              <w:spacing w:line="240" w:lineRule="auto"/>
              <w:jc w:val="both"/>
              <w:rPr>
                <w:sz w:val="18"/>
                <w:szCs w:val="18"/>
                <w:u w:val="single"/>
              </w:rPr>
            </w:pPr>
            <w:r w:rsidDel="00000000" w:rsidR="00000000" w:rsidRPr="00000000">
              <w:rPr>
                <w:sz w:val="18"/>
                <w:szCs w:val="18"/>
                <w:rtl w:val="0"/>
              </w:rPr>
              <w:t xml:space="preserve">c: [0,0.95]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sz w:val="18"/>
                <w:szCs w:val="18"/>
                <w:u w:val="single"/>
              </w:rPr>
            </w:pPr>
            <w:r w:rsidDel="00000000" w:rsidR="00000000" w:rsidRPr="00000000">
              <w:rPr>
                <w:sz w:val="18"/>
                <w:szCs w:val="18"/>
                <w:rtl w:val="0"/>
              </w:rPr>
              <w:t xml:space="preserve">b: [0,0.95]</w:t>
            </w:r>
            <w:r w:rsidDel="00000000" w:rsidR="00000000" w:rsidRPr="00000000">
              <w:rPr>
                <w:rtl w:val="0"/>
              </w:rPr>
            </w:r>
          </w:p>
          <w:p w:rsidR="00000000" w:rsidDel="00000000" w:rsidP="00000000" w:rsidRDefault="00000000" w:rsidRPr="00000000" w14:paraId="0000003E">
            <w:pPr>
              <w:widowControl w:val="0"/>
              <w:spacing w:line="240" w:lineRule="auto"/>
              <w:jc w:val="both"/>
              <w:rPr>
                <w:sz w:val="18"/>
                <w:szCs w:val="18"/>
                <w:u w:val="single"/>
              </w:rPr>
            </w:pPr>
            <w:r w:rsidDel="00000000" w:rsidR="00000000" w:rsidRPr="00000000">
              <w:rPr>
                <w:sz w:val="18"/>
                <w:szCs w:val="18"/>
                <w:rtl w:val="0"/>
              </w:rPr>
              <w:t xml:space="preserve">c: [0,0.95]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both"/>
              <w:rPr>
                <w:sz w:val="18"/>
                <w:szCs w:val="18"/>
              </w:rPr>
            </w:pPr>
            <w:r w:rsidDel="00000000" w:rsidR="00000000" w:rsidRPr="00000000">
              <w:rPr>
                <w:sz w:val="18"/>
                <w:szCs w:val="18"/>
                <w:rtl w:val="0"/>
              </w:rPr>
              <w:t xml:space="preserve">b = 0.15</w:t>
            </w:r>
          </w:p>
          <w:p w:rsidR="00000000" w:rsidDel="00000000" w:rsidP="00000000" w:rsidRDefault="00000000" w:rsidRPr="00000000" w14:paraId="00000040">
            <w:pPr>
              <w:widowControl w:val="0"/>
              <w:spacing w:line="240" w:lineRule="auto"/>
              <w:jc w:val="both"/>
              <w:rPr>
                <w:sz w:val="18"/>
                <w:szCs w:val="18"/>
              </w:rPr>
            </w:pPr>
            <w:r w:rsidDel="00000000" w:rsidR="00000000" w:rsidRPr="00000000">
              <w:rPr>
                <w:sz w:val="18"/>
                <w:szCs w:val="18"/>
                <w:rtl w:val="0"/>
              </w:rPr>
              <w:t xml:space="preserve">c = 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sz w:val="18"/>
                <w:szCs w:val="18"/>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0.15</m:t>
                  </m:r>
                </m:e>
                <m:sub>
                  <m:r>
                    <w:rPr>
                      <w:sz w:val="18"/>
                      <w:szCs w:val="18"/>
                    </w:rPr>
                    <m:t xml:space="preserve">-0.07</m:t>
                  </m:r>
                </m:sub>
                <m:sup>
                  <m:r>
                    <w:rPr>
                      <w:sz w:val="18"/>
                      <w:szCs w:val="18"/>
                    </w:rPr>
                    <m:t xml:space="preserve">+0.06</m:t>
                  </m:r>
                </m:sup>
              </m:sSubSup>
            </m:oMath>
            <w:r w:rsidDel="00000000" w:rsidR="00000000" w:rsidRPr="00000000">
              <w:rPr>
                <w:rtl w:val="0"/>
              </w:rPr>
            </w:r>
          </w:p>
          <w:p w:rsidR="00000000" w:rsidDel="00000000" w:rsidP="00000000" w:rsidRDefault="00000000" w:rsidRPr="00000000" w14:paraId="00000042">
            <w:pPr>
              <w:widowControl w:val="0"/>
              <w:spacing w:line="240" w:lineRule="auto"/>
              <w:jc w:val="both"/>
              <w:rPr>
                <w:sz w:val="18"/>
                <w:szCs w:val="18"/>
                <w:u w:val="single"/>
              </w:rPr>
            </w:pPr>
            <w:r w:rsidDel="00000000" w:rsidR="00000000" w:rsidRPr="00000000">
              <w:rPr>
                <w:sz w:val="18"/>
                <w:szCs w:val="18"/>
                <w:rtl w:val="0"/>
              </w:rPr>
              <w:t xml:space="preserve">c = 0.27 ± 0.03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jc w:val="both"/>
              <w:rPr>
                <w:sz w:val="18"/>
                <w:szCs w:val="18"/>
                <w:u w:val="single"/>
              </w:rPr>
            </w:pPr>
            <w:r w:rsidDel="00000000" w:rsidR="00000000" w:rsidRPr="00000000">
              <w:rPr>
                <w:sz w:val="18"/>
                <w:szCs w:val="18"/>
                <w:rtl w:val="0"/>
              </w:rPr>
              <w:t xml:space="preserve">b = 0.25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sz w:val="18"/>
                <w:szCs w:val="18"/>
              </w:rPr>
            </w:pPr>
            <w:r w:rsidDel="00000000" w:rsidR="00000000" w:rsidRPr="00000000">
              <w:rPr>
                <w:sz w:val="18"/>
                <w:szCs w:val="18"/>
                <w:rtl w:val="0"/>
              </w:rPr>
              <w:t xml:space="preserve">Instrumental offsets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sz w:val="18"/>
                <w:szCs w:val="18"/>
              </w:rPr>
            </w:pPr>
            <w:r w:rsidDel="00000000" w:rsidR="00000000" w:rsidRPr="00000000">
              <w:rPr>
                <w:sz w:val="18"/>
                <w:szCs w:val="18"/>
                <w:rtl w:val="0"/>
              </w:rPr>
              <w:t xml:space="preserve">H03: [-100,100] </w:t>
            </w:r>
          </w:p>
          <w:p w:rsidR="00000000" w:rsidDel="00000000" w:rsidP="00000000" w:rsidRDefault="00000000" w:rsidRPr="00000000" w14:paraId="00000046">
            <w:pPr>
              <w:widowControl w:val="0"/>
              <w:spacing w:line="240" w:lineRule="auto"/>
              <w:jc w:val="both"/>
              <w:rPr>
                <w:sz w:val="18"/>
                <w:szCs w:val="18"/>
              </w:rPr>
            </w:pPr>
            <w:r w:rsidDel="00000000" w:rsidR="00000000" w:rsidRPr="00000000">
              <w:rPr>
                <w:sz w:val="18"/>
                <w:szCs w:val="18"/>
                <w:rtl w:val="0"/>
              </w:rPr>
              <w:t xml:space="preserve">H15: [-100,100]</w:t>
            </w:r>
          </w:p>
          <w:p w:rsidR="00000000" w:rsidDel="00000000" w:rsidP="00000000" w:rsidRDefault="00000000" w:rsidRPr="00000000" w14:paraId="00000047">
            <w:pPr>
              <w:widowControl w:val="0"/>
              <w:spacing w:line="240" w:lineRule="auto"/>
              <w:jc w:val="both"/>
              <w:rPr>
                <w:sz w:val="18"/>
                <w:szCs w:val="18"/>
              </w:rPr>
            </w:pPr>
            <w:r w:rsidDel="00000000" w:rsidR="00000000" w:rsidRPr="00000000">
              <w:rPr>
                <w:sz w:val="18"/>
                <w:szCs w:val="18"/>
                <w:rtl w:val="0"/>
              </w:rPr>
              <w:t xml:space="preserve">AAT: [-100,100] </w:t>
            </w:r>
          </w:p>
          <w:p w:rsidR="00000000" w:rsidDel="00000000" w:rsidP="00000000" w:rsidRDefault="00000000" w:rsidRPr="00000000" w14:paraId="00000048">
            <w:pPr>
              <w:widowControl w:val="0"/>
              <w:spacing w:line="240" w:lineRule="auto"/>
              <w:jc w:val="both"/>
              <w:rPr>
                <w:sz w:val="18"/>
                <w:szCs w:val="18"/>
              </w:rPr>
            </w:pPr>
            <w:r w:rsidDel="00000000" w:rsidR="00000000" w:rsidRPr="00000000">
              <w:rPr>
                <w:sz w:val="18"/>
                <w:szCs w:val="18"/>
                <w:rtl w:val="0"/>
              </w:rPr>
              <w:t xml:space="preserve">MIKE: [-100,100]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sz w:val="18"/>
                <w:szCs w:val="18"/>
              </w:rPr>
            </w:pPr>
            <w:r w:rsidDel="00000000" w:rsidR="00000000" w:rsidRPr="00000000">
              <w:rPr>
                <w:sz w:val="18"/>
                <w:szCs w:val="18"/>
                <w:rtl w:val="0"/>
              </w:rPr>
              <w:t xml:space="preserve">H03: [4,6]</w:t>
            </w:r>
          </w:p>
          <w:p w:rsidR="00000000" w:rsidDel="00000000" w:rsidP="00000000" w:rsidRDefault="00000000" w:rsidRPr="00000000" w14:paraId="0000004A">
            <w:pPr>
              <w:widowControl w:val="0"/>
              <w:spacing w:line="240" w:lineRule="auto"/>
              <w:jc w:val="both"/>
              <w:rPr>
                <w:sz w:val="18"/>
                <w:szCs w:val="18"/>
              </w:rPr>
            </w:pPr>
            <w:r w:rsidDel="00000000" w:rsidR="00000000" w:rsidRPr="00000000">
              <w:rPr>
                <w:sz w:val="18"/>
                <w:szCs w:val="18"/>
                <w:rtl w:val="0"/>
              </w:rPr>
              <w:t xml:space="preserve">H15: [4,6]</w:t>
            </w:r>
          </w:p>
          <w:p w:rsidR="00000000" w:rsidDel="00000000" w:rsidP="00000000" w:rsidRDefault="00000000" w:rsidRPr="00000000" w14:paraId="0000004B">
            <w:pPr>
              <w:widowControl w:val="0"/>
              <w:spacing w:line="240" w:lineRule="auto"/>
              <w:jc w:val="both"/>
              <w:rPr>
                <w:sz w:val="18"/>
                <w:szCs w:val="18"/>
              </w:rPr>
            </w:pPr>
            <w:r w:rsidDel="00000000" w:rsidR="00000000" w:rsidRPr="00000000">
              <w:rPr>
                <w:sz w:val="18"/>
                <w:szCs w:val="18"/>
                <w:rtl w:val="0"/>
              </w:rPr>
              <w:t xml:space="preserve">AAT: [-1,1]</w:t>
            </w:r>
          </w:p>
          <w:p w:rsidR="00000000" w:rsidDel="00000000" w:rsidP="00000000" w:rsidRDefault="00000000" w:rsidRPr="00000000" w14:paraId="0000004C">
            <w:pPr>
              <w:widowControl w:val="0"/>
              <w:spacing w:line="240" w:lineRule="auto"/>
              <w:jc w:val="both"/>
              <w:rPr>
                <w:sz w:val="18"/>
                <w:szCs w:val="18"/>
              </w:rPr>
            </w:pPr>
            <w:r w:rsidDel="00000000" w:rsidR="00000000" w:rsidRPr="00000000">
              <w:rPr>
                <w:sz w:val="18"/>
                <w:szCs w:val="18"/>
                <w:rtl w:val="0"/>
              </w:rPr>
              <w:t xml:space="preserve">MIKE: [-1,1]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sz w:val="18"/>
                <w:szCs w:val="18"/>
              </w:rPr>
            </w:pPr>
            <w:r w:rsidDel="00000000" w:rsidR="00000000" w:rsidRPr="00000000">
              <w:rPr>
                <w:sz w:val="18"/>
                <w:szCs w:val="18"/>
                <w:rtl w:val="0"/>
              </w:rPr>
              <w:t xml:space="preserve">H03: 5.592</w:t>
            </w:r>
          </w:p>
          <w:p w:rsidR="00000000" w:rsidDel="00000000" w:rsidP="00000000" w:rsidRDefault="00000000" w:rsidRPr="00000000" w14:paraId="0000004E">
            <w:pPr>
              <w:widowControl w:val="0"/>
              <w:spacing w:line="240" w:lineRule="auto"/>
              <w:jc w:val="both"/>
              <w:rPr>
                <w:sz w:val="18"/>
                <w:szCs w:val="18"/>
              </w:rPr>
            </w:pPr>
            <w:r w:rsidDel="00000000" w:rsidR="00000000" w:rsidRPr="00000000">
              <w:rPr>
                <w:sz w:val="18"/>
                <w:szCs w:val="18"/>
                <w:rtl w:val="0"/>
              </w:rPr>
              <w:t xml:space="preserve">H15: 5.619</w:t>
            </w:r>
          </w:p>
          <w:p w:rsidR="00000000" w:rsidDel="00000000" w:rsidP="00000000" w:rsidRDefault="00000000" w:rsidRPr="00000000" w14:paraId="0000004F">
            <w:pPr>
              <w:widowControl w:val="0"/>
              <w:spacing w:line="240" w:lineRule="auto"/>
              <w:jc w:val="both"/>
              <w:rPr>
                <w:sz w:val="18"/>
                <w:szCs w:val="18"/>
              </w:rPr>
            </w:pPr>
            <w:r w:rsidDel="00000000" w:rsidR="00000000" w:rsidRPr="00000000">
              <w:rPr>
                <w:sz w:val="18"/>
                <w:szCs w:val="18"/>
                <w:rtl w:val="0"/>
              </w:rPr>
              <w:t xml:space="preserve">AAT: 0.061</w:t>
            </w:r>
          </w:p>
          <w:p w:rsidR="00000000" w:rsidDel="00000000" w:rsidP="00000000" w:rsidRDefault="00000000" w:rsidRPr="00000000" w14:paraId="00000050">
            <w:pPr>
              <w:widowControl w:val="0"/>
              <w:spacing w:line="240" w:lineRule="auto"/>
              <w:jc w:val="both"/>
              <w:rPr>
                <w:sz w:val="18"/>
                <w:szCs w:val="18"/>
              </w:rPr>
            </w:pPr>
            <w:r w:rsidDel="00000000" w:rsidR="00000000" w:rsidRPr="00000000">
              <w:rPr>
                <w:sz w:val="18"/>
                <w:szCs w:val="18"/>
                <w:rtl w:val="0"/>
              </w:rPr>
              <w:t xml:space="preserve">MIKE: -0.091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both"/>
              <w:rPr>
                <w:sz w:val="18"/>
                <w:szCs w:val="18"/>
                <w:vertAlign w:val="subscript"/>
              </w:rPr>
            </w:pPr>
            <w:r w:rsidDel="00000000" w:rsidR="00000000" w:rsidRPr="00000000">
              <w:rPr>
                <w:sz w:val="18"/>
                <w:szCs w:val="18"/>
                <w:rtl w:val="0"/>
              </w:rPr>
              <w:t xml:space="preserve">H03: </w:t>
            </w:r>
            <m:oMath>
              <m:sSubSup>
                <m:sSubSupPr>
                  <m:ctrlPr>
                    <w:rPr>
                      <w:sz w:val="18"/>
                      <w:szCs w:val="18"/>
                    </w:rPr>
                  </m:ctrlPr>
                </m:sSubSupPr>
                <m:e>
                  <m:r>
                    <w:rPr>
                      <w:sz w:val="18"/>
                      <w:szCs w:val="18"/>
                    </w:rPr>
                    <m:t xml:space="preserve">5.591</m:t>
                  </m:r>
                </m:e>
                <m:sub>
                  <m:r>
                    <w:rPr>
                      <w:sz w:val="18"/>
                      <w:szCs w:val="18"/>
                    </w:rPr>
                    <m:t xml:space="preserve">-0.005</m:t>
                  </m:r>
                </m:sub>
                <m:sup>
                  <m:r>
                    <w:rPr>
                      <w:sz w:val="18"/>
                      <w:szCs w:val="18"/>
                    </w:rPr>
                    <m:t xml:space="preserve">+0.006</m:t>
                  </m:r>
                </m:sup>
              </m:sSubSup>
            </m:oMath>
            <w:r w:rsidDel="00000000" w:rsidR="00000000" w:rsidRPr="00000000">
              <w:rPr>
                <w:rtl w:val="0"/>
              </w:rPr>
            </w:r>
          </w:p>
          <w:p w:rsidR="00000000" w:rsidDel="00000000" w:rsidP="00000000" w:rsidRDefault="00000000" w:rsidRPr="00000000" w14:paraId="00000052">
            <w:pPr>
              <w:widowControl w:val="0"/>
              <w:spacing w:line="240" w:lineRule="auto"/>
              <w:jc w:val="both"/>
              <w:rPr>
                <w:color w:val="010101"/>
                <w:sz w:val="18"/>
                <w:szCs w:val="18"/>
              </w:rPr>
            </w:pPr>
            <w:r w:rsidDel="00000000" w:rsidR="00000000" w:rsidRPr="00000000">
              <w:rPr>
                <w:sz w:val="18"/>
                <w:szCs w:val="18"/>
                <w:rtl w:val="0"/>
              </w:rPr>
              <w:t xml:space="preserve">H15: 5.62 ± 0.01</w:t>
            </w:r>
            <w:r w:rsidDel="00000000" w:rsidR="00000000" w:rsidRPr="00000000">
              <w:rPr>
                <w:rtl w:val="0"/>
              </w:rPr>
            </w:r>
          </w:p>
          <w:p w:rsidR="00000000" w:rsidDel="00000000" w:rsidP="00000000" w:rsidRDefault="00000000" w:rsidRPr="00000000" w14:paraId="00000053">
            <w:pPr>
              <w:widowControl w:val="0"/>
              <w:spacing w:line="240" w:lineRule="auto"/>
              <w:jc w:val="both"/>
              <w:rPr>
                <w:sz w:val="18"/>
                <w:szCs w:val="18"/>
              </w:rPr>
            </w:pPr>
            <w:r w:rsidDel="00000000" w:rsidR="00000000" w:rsidRPr="00000000">
              <w:rPr>
                <w:sz w:val="18"/>
                <w:szCs w:val="18"/>
                <w:rtl w:val="0"/>
              </w:rPr>
              <w:t xml:space="preserve">AAT: </w:t>
            </w:r>
            <m:oMath>
              <m:sSubSup>
                <m:sSubSupPr>
                  <m:ctrlPr>
                    <w:rPr>
                      <w:sz w:val="18"/>
                      <w:szCs w:val="18"/>
                    </w:rPr>
                  </m:ctrlPr>
                </m:sSubSupPr>
                <m:e>
                  <m:r>
                    <w:rPr>
                      <w:sz w:val="18"/>
                      <w:szCs w:val="18"/>
                    </w:rPr>
                    <m:t xml:space="preserve">0.061</m:t>
                  </m:r>
                </m:e>
                <m:sub>
                  <m:r>
                    <w:rPr>
                      <w:sz w:val="18"/>
                      <w:szCs w:val="18"/>
                    </w:rPr>
                    <m:t xml:space="preserve">-0.003</m:t>
                  </m:r>
                </m:sub>
                <m:sup>
                  <m:r>
                    <w:rPr>
                      <w:sz w:val="18"/>
                      <w:szCs w:val="18"/>
                    </w:rPr>
                    <m:t xml:space="preserve">+0.005</m:t>
                  </m:r>
                </m:sup>
              </m:sSubSup>
            </m:oMath>
            <w:r w:rsidDel="00000000" w:rsidR="00000000" w:rsidRPr="00000000">
              <w:rPr>
                <w:rtl w:val="0"/>
              </w:rPr>
            </w:r>
          </w:p>
          <w:p w:rsidR="00000000" w:rsidDel="00000000" w:rsidP="00000000" w:rsidRDefault="00000000" w:rsidRPr="00000000" w14:paraId="00000054">
            <w:pPr>
              <w:widowControl w:val="0"/>
              <w:spacing w:line="240" w:lineRule="auto"/>
              <w:jc w:val="both"/>
              <w:rPr>
                <w:color w:val="010101"/>
                <w:sz w:val="18"/>
                <w:szCs w:val="18"/>
              </w:rPr>
            </w:pPr>
            <w:r w:rsidDel="00000000" w:rsidR="00000000" w:rsidRPr="00000000">
              <w:rPr>
                <w:sz w:val="18"/>
                <w:szCs w:val="18"/>
                <w:rtl w:val="0"/>
              </w:rPr>
              <w:t xml:space="preserve">MIKE: -</w:t>
            </w:r>
            <m:oMath>
              <m:sSubSup>
                <m:sSubSupPr>
                  <m:ctrlPr>
                    <w:rPr>
                      <w:sz w:val="18"/>
                      <w:szCs w:val="18"/>
                    </w:rPr>
                  </m:ctrlPr>
                </m:sSubSupPr>
                <m:e>
                  <m:r>
                    <w:rPr>
                      <w:sz w:val="18"/>
                      <w:szCs w:val="18"/>
                    </w:rPr>
                    <m:t xml:space="preserve">0.091</m:t>
                  </m:r>
                </m:e>
                <m:sub>
                  <m:r>
                    <w:rPr>
                      <w:sz w:val="18"/>
                      <w:szCs w:val="18"/>
                    </w:rPr>
                    <m:t xml:space="preserve">-0.005</m:t>
                  </m:r>
                </m:sub>
                <m:sup>
                  <m:r>
                    <w:rPr>
                      <w:sz w:val="18"/>
                      <w:szCs w:val="18"/>
                    </w:rPr>
                    <m:t xml:space="preserve">+0.004</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sz w:val="18"/>
                <w:szCs w:val="18"/>
              </w:rPr>
            </w:pPr>
            <w:r w:rsidDel="00000000" w:rsidR="00000000" w:rsidRPr="00000000">
              <w:rPr>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both"/>
              <w:rPr>
                <w:sz w:val="18"/>
                <w:szCs w:val="18"/>
              </w:rPr>
            </w:pPr>
            <w:r w:rsidDel="00000000" w:rsidR="00000000" w:rsidRPr="00000000">
              <w:rPr>
                <w:sz w:val="18"/>
                <w:szCs w:val="18"/>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sz w:val="18"/>
                <w:szCs w:val="18"/>
                <w:u w:val="single"/>
              </w:rPr>
            </w:pPr>
            <w:r w:rsidDel="00000000" w:rsidR="00000000" w:rsidRPr="00000000">
              <w:rPr>
                <w:sz w:val="18"/>
                <w:szCs w:val="18"/>
                <w:rtl w:val="0"/>
              </w:rPr>
              <w:t xml:space="preserve">[0,20]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sz w:val="18"/>
                <w:szCs w:val="18"/>
              </w:rPr>
            </w:pPr>
            <w:r w:rsidDel="00000000" w:rsidR="00000000" w:rsidRPr="00000000">
              <w:rPr>
                <w:sz w:val="18"/>
                <w:szCs w:val="18"/>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sz w:val="18"/>
                <w:szCs w:val="18"/>
                <w:u w:val="single"/>
                <w:vertAlign w:val="subscript"/>
              </w:rPr>
            </w:pPr>
            <w:r w:rsidDel="00000000" w:rsidR="00000000" w:rsidRPr="00000000">
              <w:rPr>
                <w:sz w:val="18"/>
                <w:szCs w:val="18"/>
                <w:rtl w:val="0"/>
              </w:rPr>
              <w:t xml:space="preserve">17.2 ± 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sz w:val="18"/>
                <w:szCs w:val="18"/>
              </w:rPr>
            </w:pPr>
            <w:r w:rsidDel="00000000" w:rsidR="00000000" w:rsidRPr="00000000">
              <w:rPr>
                <w:sz w:val="18"/>
                <w:szCs w:val="18"/>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5E">
            <w:pPr>
              <w:widowControl w:val="0"/>
              <w:spacing w:line="240" w:lineRule="auto"/>
              <w:jc w:val="both"/>
              <w:rPr>
                <w:sz w:val="18"/>
                <w:szCs w:val="18"/>
                <w:u w:val="single"/>
              </w:rPr>
            </w:pPr>
            <w:r w:rsidDel="00000000" w:rsidR="00000000" w:rsidRPr="00000000">
              <w:rPr>
                <w:sz w:val="18"/>
                <w:szCs w:val="18"/>
                <w:rtl w:val="0"/>
              </w:rPr>
              <w:t xml:space="preserve">c: [0,360]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60">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sz w:val="18"/>
                <w:szCs w:val="18"/>
              </w:rPr>
            </w:pPr>
            <w:r w:rsidDel="00000000" w:rsidR="00000000" w:rsidRPr="00000000">
              <w:rPr>
                <w:sz w:val="18"/>
                <w:szCs w:val="18"/>
                <w:rtl w:val="0"/>
              </w:rPr>
              <w:t xml:space="preserve">b = 257</w:t>
            </w:r>
          </w:p>
          <w:p w:rsidR="00000000" w:rsidDel="00000000" w:rsidP="00000000" w:rsidRDefault="00000000" w:rsidRPr="00000000" w14:paraId="00000062">
            <w:pPr>
              <w:widowControl w:val="0"/>
              <w:spacing w:line="240" w:lineRule="auto"/>
              <w:jc w:val="both"/>
              <w:rPr>
                <w:sz w:val="18"/>
                <w:szCs w:val="18"/>
              </w:rPr>
            </w:pPr>
            <w:r w:rsidDel="00000000" w:rsidR="00000000" w:rsidRPr="00000000">
              <w:rPr>
                <w:sz w:val="18"/>
                <w:szCs w:val="18"/>
                <w:rtl w:val="0"/>
              </w:rPr>
              <w:t xml:space="preserve">c = 283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both"/>
              <w:rPr>
                <w:sz w:val="18"/>
                <w:szCs w:val="18"/>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225</m:t>
                  </m:r>
                </m:e>
                <m:sub>
                  <m:r>
                    <w:rPr>
                      <w:sz w:val="18"/>
                      <w:szCs w:val="18"/>
                    </w:rPr>
                    <m:t xml:space="preserve">-24</m:t>
                  </m:r>
                </m:sub>
                <m:sup>
                  <m:r>
                    <w:rPr>
                      <w:sz w:val="18"/>
                      <w:szCs w:val="18"/>
                    </w:rPr>
                    <m:t xml:space="preserve">+25</m:t>
                  </m:r>
                </m:sup>
              </m:sSubSup>
            </m:oMath>
            <w:r w:rsidDel="00000000" w:rsidR="00000000" w:rsidRPr="00000000">
              <w:rPr>
                <w:rtl w:val="0"/>
              </w:rPr>
            </w:r>
          </w:p>
          <w:p w:rsidR="00000000" w:rsidDel="00000000" w:rsidP="00000000" w:rsidRDefault="00000000" w:rsidRPr="00000000" w14:paraId="00000064">
            <w:pPr>
              <w:widowControl w:val="0"/>
              <w:spacing w:line="240" w:lineRule="auto"/>
              <w:jc w:val="both"/>
              <w:rPr>
                <w:sz w:val="18"/>
                <w:szCs w:val="18"/>
                <w:vertAlign w:val="subscript"/>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282</m:t>
                  </m:r>
                </m:e>
                <m:sub>
                  <m:r>
                    <w:rPr>
                      <w:sz w:val="18"/>
                      <w:szCs w:val="18"/>
                    </w:rPr>
                    <m:t xml:space="preserve">-13</m:t>
                  </m:r>
                </m:sub>
                <m:sup>
                  <m:r>
                    <w:rPr>
                      <w:sz w:val="18"/>
                      <w:szCs w:val="18"/>
                    </w:rPr>
                    <m:t xml:space="preserve">+10</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sz w:val="18"/>
                <w:szCs w:val="18"/>
              </w:rPr>
            </w:pPr>
            <w:r w:rsidDel="00000000" w:rsidR="00000000" w:rsidRPr="00000000">
              <w:rPr>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68">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6A">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both"/>
              <w:rPr>
                <w:sz w:val="18"/>
                <w:szCs w:val="18"/>
              </w:rPr>
            </w:pPr>
            <w:r w:rsidDel="00000000" w:rsidR="00000000" w:rsidRPr="00000000">
              <w:rPr>
                <w:sz w:val="18"/>
                <w:szCs w:val="18"/>
                <w:rtl w:val="0"/>
              </w:rPr>
              <w:t xml:space="preserve">b = 0.76</w:t>
            </w:r>
          </w:p>
          <w:p w:rsidR="00000000" w:rsidDel="00000000" w:rsidP="00000000" w:rsidRDefault="00000000" w:rsidRPr="00000000" w14:paraId="0000006C">
            <w:pPr>
              <w:widowControl w:val="0"/>
              <w:spacing w:line="240" w:lineRule="auto"/>
              <w:jc w:val="both"/>
              <w:rPr>
                <w:sz w:val="18"/>
                <w:szCs w:val="18"/>
              </w:rPr>
            </w:pPr>
            <w:r w:rsidDel="00000000" w:rsidR="00000000" w:rsidRPr="00000000">
              <w:rPr>
                <w:sz w:val="18"/>
                <w:szCs w:val="18"/>
                <w:rtl w:val="0"/>
              </w:rPr>
              <w:t xml:space="preserve">c = 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both"/>
              <w:rPr>
                <w:sz w:val="18"/>
                <w:szCs w:val="18"/>
                <w:vertAlign w:val="subscript"/>
              </w:rPr>
            </w:pPr>
            <w:r w:rsidDel="00000000" w:rsidR="00000000" w:rsidRPr="00000000">
              <w:rPr>
                <w:sz w:val="18"/>
                <w:szCs w:val="18"/>
                <w:rtl w:val="0"/>
              </w:rPr>
              <w:t xml:space="preserve">b = 0.03 </w:t>
            </w:r>
            <w:r w:rsidDel="00000000" w:rsidR="00000000" w:rsidRPr="00000000">
              <w:rPr>
                <w:color w:val="010101"/>
                <w:sz w:val="18"/>
                <w:szCs w:val="18"/>
                <w:rtl w:val="0"/>
              </w:rPr>
              <w:t xml:space="preserve">– 0.98</w:t>
            </w:r>
            <w:r w:rsidDel="00000000" w:rsidR="00000000" w:rsidRPr="00000000">
              <w:rPr>
                <w:rtl w:val="0"/>
              </w:rPr>
            </w:r>
          </w:p>
          <w:p w:rsidR="00000000" w:rsidDel="00000000" w:rsidP="00000000" w:rsidRDefault="00000000" w:rsidRPr="00000000" w14:paraId="0000006E">
            <w:pPr>
              <w:widowControl w:val="0"/>
              <w:spacing w:line="240" w:lineRule="auto"/>
              <w:jc w:val="both"/>
              <w:rPr>
                <w:sz w:val="18"/>
                <w:szCs w:val="18"/>
                <w:vertAlign w:val="subscript"/>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0.33</m:t>
                  </m:r>
                </m:e>
                <m:sub>
                  <m:r>
                    <w:rPr>
                      <w:sz w:val="18"/>
                      <w:szCs w:val="18"/>
                    </w:rPr>
                    <m:t xml:space="preserve">-0.04</m:t>
                  </m:r>
                </m:sub>
                <m:sup>
                  <m:r>
                    <w:rPr>
                      <w:sz w:val="18"/>
                      <w:szCs w:val="18"/>
                    </w:rPr>
                    <m:t xml:space="preserve">+0.03</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both"/>
              <w:rPr>
                <w:sz w:val="18"/>
                <w:szCs w:val="18"/>
                <w:u w:val="single"/>
              </w:rPr>
            </w:pPr>
            <w:r w:rsidDel="00000000" w:rsidR="00000000" w:rsidRPr="00000000">
              <w:rPr>
                <w:rtl w:val="0"/>
              </w:rPr>
            </w:r>
          </w:p>
        </w:tc>
      </w:tr>
    </w:tbl>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Table 1: HD 142A. </w:t>
      </w:r>
      <w:r w:rsidDel="00000000" w:rsidR="00000000" w:rsidRPr="00000000">
        <w:rPr>
          <w:color w:val="010101"/>
          <w:rtl w:val="0"/>
        </w:rPr>
        <w:t xml:space="preserve">Summary of priors and posteriors with DPASS and MCMC, compared to the properties reported by CH Survey.</w:t>
      </w:r>
      <w:r w:rsidDel="00000000" w:rsidR="00000000" w:rsidRPr="00000000">
        <w:rPr>
          <w:rtl w:val="0"/>
        </w:rPr>
      </w:r>
    </w:p>
    <w:p w:rsidR="00000000" w:rsidDel="00000000" w:rsidP="00000000" w:rsidRDefault="00000000" w:rsidRPr="00000000" w14:paraId="00000072">
      <w:pPr>
        <w:jc w:val="both"/>
        <w:rPr>
          <w:sz w:val="24"/>
          <w:szCs w:val="24"/>
        </w:rPr>
      </w:pPr>
      <w:r w:rsidDel="00000000" w:rsidR="00000000" w:rsidRPr="00000000">
        <w:rPr>
          <w:rtl w:val="0"/>
        </w:rPr>
      </w:r>
    </w:p>
    <w:p w:rsidR="00000000" w:rsidDel="00000000" w:rsidP="00000000" w:rsidRDefault="00000000" w:rsidRPr="00000000" w14:paraId="00000073">
      <w:pPr>
        <w:jc w:val="both"/>
        <w:rPr>
          <w:sz w:val="24"/>
          <w:szCs w:val="24"/>
        </w:rPr>
      </w:pP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rtl w:val="0"/>
        </w:rPr>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jc w:val="center"/>
        <w:rPr>
          <w:color w:val="010101"/>
        </w:rPr>
      </w:pP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78">
      <w:pPr>
        <w:rPr>
          <w:color w:val="010101"/>
        </w:rPr>
      </w:pPr>
      <w:r w:rsidDel="00000000" w:rsidR="00000000" w:rsidRPr="00000000">
        <w:rPr>
          <w:rtl w:val="0"/>
        </w:rPr>
      </w:r>
    </w:p>
    <w:p w:rsidR="00000000" w:rsidDel="00000000" w:rsidP="00000000" w:rsidRDefault="00000000" w:rsidRPr="00000000" w14:paraId="00000079">
      <w:pPr>
        <w:numPr>
          <w:ilvl w:val="0"/>
          <w:numId w:val="1"/>
        </w:numPr>
        <w:ind w:left="720" w:hanging="360"/>
        <w:rPr>
          <w:color w:val="010101"/>
          <w:u w:val="none"/>
        </w:rPr>
      </w:pPr>
      <w:r w:rsidDel="00000000" w:rsidR="00000000" w:rsidRPr="00000000">
        <w:rPr>
          <w:color w:val="010101"/>
          <w:rtl w:val="0"/>
        </w:rPr>
        <w:t xml:space="preserve"> Tinney, C. et al. Two Extrasolar Planets from the Anglo-Australian Planet Search. </w:t>
      </w:r>
      <w:r w:rsidDel="00000000" w:rsidR="00000000" w:rsidRPr="00000000">
        <w:rPr>
          <w:i w:val="1"/>
          <w:color w:val="010101"/>
          <w:rtl w:val="0"/>
        </w:rPr>
        <w:t xml:space="preserve">Astrophys. J.</w:t>
      </w:r>
      <w:r w:rsidDel="00000000" w:rsidR="00000000" w:rsidRPr="00000000">
        <w:rPr>
          <w:color w:val="010101"/>
          <w:rtl w:val="0"/>
        </w:rPr>
        <w:t xml:space="preserve"> 571, 528-531 (2002).</w:t>
      </w:r>
    </w:p>
    <w:p w:rsidR="00000000" w:rsidDel="00000000" w:rsidP="00000000" w:rsidRDefault="00000000" w:rsidRPr="00000000" w14:paraId="0000007A">
      <w:pPr>
        <w:numPr>
          <w:ilvl w:val="0"/>
          <w:numId w:val="1"/>
        </w:numPr>
        <w:ind w:left="720" w:hanging="360"/>
        <w:rPr>
          <w:color w:val="010101"/>
          <w:u w:val="none"/>
        </w:rPr>
      </w:pPr>
      <w:r w:rsidDel="00000000" w:rsidR="00000000" w:rsidRPr="00000000">
        <w:rPr>
          <w:color w:val="010101"/>
          <w:rtl w:val="0"/>
        </w:rPr>
        <w:t xml:space="preserve"> Zarlo, A et al. Imaging radial velocity planets with SPHERE. </w:t>
      </w:r>
      <w:r w:rsidDel="00000000" w:rsidR="00000000" w:rsidRPr="00000000">
        <w:rPr>
          <w:i w:val="1"/>
          <w:color w:val="010101"/>
          <w:rtl w:val="0"/>
        </w:rPr>
        <w:t xml:space="preserve">Mon. Not. R. Astron. Soc.</w:t>
      </w:r>
      <w:r w:rsidDel="00000000" w:rsidR="00000000" w:rsidRPr="00000000">
        <w:rPr>
          <w:color w:val="010101"/>
          <w:rtl w:val="0"/>
        </w:rPr>
        <w:t xml:space="preserve"> 480, 35–48 (2018).</w:t>
      </w:r>
    </w:p>
    <w:p w:rsidR="00000000" w:rsidDel="00000000" w:rsidP="00000000" w:rsidRDefault="00000000" w:rsidRPr="00000000" w14:paraId="0000007B">
      <w:pPr>
        <w:numPr>
          <w:ilvl w:val="0"/>
          <w:numId w:val="1"/>
        </w:numPr>
        <w:ind w:left="720" w:hanging="360"/>
        <w:rPr>
          <w:color w:val="010101"/>
          <w:u w:val="none"/>
        </w:rPr>
      </w:pPr>
      <w:r w:rsidDel="00000000" w:rsidR="00000000" w:rsidRPr="00000000">
        <w:rPr>
          <w:color w:val="010101"/>
          <w:rtl w:val="0"/>
        </w:rPr>
        <w:t xml:space="preserve"> Eggenberger, A. et al. The impact of stellar duplicity on planet occurrence and properties. I. Observational results of a VLT/NACO search for stellar companions to 130 nearby stars with and without planets. Astron. Astrophys. 474, 273-291 (2007).</w:t>
      </w:r>
    </w:p>
    <w:p w:rsidR="00000000" w:rsidDel="00000000" w:rsidP="00000000" w:rsidRDefault="00000000" w:rsidRPr="00000000" w14:paraId="0000007C">
      <w:pPr>
        <w:keepLines w:val="1"/>
        <w:numPr>
          <w:ilvl w:val="0"/>
          <w:numId w:val="1"/>
        </w:numPr>
        <w:spacing w:after="0" w:afterAutospacing="0" w:line="240" w:lineRule="auto"/>
        <w:ind w:left="720" w:hanging="360"/>
        <w:rPr>
          <w:color w:val="010101"/>
        </w:rPr>
      </w:pPr>
      <w:r w:rsidDel="00000000" w:rsidR="00000000" w:rsidRPr="00000000">
        <w:rPr>
          <w:rtl w:val="0"/>
        </w:rPr>
        <w:t xml:space="preserve">Wittenmyer, R. et al. The Anglo-Australian Planet Search. XXII. Two New Multi-Planet Systems. Astron. J. 753, 169 (2012).</w:t>
      </w:r>
    </w:p>
    <w:p w:rsidR="00000000" w:rsidDel="00000000" w:rsidP="00000000" w:rsidRDefault="00000000" w:rsidRPr="00000000" w14:paraId="0000007D">
      <w:pPr>
        <w:numPr>
          <w:ilvl w:val="0"/>
          <w:numId w:val="1"/>
        </w:numPr>
        <w:spacing w:after="240" w:before="0" w:beforeAutospacing="0" w:lineRule="auto"/>
        <w:ind w:left="720" w:hanging="360"/>
      </w:pPr>
      <w:r w:rsidDel="00000000" w:rsidR="00000000" w:rsidRPr="00000000">
        <w:rPr>
          <w:rtl w:val="0"/>
        </w:rPr>
        <w:t xml:space="preserve">Feng, F. et al. 3D Selection of 167 Substellar Companions to Nearby Stars. </w:t>
      </w:r>
      <w:r w:rsidDel="00000000" w:rsidR="00000000" w:rsidRPr="00000000">
        <w:rPr>
          <w:i w:val="1"/>
          <w:rtl w:val="0"/>
        </w:rPr>
        <w:t xml:space="preserve">Astrophys. J. Supp. Ser.</w:t>
      </w:r>
      <w:r w:rsidDel="00000000" w:rsidR="00000000" w:rsidRPr="00000000">
        <w:rPr>
          <w:rtl w:val="0"/>
        </w:rPr>
        <w:t xml:space="preserve"> 262, 21 (2022).</w:t>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