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196067</w:t>
      </w:r>
      <w:r w:rsidDel="00000000" w:rsidR="00000000" w:rsidRPr="00000000">
        <w:rPr>
          <w:rtl w:val="0"/>
        </w:rPr>
      </w:r>
    </w:p>
    <w:p w:rsidR="00000000" w:rsidDel="00000000" w:rsidP="00000000" w:rsidRDefault="00000000" w:rsidRPr="00000000" w14:paraId="00000002">
      <w:pPr>
        <w:jc w:val="both"/>
        <w:rPr/>
      </w:pPr>
      <w:r w:rsidDel="00000000" w:rsidR="00000000" w:rsidRPr="00000000">
        <w:rPr>
          <w:color w:val="202122"/>
          <w:highlight w:val="white"/>
          <w:rtl w:val="0"/>
        </w:rPr>
        <w:t xml:space="preserve">μ</w:t>
      </w:r>
      <w:r w:rsidDel="00000000" w:rsidR="00000000" w:rsidRPr="00000000">
        <w:rPr>
          <w:color w:val="202122"/>
          <w:highlight w:val="white"/>
          <w:vertAlign w:val="superscript"/>
          <w:rtl w:val="0"/>
        </w:rPr>
        <w:t xml:space="preserve">2</w:t>
      </w:r>
      <w:r w:rsidDel="00000000" w:rsidR="00000000" w:rsidRPr="00000000">
        <w:rPr>
          <w:color w:val="202122"/>
          <w:highlight w:val="white"/>
          <w:rtl w:val="0"/>
        </w:rPr>
        <w:t xml:space="preserve"> Oct</w:t>
      </w:r>
      <w:r w:rsidDel="00000000" w:rsidR="00000000" w:rsidRPr="00000000">
        <w:rPr>
          <w:rtl w:val="0"/>
        </w:rPr>
        <w:t xml:space="preserve"> is a visual binary system. The primary star (HD 196067) is a 1.29 M</w:t>
      </w:r>
      <w:r w:rsidDel="00000000" w:rsidR="00000000" w:rsidRPr="00000000">
        <w:rPr>
          <w:vertAlign w:val="subscript"/>
          <w:rtl w:val="0"/>
        </w:rPr>
        <w:t xml:space="preserve">☉</w:t>
      </w:r>
      <w:r w:rsidDel="00000000" w:rsidR="00000000" w:rsidRPr="00000000">
        <w:rPr>
          <w:rtl w:val="0"/>
        </w:rPr>
        <w:t xml:space="preserve">, G1 V star</w:t>
      </w:r>
      <w:r w:rsidDel="00000000" w:rsidR="00000000" w:rsidRPr="00000000">
        <w:rPr>
          <w:color w:val="0000ff"/>
          <w:vertAlign w:val="superscript"/>
          <w:rtl w:val="0"/>
        </w:rPr>
        <w:t xml:space="preserve">1</w:t>
      </w:r>
      <w:r w:rsidDel="00000000" w:rsidR="00000000" w:rsidRPr="00000000">
        <w:rPr>
          <w:color w:val="0000ff"/>
          <w:rtl w:val="0"/>
        </w:rPr>
        <w:t xml:space="preserve">.</w:t>
      </w:r>
      <w:r w:rsidDel="00000000" w:rsidR="00000000" w:rsidRPr="00000000">
        <w:rPr>
          <w:rtl w:val="0"/>
        </w:rPr>
        <w:t xml:space="preserve"> The secondary star (HD 196068) is a 1.08 M</w:t>
      </w:r>
      <w:r w:rsidDel="00000000" w:rsidR="00000000" w:rsidRPr="00000000">
        <w:rPr>
          <w:vertAlign w:val="subscript"/>
          <w:rtl w:val="0"/>
        </w:rPr>
        <w:t xml:space="preserve">☉, </w:t>
      </w:r>
      <w:r w:rsidDel="00000000" w:rsidR="00000000" w:rsidRPr="00000000">
        <w:rPr>
          <w:rtl w:val="0"/>
        </w:rPr>
        <w:t xml:space="preserve">G1 star. The binary semi-major axis is estimated at 932 au</w:t>
      </w:r>
      <w:r w:rsidDel="00000000" w:rsidR="00000000" w:rsidRPr="00000000">
        <w:rPr>
          <w:color w:val="0000ff"/>
          <w:vertAlign w:val="superscript"/>
          <w:rtl w:val="0"/>
        </w:rPr>
        <w:t xml:space="preserve">1</w:t>
      </w:r>
      <w:r w:rsidDel="00000000" w:rsidR="00000000" w:rsidRPr="00000000">
        <w:rPr>
          <w:rtl w:val="0"/>
        </w:rPr>
        <w:t xml:space="preserve">. Based on 82 RV CORALIE measurements obtained between 1999 and 2012, a study performed in 2013 (hereafter M13)</w:t>
      </w:r>
      <w:r w:rsidDel="00000000" w:rsidR="00000000" w:rsidRPr="00000000">
        <w:rPr>
          <w:color w:val="0000ff"/>
          <w:vertAlign w:val="superscript"/>
          <w:rtl w:val="0"/>
        </w:rPr>
        <w:t xml:space="preserve">1</w:t>
      </w:r>
      <w:r w:rsidDel="00000000" w:rsidR="00000000" w:rsidRPr="00000000">
        <w:rPr>
          <w:rtl w:val="0"/>
        </w:rPr>
        <w:t xml:space="preserve"> reported a LPGP signal around HD 196067 with a period of </w:t>
      </w:r>
      <m:oMath>
        <m:sSubSup>
          <m:sSubSupPr>
            <m:ctrlPr>
              <w:rPr/>
            </m:ctrlPr>
          </m:sSubSupPr>
          <m:e>
            <m:r>
              <w:rPr/>
              <m:t xml:space="preserve">3638</m:t>
            </m:r>
          </m:e>
          <m:sub>
            <m:r>
              <w:rPr/>
              <m:t xml:space="preserve">-185</m:t>
            </m:r>
          </m:sub>
          <m:sup>
            <m:r>
              <w:rPr/>
              <m:t xml:space="preserve">+232</m:t>
            </m:r>
          </m:sup>
        </m:sSubSup>
      </m:oMath>
      <w:r w:rsidDel="00000000" w:rsidR="00000000" w:rsidRPr="00000000">
        <w:rPr>
          <w:rtl w:val="0"/>
        </w:rPr>
        <w:t xml:space="preserve"> days, a minimum mass of </w:t>
      </w:r>
      <m:oMath>
        <m:sSubSup>
          <m:sSubSupPr>
            <m:ctrlPr>
              <w:rPr/>
            </m:ctrlPr>
          </m:sSubSupPr>
          <m:e>
            <m:r>
              <w:rPr/>
              <m:t xml:space="preserve">6.9</m:t>
            </m:r>
          </m:e>
          <m:sub>
            <m:r>
              <w:rPr/>
              <m:t xml:space="preserve">-1.1</m:t>
            </m:r>
          </m:sub>
          <m:sup>
            <m:r>
              <w:rPr/>
              <m:t xml:space="preserve">+3.9</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0.66</m:t>
            </m:r>
          </m:e>
          <m:sub>
            <m:r>
              <w:rPr/>
              <m:t xml:space="preserve">-0.09</m:t>
            </m:r>
          </m:sub>
          <m:sup>
            <m:r>
              <w:rPr/>
              <m:t xml:space="preserve">+0.18</m:t>
            </m:r>
          </m:sup>
        </m:sSubSup>
      </m:oMath>
      <w:r w:rsidDel="00000000" w:rsidR="00000000" w:rsidRPr="00000000">
        <w:rPr>
          <w:rtl w:val="0"/>
        </w:rPr>
        <w:t xml:space="preserve">. The CH survey reported a LPGP signal with properties close to those reported in the M13 study.</w:t>
      </w:r>
    </w:p>
    <w:p w:rsidR="00000000" w:rsidDel="00000000" w:rsidP="00000000" w:rsidRDefault="00000000" w:rsidRPr="00000000" w14:paraId="00000003">
      <w:pPr>
        <w:jc w:val="both"/>
        <w:rPr>
          <w:color w:val="010101"/>
        </w:rPr>
      </w:pPr>
      <w:r w:rsidDel="00000000" w:rsidR="00000000" w:rsidRPr="00000000">
        <w:rPr>
          <w:rtl w:val="0"/>
        </w:rPr>
        <w:t xml:space="preserve">In the present study, in addition to the M13’s dataset, 19 RV HARPS measurements obtained between 2018 and 2019 were considered. DPASS and MCMC (1000 walkers and 400000 iterations) were used to fit the data. With DPASS, a LPGP with a period of 3508 days, a minimum mass of 6.6 M</w:t>
      </w:r>
      <w:r w:rsidDel="00000000" w:rsidR="00000000" w:rsidRPr="00000000">
        <w:rPr>
          <w:vertAlign w:val="subscript"/>
          <w:rtl w:val="0"/>
        </w:rPr>
        <w:t xml:space="preserve">Jup</w:t>
      </w:r>
      <w:r w:rsidDel="00000000" w:rsidR="00000000" w:rsidRPr="00000000">
        <w:rPr>
          <w:rtl w:val="0"/>
        </w:rPr>
        <w:t xml:space="preserve"> and an eccentricity of 0.6 was found, with a corresponding rms of residuals of 12 m/s. </w:t>
      </w:r>
      <w:r w:rsidDel="00000000" w:rsidR="00000000" w:rsidRPr="00000000">
        <w:rPr>
          <w:color w:val="010101"/>
          <w:rtl w:val="0"/>
        </w:rPr>
        <w:t xml:space="preserve">Using MCMC, 2 solutions were found: one was found with a period of </w:t>
      </w:r>
      <m:oMath>
        <m:sSubSup>
          <m:sSubSupPr>
            <m:ctrlPr>
              <w:rPr>
                <w:color w:val="010101"/>
              </w:rPr>
            </m:ctrlPr>
          </m:sSubSupPr>
          <m:e>
            <m:r>
              <w:rPr>
                <w:color w:val="010101"/>
              </w:rPr>
              <m:t xml:space="preserve">3835</m:t>
            </m:r>
          </m:e>
          <m:sub>
            <m:r>
              <w:rPr>
                <w:color w:val="010101"/>
              </w:rPr>
              <m:t xml:space="preserve">-220</m:t>
            </m:r>
          </m:sub>
          <m:sup>
            <m:r>
              <w:rPr>
                <w:color w:val="010101"/>
              </w:rPr>
              <m:t xml:space="preserve">+263</m:t>
            </m:r>
          </m:sup>
        </m:sSubSup>
      </m:oMath>
      <w:r w:rsidDel="00000000" w:rsidR="00000000" w:rsidRPr="00000000">
        <w:rPr>
          <w:color w:val="010101"/>
          <w:rtl w:val="0"/>
        </w:rPr>
        <w:t xml:space="preserve"> days (</w:t>
      </w:r>
      <w:r w:rsidDel="00000000" w:rsidR="00000000" w:rsidRPr="00000000">
        <w:rPr>
          <w:i w:val="1"/>
          <w:color w:val="010101"/>
          <w:rtl w:val="0"/>
        </w:rPr>
        <w:t xml:space="preserve">a</w:t>
      </w:r>
      <w:r w:rsidDel="00000000" w:rsidR="00000000" w:rsidRPr="00000000">
        <w:rPr>
          <w:color w:val="010101"/>
          <w:rtl w:val="0"/>
        </w:rPr>
        <w:t xml:space="preserve"> = </w:t>
      </w:r>
      <w:r w:rsidDel="00000000" w:rsidR="00000000" w:rsidRPr="00000000">
        <w:rPr>
          <w:rtl w:val="0"/>
        </w:rPr>
        <w:t xml:space="preserve">5.0 ± 0.2</w:t>
      </w:r>
      <w:r w:rsidDel="00000000" w:rsidR="00000000" w:rsidRPr="00000000">
        <w:rPr>
          <w:color w:val="010101"/>
          <w:rtl w:val="0"/>
        </w:rPr>
        <w:t xml:space="preserve"> au), a minimum mass between 5.8 and 13.5 M</w:t>
      </w:r>
      <w:r w:rsidDel="00000000" w:rsidR="00000000" w:rsidRPr="00000000">
        <w:rPr>
          <w:color w:val="010101"/>
          <w:vertAlign w:val="subscript"/>
          <w:rtl w:val="0"/>
        </w:rPr>
        <w:t xml:space="preserve">Jup</w:t>
      </w:r>
      <w:r w:rsidDel="00000000" w:rsidR="00000000" w:rsidRPr="00000000">
        <w:rPr>
          <w:color w:val="010101"/>
          <w:rtl w:val="0"/>
        </w:rPr>
        <w:t xml:space="preserve"> and an eccentricity between 0.57 and 0.86</w:t>
      </w:r>
      <w:r w:rsidDel="00000000" w:rsidR="00000000" w:rsidRPr="00000000">
        <w:rPr>
          <w:color w:val="010101"/>
          <w:vertAlign w:val="subscript"/>
          <w:rtl w:val="0"/>
        </w:rPr>
        <w:t xml:space="preserve"> </w:t>
      </w:r>
      <w:r w:rsidDel="00000000" w:rsidR="00000000" w:rsidRPr="00000000">
        <w:rPr>
          <w:color w:val="010101"/>
          <w:rtl w:val="0"/>
        </w:rPr>
        <w:t xml:space="preserve">(case 1), and one was found with a period between 5977 and 8100 days (</w:t>
      </w:r>
      <w:r w:rsidDel="00000000" w:rsidR="00000000" w:rsidRPr="00000000">
        <w:rPr>
          <w:i w:val="1"/>
          <w:color w:val="010101"/>
          <w:rtl w:val="0"/>
        </w:rPr>
        <w:t xml:space="preserve">a</w:t>
      </w:r>
      <w:r w:rsidDel="00000000" w:rsidR="00000000" w:rsidRPr="00000000">
        <w:rPr>
          <w:color w:val="010101"/>
          <w:rtl w:val="0"/>
        </w:rPr>
        <w:t xml:space="preserve"> = 7 – 8.6 au), a minimum mass between 5.7 and 10.1 M</w:t>
      </w:r>
      <w:r w:rsidDel="00000000" w:rsidR="00000000" w:rsidRPr="00000000">
        <w:rPr>
          <w:color w:val="010101"/>
          <w:vertAlign w:val="subscript"/>
          <w:rtl w:val="0"/>
        </w:rPr>
        <w:t xml:space="preserve">Jup</w:t>
      </w:r>
      <w:r w:rsidDel="00000000" w:rsidR="00000000" w:rsidRPr="00000000">
        <w:rPr>
          <w:color w:val="010101"/>
          <w:rtl w:val="0"/>
        </w:rPr>
        <w:t xml:space="preserve"> and an eccentricity between 0.66 and 0.88 (case 2). Hence the period/</w:t>
      </w:r>
      <w:r w:rsidDel="00000000" w:rsidR="00000000" w:rsidRPr="00000000">
        <w:rPr>
          <w:i w:val="1"/>
          <w:color w:val="010101"/>
          <w:rtl w:val="0"/>
        </w:rPr>
        <w:t xml:space="preserve">a</w:t>
      </w:r>
      <w:r w:rsidDel="00000000" w:rsidR="00000000" w:rsidRPr="00000000">
        <w:rPr>
          <w:color w:val="010101"/>
          <w:rtl w:val="0"/>
        </w:rPr>
        <w:t xml:space="preserve"> of </w:t>
      </w:r>
      <w:r w:rsidDel="00000000" w:rsidR="00000000" w:rsidRPr="00000000">
        <w:rPr>
          <w:rtl w:val="0"/>
        </w:rPr>
        <w:t xml:space="preserve">HD 1</w:t>
      </w:r>
      <w:r w:rsidDel="00000000" w:rsidR="00000000" w:rsidRPr="00000000">
        <w:rPr>
          <w:rtl w:val="0"/>
        </w:rPr>
        <w:t xml:space="preserve">96067b is not well constrained.</w:t>
      </w:r>
      <w:r w:rsidDel="00000000" w:rsidR="00000000" w:rsidRPr="00000000">
        <w:rPr>
          <w:color w:val="010101"/>
          <w:rtl w:val="0"/>
        </w:rPr>
        <w:t xml:space="preserve"> </w:t>
      </w:r>
    </w:p>
    <w:p w:rsidR="00000000" w:rsidDel="00000000" w:rsidP="00000000" w:rsidRDefault="00000000" w:rsidRPr="00000000" w14:paraId="00000004">
      <w:pPr>
        <w:jc w:val="both"/>
        <w:rPr/>
      </w:pPr>
      <w:r w:rsidDel="00000000" w:rsidR="00000000" w:rsidRPr="00000000">
        <w:rPr>
          <w:rtl w:val="0"/>
        </w:rPr>
        <w:t xml:space="preserve">To explore the range of possible values for the period/</w:t>
      </w:r>
      <w:r w:rsidDel="00000000" w:rsidR="00000000" w:rsidRPr="00000000">
        <w:rPr>
          <w:i w:val="1"/>
          <w:rtl w:val="0"/>
        </w:rPr>
        <w:t xml:space="preserve">a</w:t>
      </w:r>
      <w:r w:rsidDel="00000000" w:rsidR="00000000" w:rsidRPr="00000000">
        <w:rPr>
          <w:rtl w:val="0"/>
        </w:rPr>
        <w:t xml:space="preserve">, 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8 au  (referred to as constrained </w:t>
      </w:r>
      <w:r w:rsidDel="00000000" w:rsidR="00000000" w:rsidRPr="00000000">
        <w:rPr>
          <w:i w:val="1"/>
          <w:rtl w:val="0"/>
        </w:rPr>
        <w:t xml:space="preserve">a</w:t>
      </w:r>
      <w:r w:rsidDel="00000000" w:rsidR="00000000" w:rsidRPr="00000000">
        <w:rPr>
          <w:rtl w:val="0"/>
        </w:rPr>
        <w:t xml:space="preserve">) do not significantly change the rms of the residuals (13 m/s against 12 m/s with </w:t>
      </w:r>
      <w:r w:rsidDel="00000000" w:rsidR="00000000" w:rsidRPr="00000000">
        <w:rPr>
          <w:i w:val="1"/>
          <w:rtl w:val="0"/>
        </w:rPr>
        <w:t xml:space="preserve">a</w:t>
      </w:r>
      <w:r w:rsidDel="00000000" w:rsidR="00000000" w:rsidRPr="00000000">
        <w:rPr>
          <w:rtl w:val="0"/>
        </w:rPr>
        <w:t xml:space="preserve"> left free). This fit corresponded to the upper limit found using MCMC. The fits are shown in Fig 1, and the corner plots in Fig 2 and 3, and the results summarized in Table 1.</w:t>
      </w:r>
    </w:p>
    <w:p w:rsidR="00000000" w:rsidDel="00000000" w:rsidP="00000000" w:rsidRDefault="00000000" w:rsidRPr="00000000" w14:paraId="00000005">
      <w:pPr>
        <w:jc w:val="both"/>
        <w:rPr/>
      </w:pPr>
      <w:r w:rsidDel="00000000" w:rsidR="00000000" w:rsidRPr="00000000">
        <w:rPr>
          <w:rtl w:val="0"/>
        </w:rPr>
        <w:t xml:space="preserve">Note that Recently, combining RV and Hipparcos/Gaia absolute astrometry data, a study performed in 2021</w:t>
      </w:r>
      <w:r w:rsidDel="00000000" w:rsidR="00000000" w:rsidRPr="00000000">
        <w:rPr>
          <w:color w:val="0000ff"/>
          <w:vertAlign w:val="superscript"/>
          <w:rtl w:val="0"/>
        </w:rPr>
        <w:t xml:space="preserve">2</w:t>
      </w:r>
      <w:r w:rsidDel="00000000" w:rsidR="00000000" w:rsidRPr="00000000">
        <w:rPr>
          <w:rtl w:val="0"/>
        </w:rPr>
        <w:t xml:space="preserve"> were able to estimate the orbital inclination, and thus the true mass, of HD 196067b. They found a period of </w:t>
      </w:r>
      <m:oMath>
        <m:sSubSup>
          <m:sSubSupPr>
            <m:ctrlPr>
              <w:rPr/>
            </m:ctrlPr>
          </m:sSubSupPr>
          <m:e>
            <m:r>
              <w:rPr/>
              <m:t xml:space="preserve">3609</m:t>
            </m:r>
          </m:e>
          <m:sub>
            <m:r>
              <w:rPr/>
              <m:t xml:space="preserve">-157</m:t>
            </m:r>
          </m:sub>
          <m:sup>
            <m:r>
              <w:rPr/>
              <m:t xml:space="preserve">+230</m:t>
            </m:r>
          </m:sup>
        </m:sSubSup>
      </m:oMath>
      <w:r w:rsidDel="00000000" w:rsidR="00000000" w:rsidRPr="00000000">
        <w:rPr>
          <w:rtl w:val="0"/>
        </w:rPr>
        <w:t xml:space="preserve"> days, an eccentricity of </w:t>
      </w:r>
      <m:oMath>
        <m:sSubSup>
          <m:sSubSupPr>
            <m:ctrlPr>
              <w:rPr/>
            </m:ctrlPr>
          </m:sSubSupPr>
          <m:e>
            <m:r>
              <w:rPr/>
              <m:t xml:space="preserve">0.70</m:t>
            </m:r>
          </m:e>
          <m:sub>
            <m:r>
              <w:rPr/>
              <m:t xml:space="preserve">-0.12</m:t>
            </m:r>
          </m:sub>
          <m:sup>
            <m:r>
              <w:rPr/>
              <m:t xml:space="preserve">+0.14</m:t>
            </m:r>
          </m:sup>
        </m:sSubSup>
      </m:oMath>
      <w:r w:rsidDel="00000000" w:rsidR="00000000" w:rsidRPr="00000000">
        <w:rPr>
          <w:rtl w:val="0"/>
        </w:rPr>
        <w:t xml:space="preserve">, an inclination of </w:t>
      </w:r>
      <m:oMath>
        <m:sSubSup>
          <m:sSubSupPr>
            <m:ctrlPr>
              <w:rPr/>
            </m:ctrlPr>
          </m:sSubSupPr>
          <m:e>
            <m:r>
              <w:rPr/>
              <m:t xml:space="preserve">41.2</m:t>
            </m:r>
          </m:e>
          <m:sub>
            <m:r>
              <w:rPr/>
              <m:t xml:space="preserve">-9.8</m:t>
            </m:r>
          </m:sub>
          <m:sup>
            <m:r>
              <w:rPr/>
              <m:t xml:space="preserve">+28.0</m:t>
            </m:r>
          </m:sup>
        </m:sSubSup>
      </m:oMath>
      <w:r w:rsidDel="00000000" w:rsidR="00000000" w:rsidRPr="00000000">
        <w:rPr>
          <w:rtl w:val="0"/>
        </w:rPr>
        <w:t xml:space="preserve">° or </w:t>
      </w:r>
      <m:oMath>
        <m:sSubSup>
          <m:sSubSupPr>
            <m:ctrlPr>
              <w:rPr/>
            </m:ctrlPr>
          </m:sSubSupPr>
          <m:e>
            <m:r>
              <w:rPr/>
              <m:t xml:space="preserve">138.8</m:t>
            </m:r>
          </m:e>
          <m:sub>
            <m:r>
              <w:rPr/>
              <m:t xml:space="preserve">-28.0</m:t>
            </m:r>
          </m:sub>
          <m:sup>
            <m:r>
              <w:rPr/>
              <m:t xml:space="preserve">+9.8</m:t>
            </m:r>
          </m:sup>
        </m:sSubSup>
      </m:oMath>
      <w:r w:rsidDel="00000000" w:rsidR="00000000" w:rsidRPr="00000000">
        <w:rPr>
          <w:rtl w:val="0"/>
        </w:rPr>
        <w:t xml:space="preserve">°, and a mass of </w:t>
      </w:r>
      <m:oMath>
        <m:sSubSup>
          <m:sSubSupPr>
            <m:ctrlPr>
              <w:rPr/>
            </m:ctrlPr>
          </m:sSubSupPr>
          <m:e>
            <m:r>
              <w:rPr/>
              <m:t xml:space="preserve">12.5</m:t>
            </m:r>
          </m:e>
          <m:sub>
            <m:r>
              <w:rPr/>
              <m:t xml:space="preserve">-1.8</m:t>
            </m:r>
          </m:sub>
          <m:sup>
            <m:r>
              <w:rPr/>
              <m:t xml:space="preserve">+2.5</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sectPr>
          <w:pgSz w:h="16834" w:w="11909" w:orient="portrait"/>
          <w:pgMar w:bottom="1440" w:top="1440" w:left="1440" w:right="1440" w:header="720" w:footer="720"/>
          <w:pgNumType w:start="1"/>
        </w:sectPr>
      </w:pPr>
      <w:r w:rsidDel="00000000" w:rsidR="00000000" w:rsidRPr="00000000">
        <w:rPr>
          <w:rtl w:val="0"/>
        </w:rPr>
        <w:t xml:space="preserve">Conclusion: The properties found in the CH survey for HD 196067b are not confirmed. Additional data are needed to further constrain its orbital properties.</w:t>
      </w:r>
    </w:p>
    <w:p w:rsidR="00000000" w:rsidDel="00000000" w:rsidP="00000000" w:rsidRDefault="00000000" w:rsidRPr="00000000" w14:paraId="00000008">
      <w:pPr>
        <w:jc w:val="both"/>
        <w:rPr/>
      </w:pPr>
      <w:r w:rsidDel="00000000" w:rsidR="00000000" w:rsidRPr="00000000">
        <w:rPr>
          <w:rtl w:val="0"/>
        </w:rPr>
        <w:t xml:space="preserve">Figure 1: Top </w:t>
      </w:r>
      <w:r w:rsidDel="00000000" w:rsidR="00000000" w:rsidRPr="00000000">
        <w:rPr>
          <w:color w:val="010101"/>
          <w:rtl w:val="0"/>
        </w:rPr>
        <w:t xml:space="preserve">left: fit of the HD 196067 RV with DPASS (case 1). R</w:t>
      </w:r>
      <w:r w:rsidDel="00000000" w:rsidR="00000000" w:rsidRPr="00000000">
        <w:rPr>
          <w:rtl w:val="0"/>
        </w:rPr>
        <w:t xml:space="preserve">ed - C98, green - C07, blue - H03</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Top right: fit of the HD 196067 RV with DPASS (case 2).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Bottom left: fit of the HD 196067 RV using MCMC </w:t>
      </w:r>
      <w:r w:rsidDel="00000000" w:rsidR="00000000" w:rsidRPr="00000000">
        <w:rPr>
          <w:rtl w:val="0"/>
        </w:rPr>
        <w:t xml:space="preserve">(case 1)</w:t>
      </w:r>
      <w:r w:rsidDel="00000000" w:rsidR="00000000" w:rsidRPr="00000000">
        <w:rPr>
          <w:color w:val="010101"/>
          <w:rtl w:val="0"/>
        </w:rPr>
        <w:t xml:space="preserve">.</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 </w:t>
      </w:r>
      <w:r w:rsidDel="00000000" w:rsidR="00000000" w:rsidRPr="00000000">
        <w:rPr>
          <w:color w:val="010101"/>
          <w:rtl w:val="0"/>
        </w:rPr>
        <w:t xml:space="preserve">Bottom right: fit of the HD 196067 RV using MCMC </w:t>
      </w:r>
      <w:r w:rsidDel="00000000" w:rsidR="00000000" w:rsidRPr="00000000">
        <w:rPr>
          <w:rtl w:val="0"/>
        </w:rPr>
        <w:t xml:space="preserve">(case 2)</w:t>
      </w:r>
      <w:r w:rsidDel="00000000" w:rsidR="00000000" w:rsidRPr="00000000">
        <w:rPr>
          <w:color w:val="010101"/>
          <w:rtl w:val="0"/>
        </w:rPr>
        <w:t xml:space="preserve">.</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1962150</wp:posOffset>
            </wp:positionV>
            <wp:extent cx="2978475" cy="19431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0" l="0" r="5357" t="9843"/>
                    <a:stretch>
                      <a:fillRect/>
                    </a:stretch>
                  </pic:blipFill>
                  <pic:spPr>
                    <a:xfrm>
                      <a:off x="0" y="0"/>
                      <a:ext cx="2978475"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1962150</wp:posOffset>
            </wp:positionV>
            <wp:extent cx="2981325" cy="19431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7"/>
                    <a:srcRect b="0" l="0" r="5357" t="9395"/>
                    <a:stretch>
                      <a:fillRect/>
                    </a:stretch>
                  </pic:blipFill>
                  <pic:spPr>
                    <a:xfrm>
                      <a:off x="0" y="0"/>
                      <a:ext cx="2981325"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2543175" cy="189682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43175" cy="18968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2546160" cy="189547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46160" cy="1895475"/>
                    </a:xfrm>
                    <a:prstGeom prst="rect"/>
                    <a:ln/>
                  </pic:spPr>
                </pic:pic>
              </a:graphicData>
            </a:graphic>
          </wp:anchor>
        </w:drawing>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6943725" cy="6923999"/>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943725" cy="6923999"/>
                    </a:xfrm>
                    <a:prstGeom prst="rect"/>
                    <a:ln/>
                  </pic:spPr>
                </pic:pic>
              </a:graphicData>
            </a:graphic>
          </wp:anchor>
        </w:drawing>
      </w:r>
    </w:p>
    <w:p w:rsidR="00000000" w:rsidDel="00000000" w:rsidP="00000000" w:rsidRDefault="00000000" w:rsidRPr="00000000" w14:paraId="0000001A">
      <w:pPr>
        <w:jc w:val="both"/>
        <w:rPr/>
      </w:pPr>
      <w:r w:rsidDel="00000000" w:rsidR="00000000" w:rsidRPr="00000000">
        <w:rPr>
          <w:rtl w:val="0"/>
        </w:rPr>
        <w:t xml:space="preserve">Figure 2: Corner plots of posteriors for the one-planet model MCMC fit of HD 196067 RV data obtained for case 1.</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Figure 3: Corner plots of posteriors for the one-planet model MCMC fit of HD 196067 RV data obtained for case 2.</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7129463" cy="710954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129463" cy="7109548"/>
                    </a:xfrm>
                    <a:prstGeom prst="rect"/>
                    <a:ln/>
                  </pic:spPr>
                </pic:pic>
              </a:graphicData>
            </a:graphic>
          </wp:anchor>
        </w:drawing>
      </w:r>
    </w:p>
    <w:p w:rsidR="00000000" w:rsidDel="00000000" w:rsidP="00000000" w:rsidRDefault="00000000" w:rsidRPr="00000000" w14:paraId="00000024">
      <w:pPr>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5">
      <w:pPr>
        <w:jc w:val="both"/>
        <w:rPr>
          <w:color w:val="ff0000"/>
        </w:rPr>
      </w:pPr>
      <w:r w:rsidDel="00000000" w:rsidR="00000000" w:rsidRPr="00000000">
        <w:rPr>
          <w:rtl w:val="0"/>
        </w:rPr>
      </w:r>
    </w:p>
    <w:tbl>
      <w:tblPr>
        <w:tblStyle w:val="Table1"/>
        <w:tblW w:w="15900.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185"/>
        <w:gridCol w:w="1605"/>
        <w:gridCol w:w="1335"/>
        <w:gridCol w:w="1050"/>
        <w:gridCol w:w="1590"/>
        <w:gridCol w:w="1830"/>
        <w:gridCol w:w="2310"/>
        <w:gridCol w:w="2130"/>
        <w:gridCol w:w="1185"/>
        <w:tblGridChange w:id="0">
          <w:tblGrid>
            <w:gridCol w:w="1680"/>
            <w:gridCol w:w="1185"/>
            <w:gridCol w:w="1605"/>
            <w:gridCol w:w="1335"/>
            <w:gridCol w:w="1050"/>
            <w:gridCol w:w="1590"/>
            <w:gridCol w:w="1830"/>
            <w:gridCol w:w="2310"/>
            <w:gridCol w:w="2130"/>
            <w:gridCol w:w="118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Parameter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Priors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DPASS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DPASS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[4,100]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u w:val="single"/>
              </w:rPr>
            </w:pPr>
            <w:r w:rsidDel="00000000" w:rsidR="00000000" w:rsidRPr="00000000">
              <w:rPr>
                <w:sz w:val="18"/>
                <w:szCs w:val="18"/>
                <w:rtl w:val="0"/>
              </w:rPr>
              <w:t xml:space="preserve">up to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color w:val="010101"/>
                <w:sz w:val="18"/>
                <w:szCs w:val="18"/>
                <w:u w:val="single"/>
              </w:rPr>
            </w:pPr>
            <w:r w:rsidDel="00000000" w:rsidR="00000000" w:rsidRPr="00000000">
              <w:rPr>
                <w:sz w:val="18"/>
                <w:szCs w:val="18"/>
                <w:rtl w:val="0"/>
              </w:rPr>
              <w:t xml:space="preserve">[4,5.5]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color w:val="010101"/>
                <w:sz w:val="18"/>
                <w:szCs w:val="18"/>
                <w:u w:val="single"/>
              </w:rPr>
            </w:pPr>
            <w:r w:rsidDel="00000000" w:rsidR="00000000" w:rsidRPr="00000000">
              <w:rPr>
                <w:sz w:val="18"/>
                <w:szCs w:val="18"/>
                <w:rtl w:val="0"/>
              </w:rPr>
              <w:t xml:space="preserve">[6,10]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color w:val="ff0000"/>
                <w:sz w:val="18"/>
                <w:szCs w:val="18"/>
              </w:rPr>
            </w:pPr>
            <w:r w:rsidDel="00000000" w:rsidR="00000000" w:rsidRPr="00000000">
              <w:rPr>
                <w:sz w:val="18"/>
                <w:szCs w:val="18"/>
                <w:rtl w:val="0"/>
              </w:rPr>
              <w:t xml:space="preserve">5.0 ± 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color w:val="010101"/>
                <w:sz w:val="18"/>
                <w:szCs w:val="18"/>
                <w:u w:val="single"/>
              </w:rPr>
            </w:pPr>
            <w:r w:rsidDel="00000000" w:rsidR="00000000" w:rsidRPr="00000000">
              <w:rPr>
                <w:sz w:val="18"/>
                <w:szCs w:val="18"/>
                <w:rtl w:val="0"/>
              </w:rPr>
              <w:t xml:space="preserve">7.0</w:t>
            </w:r>
            <w:r w:rsidDel="00000000" w:rsidR="00000000" w:rsidRPr="00000000">
              <w:rPr>
                <w:color w:val="010101"/>
                <w:sz w:val="18"/>
                <w:szCs w:val="18"/>
                <w:rtl w:val="0"/>
              </w:rPr>
              <w:t xml:space="preserve"> – 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u w:val="single"/>
              </w:rPr>
            </w:pPr>
            <w:r w:rsidDel="00000000" w:rsidR="00000000" w:rsidRPr="00000000">
              <w:rPr>
                <w:sz w:val="18"/>
                <w:szCs w:val="18"/>
                <w:rtl w:val="0"/>
              </w:rPr>
              <w:t xml:space="preserve">[2,100]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color w:val="ff0000"/>
                <w:sz w:val="18"/>
                <w:szCs w:val="18"/>
              </w:rPr>
            </w:pPr>
            <w:r w:rsidDel="00000000" w:rsidR="00000000" w:rsidRPr="00000000">
              <w:rPr>
                <w:sz w:val="18"/>
                <w:szCs w:val="18"/>
                <w:rtl w:val="0"/>
              </w:rPr>
              <w:t xml:space="preserve">[0.5,20]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color w:val="010101"/>
                <w:sz w:val="18"/>
                <w:szCs w:val="18"/>
                <w:u w:val="single"/>
              </w:rPr>
            </w:pPr>
            <w:r w:rsidDel="00000000" w:rsidR="00000000" w:rsidRPr="00000000">
              <w:rPr>
                <w:sz w:val="18"/>
                <w:szCs w:val="18"/>
                <w:rtl w:val="0"/>
              </w:rPr>
              <w:t xml:space="preserve">[0.5,20]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u w:val="single"/>
              </w:rPr>
            </w:pPr>
            <w:r w:rsidDel="00000000" w:rsidR="00000000" w:rsidRPr="00000000">
              <w:rPr>
                <w:sz w:val="18"/>
                <w:szCs w:val="18"/>
                <w:rtl w:val="0"/>
              </w:rPr>
              <w:t xml:space="preserve">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color w:val="ff0000"/>
                <w:sz w:val="18"/>
                <w:szCs w:val="18"/>
              </w:rPr>
            </w:pPr>
            <w:r w:rsidDel="00000000" w:rsidR="00000000" w:rsidRPr="00000000">
              <w:rPr>
                <w:sz w:val="18"/>
                <w:szCs w:val="18"/>
                <w:rtl w:val="0"/>
              </w:rPr>
              <w:t xml:space="preserve">5.8</w:t>
            </w:r>
            <w:r w:rsidDel="00000000" w:rsidR="00000000" w:rsidRPr="00000000">
              <w:rPr>
                <w:color w:val="010101"/>
                <w:sz w:val="18"/>
                <w:szCs w:val="18"/>
                <w:rtl w:val="0"/>
              </w:rPr>
              <w:t xml:space="preserve"> – 13.5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color w:val="010101"/>
                <w:sz w:val="18"/>
                <w:szCs w:val="18"/>
                <w:u w:val="single"/>
              </w:rPr>
            </w:pPr>
            <w:r w:rsidDel="00000000" w:rsidR="00000000" w:rsidRPr="00000000">
              <w:rPr>
                <w:sz w:val="18"/>
                <w:szCs w:val="18"/>
                <w:rtl w:val="0"/>
              </w:rPr>
              <w:t xml:space="preserve">5.7</w:t>
            </w:r>
            <w:r w:rsidDel="00000000" w:rsidR="00000000" w:rsidRPr="00000000">
              <w:rPr>
                <w:color w:val="010101"/>
                <w:sz w:val="18"/>
                <w:szCs w:val="18"/>
                <w:rtl w:val="0"/>
              </w:rPr>
              <w:t xml:space="preserve"> – 10.1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u w:val="single"/>
              </w:rPr>
            </w:pPr>
            <w:r w:rsidDel="00000000" w:rsidR="00000000" w:rsidRPr="00000000">
              <w:rPr>
                <w:sz w:val="18"/>
                <w:szCs w:val="18"/>
                <w:rtl w:val="0"/>
              </w:rPr>
              <w:t xml:space="preserve">[0,0.95]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color w:val="ff0000"/>
                <w:sz w:val="18"/>
                <w:szCs w:val="18"/>
              </w:rPr>
            </w:pPr>
            <w:r w:rsidDel="00000000" w:rsidR="00000000" w:rsidRPr="00000000">
              <w:rPr>
                <w:sz w:val="18"/>
                <w:szCs w:val="18"/>
                <w:rtl w:val="0"/>
              </w:rPr>
              <w:t xml:space="preserve">[0.3,0.95]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color w:val="010101"/>
                <w:sz w:val="18"/>
                <w:szCs w:val="18"/>
                <w:u w:val="single"/>
              </w:rPr>
            </w:pPr>
            <w:r w:rsidDel="00000000" w:rsidR="00000000" w:rsidRPr="00000000">
              <w:rPr>
                <w:sz w:val="18"/>
                <w:szCs w:val="18"/>
                <w:rtl w:val="0"/>
              </w:rPr>
              <w:t xml:space="preserve">[0.3,0.95]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u w:val="single"/>
              </w:rPr>
            </w:pPr>
            <w:r w:rsidDel="00000000" w:rsidR="00000000" w:rsidRPr="00000000">
              <w:rPr>
                <w:sz w:val="18"/>
                <w:szCs w:val="18"/>
                <w:rtl w:val="0"/>
              </w:rPr>
              <w:t xml:space="preserve">0.68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color w:val="ff0000"/>
                <w:sz w:val="18"/>
                <w:szCs w:val="18"/>
              </w:rPr>
            </w:pPr>
            <w:r w:rsidDel="00000000" w:rsidR="00000000" w:rsidRPr="00000000">
              <w:rPr>
                <w:sz w:val="18"/>
                <w:szCs w:val="18"/>
                <w:rtl w:val="0"/>
              </w:rPr>
              <w:t xml:space="preserve">0.57</w:t>
            </w:r>
            <w:r w:rsidDel="00000000" w:rsidR="00000000" w:rsidRPr="00000000">
              <w:rPr>
                <w:color w:val="010101"/>
                <w:sz w:val="18"/>
                <w:szCs w:val="18"/>
                <w:rtl w:val="0"/>
              </w:rPr>
              <w:t xml:space="preserve"> – 0.86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color w:val="010101"/>
                <w:sz w:val="18"/>
                <w:szCs w:val="18"/>
                <w:u w:val="single"/>
              </w:rPr>
            </w:pPr>
            <w:r w:rsidDel="00000000" w:rsidR="00000000" w:rsidRPr="00000000">
              <w:rPr>
                <w:sz w:val="18"/>
                <w:szCs w:val="18"/>
                <w:rtl w:val="0"/>
              </w:rPr>
              <w:t xml:space="preserve">0.66</w:t>
            </w:r>
            <w:r w:rsidDel="00000000" w:rsidR="00000000" w:rsidRPr="00000000">
              <w:rPr>
                <w:color w:val="010101"/>
                <w:sz w:val="18"/>
                <w:szCs w:val="18"/>
                <w:rtl w:val="0"/>
              </w:rPr>
              <w:t xml:space="preserve"> – 0.88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sz w:val="18"/>
                <w:szCs w:val="18"/>
                <w:u w:val="single"/>
              </w:rPr>
            </w:pPr>
            <w:r w:rsidDel="00000000" w:rsidR="00000000" w:rsidRPr="00000000">
              <w:rPr>
                <w:sz w:val="18"/>
                <w:szCs w:val="18"/>
                <w:rtl w:val="0"/>
              </w:rPr>
              <w:t xml:space="preserve">[-100,100]</w:t>
            </w:r>
            <w:r w:rsidDel="00000000" w:rsidR="00000000" w:rsidRPr="00000000">
              <w:rPr>
                <w:rtl w:val="0"/>
              </w:rPr>
            </w:r>
          </w:p>
          <w:p w:rsidR="00000000" w:rsidDel="00000000" w:rsidP="00000000" w:rsidRDefault="00000000" w:rsidRPr="00000000" w14:paraId="00000064">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8"/>
                <w:szCs w:val="18"/>
                <w:u w:val="single"/>
              </w:rPr>
            </w:pPr>
            <w:r w:rsidDel="00000000" w:rsidR="00000000" w:rsidRPr="00000000">
              <w:rPr>
                <w:sz w:val="18"/>
                <w:szCs w:val="18"/>
                <w:rtl w:val="0"/>
              </w:rPr>
              <w:t xml:space="preserve">[-100,100]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C98: [-1,1]</w:t>
            </w:r>
          </w:p>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C07: [-1,1]</w:t>
            </w:r>
          </w:p>
          <w:p w:rsidR="00000000" w:rsidDel="00000000" w:rsidP="00000000" w:rsidRDefault="00000000" w:rsidRPr="00000000" w14:paraId="00000068">
            <w:pPr>
              <w:widowControl w:val="0"/>
              <w:spacing w:line="240" w:lineRule="auto"/>
              <w:jc w:val="both"/>
              <w:rPr>
                <w:sz w:val="18"/>
                <w:szCs w:val="18"/>
                <w:u w:val="single"/>
              </w:rPr>
            </w:pPr>
            <w:r w:rsidDel="00000000" w:rsidR="00000000" w:rsidRPr="00000000">
              <w:rPr>
                <w:sz w:val="18"/>
                <w:szCs w:val="18"/>
                <w:rtl w:val="0"/>
              </w:rPr>
              <w:t xml:space="preserve">H03: [-11,-9]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color w:val="010101"/>
                <w:sz w:val="18"/>
                <w:szCs w:val="18"/>
                <w:u w:val="single"/>
              </w:rPr>
            </w:pPr>
            <w:r w:rsidDel="00000000" w:rsidR="00000000" w:rsidRPr="00000000">
              <w:rPr>
                <w:sz w:val="18"/>
                <w:szCs w:val="18"/>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C98: -0.000</w:t>
            </w:r>
          </w:p>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C07: -0.001</w:t>
            </w:r>
          </w:p>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H03: -10.841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C98: 0.018</w:t>
            </w:r>
          </w:p>
          <w:p w:rsidR="00000000" w:rsidDel="00000000" w:rsidP="00000000" w:rsidRDefault="00000000" w:rsidRPr="00000000" w14:paraId="0000006E">
            <w:pPr>
              <w:widowControl w:val="0"/>
              <w:spacing w:line="240" w:lineRule="auto"/>
              <w:jc w:val="both"/>
              <w:rPr>
                <w:sz w:val="18"/>
                <w:szCs w:val="18"/>
              </w:rPr>
            </w:pPr>
            <w:r w:rsidDel="00000000" w:rsidR="00000000" w:rsidRPr="00000000">
              <w:rPr>
                <w:sz w:val="18"/>
                <w:szCs w:val="18"/>
                <w:rtl w:val="0"/>
              </w:rPr>
              <w:t xml:space="preserve">C07: 0.027</w:t>
            </w:r>
          </w:p>
          <w:p w:rsidR="00000000" w:rsidDel="00000000" w:rsidP="00000000" w:rsidRDefault="00000000" w:rsidRPr="00000000" w14:paraId="0000006F">
            <w:pPr>
              <w:widowControl w:val="0"/>
              <w:spacing w:line="240" w:lineRule="auto"/>
              <w:jc w:val="both"/>
              <w:rPr>
                <w:sz w:val="18"/>
                <w:szCs w:val="18"/>
                <w:u w:val="single"/>
              </w:rPr>
            </w:pPr>
            <w:r w:rsidDel="00000000" w:rsidR="00000000" w:rsidRPr="00000000">
              <w:rPr>
                <w:sz w:val="18"/>
                <w:szCs w:val="18"/>
                <w:rtl w:val="0"/>
              </w:rPr>
              <w:t xml:space="preserve">H03: -10.839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8"/>
                <w:szCs w:val="18"/>
              </w:rPr>
            </w:pPr>
            <w:r w:rsidDel="00000000" w:rsidR="00000000" w:rsidRPr="00000000">
              <w:rPr>
                <w:sz w:val="18"/>
                <w:szCs w:val="18"/>
                <w:rtl w:val="0"/>
              </w:rPr>
              <w:t xml:space="preserve">C98: -0.003</w:t>
            </w:r>
            <w:r w:rsidDel="00000000" w:rsidR="00000000" w:rsidRPr="00000000">
              <w:rPr>
                <w:sz w:val="18"/>
                <w:szCs w:val="18"/>
                <w:vertAlign w:val="superscript"/>
                <w:rtl w:val="0"/>
              </w:rPr>
              <w:t xml:space="preserve">+0.007</w:t>
            </w:r>
            <w:r w:rsidDel="00000000" w:rsidR="00000000" w:rsidRPr="00000000">
              <w:rPr>
                <w:sz w:val="18"/>
                <w:szCs w:val="18"/>
                <w:vertAlign w:val="subscript"/>
                <w:rtl w:val="0"/>
              </w:rPr>
              <w:t xml:space="preserve">-0.009</w:t>
            </w:r>
            <w:r w:rsidDel="00000000" w:rsidR="00000000" w:rsidRPr="00000000">
              <w:rPr>
                <w:rtl w:val="0"/>
              </w:rPr>
            </w:r>
          </w:p>
          <w:p w:rsidR="00000000" w:rsidDel="00000000" w:rsidP="00000000" w:rsidRDefault="00000000" w:rsidRPr="00000000" w14:paraId="00000071">
            <w:pPr>
              <w:widowControl w:val="0"/>
              <w:spacing w:line="240" w:lineRule="auto"/>
              <w:jc w:val="both"/>
              <w:rPr>
                <w:sz w:val="18"/>
                <w:szCs w:val="18"/>
              </w:rPr>
            </w:pPr>
            <w:r w:rsidDel="00000000" w:rsidR="00000000" w:rsidRPr="00000000">
              <w:rPr>
                <w:sz w:val="18"/>
                <w:szCs w:val="18"/>
                <w:rtl w:val="0"/>
              </w:rPr>
              <w:t xml:space="preserve">C07: -0.002</w:t>
            </w:r>
            <w:r w:rsidDel="00000000" w:rsidR="00000000" w:rsidRPr="00000000">
              <w:rPr>
                <w:sz w:val="18"/>
                <w:szCs w:val="18"/>
                <w:vertAlign w:val="superscript"/>
                <w:rtl w:val="0"/>
              </w:rPr>
              <w:t xml:space="preserve">+0.007</w:t>
            </w:r>
            <w:r w:rsidDel="00000000" w:rsidR="00000000" w:rsidRPr="00000000">
              <w:rPr>
                <w:sz w:val="18"/>
                <w:szCs w:val="18"/>
                <w:vertAlign w:val="subscript"/>
                <w:rtl w:val="0"/>
              </w:rPr>
              <w:t xml:space="preserve">-0.010</w:t>
            </w:r>
            <w:r w:rsidDel="00000000" w:rsidR="00000000" w:rsidRPr="00000000">
              <w:rPr>
                <w:rtl w:val="0"/>
              </w:rPr>
            </w:r>
          </w:p>
          <w:p w:rsidR="00000000" w:rsidDel="00000000" w:rsidP="00000000" w:rsidRDefault="00000000" w:rsidRPr="00000000" w14:paraId="00000072">
            <w:pPr>
              <w:widowControl w:val="0"/>
              <w:spacing w:line="240" w:lineRule="auto"/>
              <w:jc w:val="both"/>
              <w:rPr>
                <w:color w:val="010101"/>
                <w:sz w:val="18"/>
                <w:szCs w:val="18"/>
              </w:rPr>
            </w:pPr>
            <w:r w:rsidDel="00000000" w:rsidR="00000000" w:rsidRPr="00000000">
              <w:rPr>
                <w:sz w:val="18"/>
                <w:szCs w:val="18"/>
                <w:rtl w:val="0"/>
              </w:rPr>
              <w:t xml:space="preserve">H03: </w:t>
            </w:r>
            <w:r w:rsidDel="00000000" w:rsidR="00000000" w:rsidRPr="00000000">
              <w:rPr>
                <w:color w:val="010101"/>
                <w:sz w:val="18"/>
                <w:szCs w:val="18"/>
                <w:rtl w:val="0"/>
              </w:rPr>
              <w:t xml:space="preserve">-10.840 ± 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sz w:val="18"/>
                <w:szCs w:val="18"/>
              </w:rPr>
            </w:pPr>
            <w:r w:rsidDel="00000000" w:rsidR="00000000" w:rsidRPr="00000000">
              <w:rPr>
                <w:sz w:val="18"/>
                <w:szCs w:val="18"/>
                <w:rtl w:val="0"/>
              </w:rPr>
              <w:t xml:space="preserve">C98: 0.012</w:t>
            </w:r>
            <w:r w:rsidDel="00000000" w:rsidR="00000000" w:rsidRPr="00000000">
              <w:rPr>
                <w:sz w:val="18"/>
                <w:szCs w:val="18"/>
                <w:vertAlign w:val="superscript"/>
                <w:rtl w:val="0"/>
              </w:rPr>
              <w:t xml:space="preserve">+0.009</w:t>
            </w:r>
            <w:r w:rsidDel="00000000" w:rsidR="00000000" w:rsidRPr="00000000">
              <w:rPr>
                <w:sz w:val="18"/>
                <w:szCs w:val="18"/>
                <w:vertAlign w:val="subscript"/>
                <w:rtl w:val="0"/>
              </w:rPr>
              <w:t xml:space="preserve">-0.008</w:t>
            </w:r>
            <w:r w:rsidDel="00000000" w:rsidR="00000000" w:rsidRPr="00000000">
              <w:rPr>
                <w:rtl w:val="0"/>
              </w:rPr>
            </w:r>
          </w:p>
          <w:p w:rsidR="00000000" w:rsidDel="00000000" w:rsidP="00000000" w:rsidRDefault="00000000" w:rsidRPr="00000000" w14:paraId="00000074">
            <w:pPr>
              <w:widowControl w:val="0"/>
              <w:spacing w:line="240" w:lineRule="auto"/>
              <w:jc w:val="both"/>
              <w:rPr>
                <w:color w:val="010101"/>
                <w:sz w:val="18"/>
                <w:szCs w:val="18"/>
              </w:rPr>
            </w:pPr>
            <w:r w:rsidDel="00000000" w:rsidR="00000000" w:rsidRPr="00000000">
              <w:rPr>
                <w:sz w:val="18"/>
                <w:szCs w:val="18"/>
                <w:rtl w:val="0"/>
              </w:rPr>
              <w:t xml:space="preserve">C07: 0.0</w:t>
            </w:r>
            <w:r w:rsidDel="00000000" w:rsidR="00000000" w:rsidRPr="00000000">
              <w:rPr>
                <w:color w:val="010101"/>
                <w:sz w:val="18"/>
                <w:szCs w:val="18"/>
                <w:rtl w:val="0"/>
              </w:rPr>
              <w:t xml:space="preserve">26 ± 0.007</w:t>
            </w:r>
          </w:p>
          <w:p w:rsidR="00000000" w:rsidDel="00000000" w:rsidP="00000000" w:rsidRDefault="00000000" w:rsidRPr="00000000" w14:paraId="00000075">
            <w:pPr>
              <w:widowControl w:val="0"/>
              <w:spacing w:line="240" w:lineRule="auto"/>
              <w:jc w:val="both"/>
              <w:rPr>
                <w:color w:val="010101"/>
                <w:sz w:val="18"/>
                <w:szCs w:val="18"/>
                <w:u w:val="single"/>
              </w:rPr>
            </w:pPr>
            <w:r w:rsidDel="00000000" w:rsidR="00000000" w:rsidRPr="00000000">
              <w:rPr>
                <w:sz w:val="18"/>
                <w:szCs w:val="18"/>
                <w:rtl w:val="0"/>
              </w:rPr>
              <w:t xml:space="preserve">H03: </w:t>
            </w:r>
            <w:r w:rsidDel="00000000" w:rsidR="00000000" w:rsidRPr="00000000">
              <w:rPr>
                <w:color w:val="010101"/>
                <w:sz w:val="18"/>
                <w:szCs w:val="18"/>
                <w:rtl w:val="0"/>
              </w:rPr>
              <w:t xml:space="preserve">-10.840</w:t>
            </w:r>
            <w:r w:rsidDel="00000000" w:rsidR="00000000" w:rsidRPr="00000000">
              <w:rPr>
                <w:color w:val="010101"/>
                <w:sz w:val="18"/>
                <w:szCs w:val="18"/>
                <w:vertAlign w:val="superscript"/>
                <w:rtl w:val="0"/>
              </w:rPr>
              <w:t xml:space="preserve">+0.008</w:t>
            </w:r>
            <w:r w:rsidDel="00000000" w:rsidR="00000000" w:rsidRPr="00000000">
              <w:rPr>
                <w:color w:val="010101"/>
                <w:sz w:val="18"/>
                <w:szCs w:val="18"/>
                <w:vertAlign w:val="subscript"/>
                <w:rtl w:val="0"/>
              </w:rPr>
              <w:t xml:space="preserve">-0.009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b w:val="1"/>
                <w:sz w:val="18"/>
                <w:szCs w:val="18"/>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color w:val="ff0000"/>
                <w:sz w:val="18"/>
                <w:szCs w:val="18"/>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color w:val="010101"/>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sz w:val="18"/>
                <w:szCs w:val="18"/>
              </w:rPr>
            </w:pPr>
            <w:r w:rsidDel="00000000" w:rsidR="00000000" w:rsidRPr="00000000">
              <w:rPr>
                <w:sz w:val="18"/>
                <w:szCs w:val="18"/>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sz w:val="18"/>
                <w:szCs w:val="18"/>
                <w:u w:val="single"/>
              </w:rPr>
            </w:pPr>
            <w:r w:rsidDel="00000000" w:rsidR="00000000" w:rsidRPr="00000000">
              <w:rPr>
                <w:sz w:val="18"/>
                <w:szCs w:val="18"/>
                <w:rtl w:val="0"/>
              </w:rPr>
              <w:t xml:space="preserve">17.8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sz w:val="18"/>
                <w:szCs w:val="18"/>
                <w:vertAlign w:val="subscript"/>
              </w:rPr>
            </w:pPr>
            <w:r w:rsidDel="00000000" w:rsidR="00000000" w:rsidRPr="00000000">
              <w:rPr>
                <w:sz w:val="18"/>
                <w:szCs w:val="18"/>
                <w:rtl w:val="0"/>
              </w:rPr>
              <w:t xml:space="preserve">17.7 ± 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color w:val="010101"/>
                <w:sz w:val="18"/>
                <w:szCs w:val="18"/>
                <w:u w:val="single"/>
              </w:rPr>
            </w:pPr>
            <m:oMath>
              <m:sSubSup>
                <m:sSubSupPr>
                  <m:ctrlPr>
                    <w:rPr>
                      <w:sz w:val="18"/>
                      <w:szCs w:val="18"/>
                    </w:rPr>
                  </m:ctrlPr>
                </m:sSubSupPr>
                <m:e>
                  <m:r>
                    <w:rPr>
                      <w:sz w:val="18"/>
                      <w:szCs w:val="18"/>
                    </w:rPr>
                    <m:t xml:space="preserve">19.5</m:t>
                  </m:r>
                </m:e>
                <m:sub>
                  <m:r>
                    <w:rPr>
                      <w:sz w:val="18"/>
                      <w:szCs w:val="18"/>
                    </w:rPr>
                    <m:t xml:space="preserve">-2.1</m:t>
                  </m:r>
                </m:sub>
                <m:sup>
                  <m:r>
                    <w:rPr>
                      <w:sz w:val="18"/>
                      <w:szCs w:val="18"/>
                    </w:rPr>
                    <m:t xml:space="preserve">+2.5</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sz w:val="18"/>
                <w:szCs w:val="18"/>
                <w:u w:val="single"/>
              </w:rPr>
            </w:pPr>
            <w:r w:rsidDel="00000000" w:rsidR="00000000" w:rsidRPr="00000000">
              <w:rPr>
                <w:sz w:val="18"/>
                <w:szCs w:val="18"/>
                <w:rtl w:val="0"/>
              </w:rPr>
              <w:t xml:space="preserve">[0,360]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color w:val="010101"/>
                <w:sz w:val="18"/>
                <w:szCs w:val="18"/>
                <w:u w:val="single"/>
              </w:rPr>
            </w:pPr>
            <w:r w:rsidDel="00000000" w:rsidR="00000000" w:rsidRPr="00000000">
              <w:rPr>
                <w:sz w:val="18"/>
                <w:szCs w:val="18"/>
                <w:rtl w:val="0"/>
              </w:rPr>
              <w:t xml:space="preserve">[0,360]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sz w:val="18"/>
                <w:szCs w:val="18"/>
                <w:u w:val="single"/>
              </w:rPr>
            </w:pPr>
            <w:r w:rsidDel="00000000" w:rsidR="00000000" w:rsidRPr="00000000">
              <w:rPr>
                <w:sz w:val="18"/>
                <w:szCs w:val="18"/>
                <w:rtl w:val="0"/>
              </w:rPr>
              <w:t xml:space="preserve">162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150</m:t>
                  </m:r>
                </m:e>
                <m:sub>
                  <m:r>
                    <w:rPr>
                      <w:sz w:val="18"/>
                      <w:szCs w:val="18"/>
                    </w:rPr>
                    <m:t xml:space="preserve">-8</m:t>
                  </m:r>
                </m:sub>
                <m:sup>
                  <m:r>
                    <w:rPr>
                      <w:sz w:val="18"/>
                      <w:szCs w:val="18"/>
                    </w:rPr>
                    <m:t xml:space="preserve">+9</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color w:val="010101"/>
                <w:sz w:val="18"/>
                <w:szCs w:val="18"/>
                <w:u w:val="single"/>
              </w:rPr>
            </w:pPr>
            <m:oMath>
              <m:sSubSup>
                <m:sSubSupPr>
                  <m:ctrlPr>
                    <w:rPr>
                      <w:sz w:val="18"/>
                      <w:szCs w:val="18"/>
                    </w:rPr>
                  </m:ctrlPr>
                </m:sSubSupPr>
                <m:e>
                  <m:r>
                    <w:rPr>
                      <w:sz w:val="18"/>
                      <w:szCs w:val="18"/>
                    </w:rPr>
                    <m:t xml:space="preserve">158</m:t>
                  </m:r>
                </m:e>
                <m:sub>
                  <m:r>
                    <w:rPr>
                      <w:sz w:val="18"/>
                      <w:szCs w:val="18"/>
                    </w:rPr>
                    <m:t xml:space="preserve">-10</m:t>
                  </m:r>
                </m:sub>
                <m:sup>
                  <m:r>
                    <w:rPr>
                      <w:sz w:val="18"/>
                      <w:szCs w:val="18"/>
                    </w:rPr>
                    <m:t xml:space="preserve">+9</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sz w:val="18"/>
                <w:szCs w:val="18"/>
              </w:rPr>
            </w:pPr>
            <w:r w:rsidDel="00000000" w:rsidR="00000000" w:rsidRPr="00000000">
              <w:rPr>
                <w:sz w:val="18"/>
                <w:szCs w:val="18"/>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sz w:val="18"/>
                <w:szCs w:val="18"/>
              </w:rPr>
            </w:pPr>
            <w:r w:rsidDel="00000000" w:rsidR="00000000" w:rsidRPr="00000000">
              <w:rPr>
                <w:sz w:val="18"/>
                <w:szCs w:val="18"/>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0.82</m:t>
                  </m:r>
                </m:e>
                <m:sub>
                  <m:r>
                    <w:rPr>
                      <w:sz w:val="18"/>
                      <w:szCs w:val="18"/>
                    </w:rPr>
                    <m:t xml:space="preserve">-0.01</m:t>
                  </m:r>
                </m:sub>
                <m:sup>
                  <m:r>
                    <w:rPr>
                      <w:sz w:val="18"/>
                      <w:szCs w:val="18"/>
                    </w:rPr>
                    <m:t xml:space="preserve">+0.03</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color w:val="010101"/>
                <w:sz w:val="18"/>
                <w:szCs w:val="18"/>
                <w:u w:val="single"/>
              </w:rPr>
            </w:pPr>
            <w:r w:rsidDel="00000000" w:rsidR="00000000" w:rsidRPr="00000000">
              <w:rPr>
                <w:sz w:val="18"/>
                <w:szCs w:val="18"/>
                <w:rtl w:val="0"/>
              </w:rPr>
              <w:t xml:space="preserve">0.92 ± 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color w:val="010101"/>
        </w:rPr>
      </w:pPr>
      <w:r w:rsidDel="00000000" w:rsidR="00000000" w:rsidRPr="00000000">
        <w:rPr>
          <w:rtl w:val="0"/>
        </w:rPr>
        <w:t xml:space="preserve">Table 1: HD 196067.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97">
      <w:pPr>
        <w:jc w:val="both"/>
        <w:rPr>
          <w:color w:val="202122"/>
          <w:sz w:val="21"/>
          <w:szCs w:val="21"/>
          <w:highlight w:val="white"/>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t xml:space="preserve">References</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numPr>
          <w:ilvl w:val="0"/>
          <w:numId w:val="1"/>
        </w:numPr>
        <w:ind w:left="720" w:hanging="360"/>
      </w:pPr>
      <w:r w:rsidDel="00000000" w:rsidR="00000000" w:rsidRPr="00000000">
        <w:rPr>
          <w:rtl w:val="0"/>
        </w:rPr>
        <w:t xml:space="preserve">Marmier, M. et al. The CORALIE survey for southern extrasolar planets XVII. New and updated long period and massive planets. </w:t>
      </w:r>
      <w:r w:rsidDel="00000000" w:rsidR="00000000" w:rsidRPr="00000000">
        <w:rPr>
          <w:i w:val="1"/>
          <w:rtl w:val="0"/>
        </w:rPr>
        <w:t xml:space="preserve">Astron. Astrophys</w:t>
      </w:r>
      <w:r w:rsidDel="00000000" w:rsidR="00000000" w:rsidRPr="00000000">
        <w:rPr>
          <w:rtl w:val="0"/>
        </w:rPr>
        <w:t xml:space="preserve">. 551, A90 (2013).</w:t>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Li, Y. et al. Precise Masses and Orbits for Nine Radial-velocity Exoplanets. Astron. J. 162, 266 (2021).</w:t>
      </w:r>
    </w:p>
    <w:p w:rsidR="00000000" w:rsidDel="00000000" w:rsidP="00000000" w:rsidRDefault="00000000" w:rsidRPr="00000000" w14:paraId="0000009C">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