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47186</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47186 is a 0.99 M</w:t>
      </w:r>
      <w:r w:rsidDel="00000000" w:rsidR="00000000" w:rsidRPr="00000000">
        <w:rPr>
          <w:vertAlign w:val="subscript"/>
          <w:rtl w:val="0"/>
        </w:rPr>
        <w:t xml:space="preserve">☉</w:t>
      </w:r>
      <w:r w:rsidDel="00000000" w:rsidR="00000000" w:rsidRPr="00000000">
        <w:rPr>
          <w:rtl w:val="0"/>
        </w:rPr>
        <w:t xml:space="preserve">, G5 V star</w:t>
      </w:r>
      <w:r w:rsidDel="00000000" w:rsidR="00000000" w:rsidRPr="00000000">
        <w:rPr>
          <w:color w:val="0000ff"/>
          <w:vertAlign w:val="superscript"/>
          <w:rtl w:val="0"/>
        </w:rPr>
        <w:t xml:space="preserve">1</w:t>
      </w:r>
      <w:r w:rsidDel="00000000" w:rsidR="00000000" w:rsidRPr="00000000">
        <w:rPr>
          <w:rtl w:val="0"/>
        </w:rPr>
        <w:t xml:space="preserve">. Based on 66 RV HARPS measurements obtained between 2003 and 2008, a study performed in 2008 (hereafter B08)</w:t>
      </w:r>
      <w:r w:rsidDel="00000000" w:rsidR="00000000" w:rsidRPr="00000000">
        <w:rPr>
          <w:color w:val="0000ff"/>
          <w:vertAlign w:val="superscript"/>
          <w:rtl w:val="0"/>
        </w:rPr>
        <w:t xml:space="preserve">1</w:t>
      </w:r>
      <w:r w:rsidDel="00000000" w:rsidR="00000000" w:rsidRPr="00000000">
        <w:rPr>
          <w:rtl w:val="0"/>
        </w:rPr>
        <w:t xml:space="preserve"> reported a Hot Jupiter (HD 47186b) signal with a period of 4.0845 ± 0.0002 days, a minimum mass 0.07167 M</w:t>
      </w:r>
      <w:r w:rsidDel="00000000" w:rsidR="00000000" w:rsidRPr="00000000">
        <w:rPr>
          <w:vertAlign w:val="subscript"/>
          <w:rtl w:val="0"/>
        </w:rPr>
        <w:t xml:space="preserve">Jup</w:t>
      </w:r>
      <w:r w:rsidDel="00000000" w:rsidR="00000000" w:rsidRPr="00000000">
        <w:rPr>
          <w:rtl w:val="0"/>
        </w:rPr>
        <w:t xml:space="preserve"> and an eccentricity of 0.038 ± 0.02 as well as a GP (HD 47186c) signal with a period of 1353.6 ± 57.1 days, a minimum mass of 0.35 M</w:t>
      </w:r>
      <w:r w:rsidDel="00000000" w:rsidR="00000000" w:rsidRPr="00000000">
        <w:rPr>
          <w:vertAlign w:val="subscript"/>
          <w:rtl w:val="0"/>
        </w:rPr>
        <w:t xml:space="preserve">Jup</w:t>
      </w:r>
      <w:r w:rsidDel="00000000" w:rsidR="00000000" w:rsidRPr="00000000">
        <w:rPr>
          <w:rtl w:val="0"/>
        </w:rPr>
        <w:t xml:space="preserve"> and an eccentricity of 0.249 ± 0.073. The CH survey reported properties close to those reported in B08 for HD 47186b, and different properties for HD 47186c, with a period of 3552 days, a minimum mass of 0.58 M</w:t>
      </w:r>
      <w:r w:rsidDel="00000000" w:rsidR="00000000" w:rsidRPr="00000000">
        <w:rPr>
          <w:vertAlign w:val="subscript"/>
          <w:rtl w:val="0"/>
        </w:rPr>
        <w:t xml:space="preserve">Jup</w:t>
      </w:r>
      <w:r w:rsidDel="00000000" w:rsidR="00000000" w:rsidRPr="00000000">
        <w:rPr>
          <w:rtl w:val="0"/>
        </w:rPr>
        <w:t xml:space="preserve"> and an eccentricity of 0.28.</w:t>
      </w:r>
    </w:p>
    <w:p w:rsidR="00000000" w:rsidDel="00000000" w:rsidP="00000000" w:rsidRDefault="00000000" w:rsidRPr="00000000" w14:paraId="00000003">
      <w:pPr>
        <w:jc w:val="both"/>
        <w:rPr>
          <w:color w:val="010101"/>
        </w:rPr>
      </w:pPr>
      <w:r w:rsidDel="00000000" w:rsidR="00000000" w:rsidRPr="00000000">
        <w:rPr>
          <w:rtl w:val="0"/>
        </w:rPr>
        <w:t xml:space="preserve">In the present study, in addition to the B08’s dataset, 105 RV measurements obtained with HARPS between 2003 and 2017 and 67 HIRES RV measurements obtained between 2004 and 2014 were considered. While only one minimum of HD 47186c was observed in the B08 dataset, a minimum and a maximum are now covered. However, the orbital phase is not yet fully covered. DPASS and MCMC (1000 walkers and 400000 iterations) were used to fit the data. To converge more easily, the priors on the semi-major axis and the minimum mass of the short period planet HD 47186b were chosen close to the values found in the B08 study. The properties of planet b are, expectedly, close to those reported in the B08 study. For HD 47186c, a period of 83984 days, a minimum mass of 0.64 M</w:t>
      </w:r>
      <w:r w:rsidDel="00000000" w:rsidR="00000000" w:rsidRPr="00000000">
        <w:rPr>
          <w:vertAlign w:val="subscript"/>
          <w:rtl w:val="0"/>
        </w:rPr>
        <w:t xml:space="preserve">Jup</w:t>
      </w:r>
      <w:r w:rsidDel="00000000" w:rsidR="00000000" w:rsidRPr="00000000">
        <w:rPr>
          <w:rtl w:val="0"/>
        </w:rPr>
        <w:t xml:space="preserve"> and an eccentricity of 0.93 were found with DPASS, with a corresponding rms of residuals of 3 m/s, and</w:t>
      </w:r>
      <w:r w:rsidDel="00000000" w:rsidR="00000000" w:rsidRPr="00000000">
        <w:rPr>
          <w:color w:val="010101"/>
          <w:rtl w:val="0"/>
        </w:rPr>
        <w:t xml:space="preserve"> a period between </w:t>
      </w:r>
      <w:r w:rsidDel="00000000" w:rsidR="00000000" w:rsidRPr="00000000">
        <w:rPr>
          <w:rtl w:val="0"/>
        </w:rPr>
        <w:t xml:space="preserve">9790 and 42000</w:t>
      </w:r>
      <w:r w:rsidDel="00000000" w:rsidR="00000000" w:rsidRPr="00000000">
        <w:rPr>
          <w:color w:val="010101"/>
          <w:rtl w:val="0"/>
        </w:rPr>
        <w:t xml:space="preserve"> days, a minimum mass of </w:t>
      </w:r>
      <w:r w:rsidDel="00000000" w:rsidR="00000000" w:rsidRPr="00000000">
        <w:rPr>
          <w:rtl w:val="0"/>
        </w:rPr>
        <w:t xml:space="preserve">0.63 ± 0.05</w:t>
      </w:r>
      <w:r w:rsidDel="00000000" w:rsidR="00000000" w:rsidRPr="00000000">
        <w:rPr>
          <w:color w:val="010101"/>
          <w:rtl w:val="0"/>
        </w:rPr>
        <w:t xml:space="preserve"> M</w:t>
      </w:r>
      <w:r w:rsidDel="00000000" w:rsidR="00000000" w:rsidRPr="00000000">
        <w:rPr>
          <w:color w:val="010101"/>
          <w:vertAlign w:val="subscript"/>
          <w:rtl w:val="0"/>
        </w:rPr>
        <w:t xml:space="preserve">Jup</w:t>
      </w:r>
      <w:r w:rsidDel="00000000" w:rsidR="00000000" w:rsidRPr="00000000">
        <w:rPr>
          <w:color w:val="010101"/>
          <w:rtl w:val="0"/>
        </w:rPr>
        <w:t xml:space="preserve"> and an eccentricity of </w:t>
      </w:r>
      <m:oMath>
        <m:sSubSup>
          <m:sSubSupPr>
            <m:ctrlPr>
              <w:rPr>
                <w:color w:val="010101"/>
              </w:rPr>
            </m:ctrlPr>
          </m:sSubSupPr>
          <m:e>
            <m:r>
              <w:rPr>
                <w:color w:val="010101"/>
              </w:rPr>
              <m:t xml:space="preserve">0.79</m:t>
            </m:r>
          </m:e>
          <m:sub>
            <m:r>
              <w:rPr>
                <w:color w:val="010101"/>
              </w:rPr>
              <m:t xml:space="preserve">-0.11</m:t>
            </m:r>
          </m:sub>
          <m:sup>
            <m:r>
              <w:rPr>
                <w:color w:val="010101"/>
              </w:rPr>
              <m:t xml:space="preserve">+0.09</m:t>
            </m:r>
          </m:sup>
        </m:sSubSup>
      </m:oMath>
      <w:r w:rsidDel="00000000" w:rsidR="00000000" w:rsidRPr="00000000">
        <w:rPr>
          <w:color w:val="010101"/>
          <w:rtl w:val="0"/>
        </w:rPr>
        <w:t xml:space="preserve"> were found using MCMC.</w:t>
      </w:r>
      <w:r w:rsidDel="00000000" w:rsidR="00000000" w:rsidRPr="00000000">
        <w:rPr>
          <w:rtl w:val="0"/>
        </w:rPr>
        <w:t xml:space="preserve"> The period of </w:t>
      </w:r>
      <w:r w:rsidDel="00000000" w:rsidR="00000000" w:rsidRPr="00000000">
        <w:rPr>
          <w:color w:val="010101"/>
          <w:rtl w:val="0"/>
        </w:rPr>
        <w:t xml:space="preserve">HD 47186c is then significantly different from previously published values. It is actually poorly constrained.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w:t>
      </w:r>
      <w:r w:rsidDel="00000000" w:rsidR="00000000" w:rsidRPr="00000000">
        <w:rPr>
          <w:rtl w:val="0"/>
        </w:rPr>
        <w:t xml:space="preserve">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100 au do not significantly change the rms of the residuals (3.3 m/s against 3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0.98 M</w:t>
      </w:r>
      <w:r w:rsidDel="00000000" w:rsidR="00000000" w:rsidRPr="00000000">
        <w:rPr>
          <w:vertAlign w:val="subscript"/>
          <w:rtl w:val="0"/>
        </w:rPr>
        <w:t xml:space="preserve">Jup</w:t>
      </w:r>
      <w:r w:rsidDel="00000000" w:rsidR="00000000" w:rsidRPr="00000000">
        <w:rPr>
          <w:rtl w:val="0"/>
        </w:rPr>
        <w:t xml:space="preserve"> and the extremely high eccentricity is 0.95. As the RV curve of HD 47186c covers a maxima and a minima, the stellar offset is well constrained and changing it will not change the possible values beyond those found with the constrained </w:t>
      </w:r>
      <w:r w:rsidDel="00000000" w:rsidR="00000000" w:rsidRPr="00000000">
        <w:rPr>
          <w:i w:val="1"/>
          <w:rtl w:val="0"/>
        </w:rPr>
        <w:t xml:space="preserve">a</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CH survey for </w:t>
      </w:r>
      <w:r w:rsidDel="00000000" w:rsidR="00000000" w:rsidRPr="00000000">
        <w:rPr>
          <w:color w:val="010101"/>
          <w:rtl w:val="0"/>
        </w:rPr>
        <w:t xml:space="preserve">HD 47186c </w:t>
      </w:r>
      <w:r w:rsidDel="00000000" w:rsidR="00000000" w:rsidRPr="00000000">
        <w:rPr>
          <w:rtl w:val="0"/>
        </w:rPr>
        <w:t xml:space="preserve">are not confirmed. Additional data are needed to further constrain its orbital properties.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Figure 1: </w:t>
      </w:r>
      <w:r w:rsidDel="00000000" w:rsidR="00000000" w:rsidRPr="00000000">
        <w:rPr>
          <w:color w:val="010101"/>
          <w:rtl w:val="0"/>
        </w:rPr>
        <w:t xml:space="preserve">Left: fit of the HD 47186 RV with DPASS. R</w:t>
      </w:r>
      <w:r w:rsidDel="00000000" w:rsidR="00000000" w:rsidRPr="00000000">
        <w:rPr>
          <w:rtl w:val="0"/>
        </w:rPr>
        <w:t xml:space="preserve">ed - H03, green - H15, blue - Hir94, cyan - Hir04</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47186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100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Right: fit of the HD 47186 RV using MCMC.</w:t>
      </w:r>
      <w:r w:rsidDel="00000000" w:rsidR="00000000" w:rsidRPr="00000000">
        <w:rPr>
          <w:color w:val="ff00ff"/>
          <w:rtl w:val="0"/>
        </w:rPr>
        <w:t xml:space="preserve"> </w:t>
      </w:r>
      <w:r w:rsidDel="00000000" w:rsidR="00000000" w:rsidRPr="00000000">
        <w:rPr>
          <w:rtl w:val="0"/>
        </w:rPr>
        <w:t xml:space="preserve">The black curves show the best fit.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114300</wp:posOffset>
            </wp:positionV>
            <wp:extent cx="2592455" cy="193357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92455" cy="1933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114300</wp:posOffset>
            </wp:positionV>
            <wp:extent cx="2466975" cy="19335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66975" cy="1933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114300</wp:posOffset>
            </wp:positionV>
            <wp:extent cx="2468292" cy="193357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7678" t="9395"/>
                    <a:stretch>
                      <a:fillRect/>
                    </a:stretch>
                  </pic:blipFill>
                  <pic:spPr>
                    <a:xfrm>
                      <a:off x="0" y="0"/>
                      <a:ext cx="2468292" cy="1933575"/>
                    </a:xfrm>
                    <a:prstGeom prst="rect"/>
                    <a:ln/>
                  </pic:spPr>
                </pic:pic>
              </a:graphicData>
            </a:graphic>
          </wp:anchor>
        </w:drawing>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144925" cy="511751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44925" cy="511751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ectPr>
          <w:pgSz w:h="16834" w:w="11909" w:orient="portrait"/>
          <w:pgMar w:bottom="1440" w:top="1440" w:left="1440" w:right="1440" w:header="720" w:footer="720"/>
          <w:pgNumType w:start="1"/>
        </w:sectPr>
      </w:pPr>
      <w:r w:rsidDel="00000000" w:rsidR="00000000" w:rsidRPr="00000000">
        <w:rPr>
          <w:rtl w:val="0"/>
        </w:rPr>
        <w:t xml:space="preserve">Figure 2: Corner plot of posteriors for the two-planets model MCMC fit of HD 47186 RV data.</w:t>
      </w:r>
    </w:p>
    <w:p w:rsidR="00000000" w:rsidDel="00000000" w:rsidP="00000000" w:rsidRDefault="00000000" w:rsidRPr="00000000" w14:paraId="0000000E">
      <w:pPr>
        <w:jc w:val="both"/>
        <w:rPr/>
      </w:pPr>
      <w:r w:rsidDel="00000000" w:rsidR="00000000" w:rsidRPr="00000000">
        <w:rPr>
          <w:rtl w:val="0"/>
        </w:rPr>
      </w:r>
    </w:p>
    <w:tbl>
      <w:tblPr>
        <w:tblStyle w:val="Table1"/>
        <w:tblW w:w="16680.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75"/>
        <w:gridCol w:w="2220"/>
        <w:gridCol w:w="2040"/>
        <w:gridCol w:w="2355"/>
        <w:gridCol w:w="2280"/>
        <w:gridCol w:w="2745"/>
        <w:gridCol w:w="1125"/>
        <w:tblGridChange w:id="0">
          <w:tblGrid>
            <w:gridCol w:w="2340"/>
            <w:gridCol w:w="1575"/>
            <w:gridCol w:w="2220"/>
            <w:gridCol w:w="2040"/>
            <w:gridCol w:w="2355"/>
            <w:gridCol w:w="2280"/>
            <w:gridCol w:w="2745"/>
            <w:gridCol w:w="1125"/>
          </w:tblGrid>
        </w:tblGridChange>
      </w:tblGrid>
      <w:tr>
        <w:trPr>
          <w:cantSplit w:val="0"/>
          <w:trHeight w:val="444.9173293919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sz w:val="18"/>
                <w:szCs w:val="18"/>
              </w:rPr>
            </w:pPr>
            <w:r w:rsidDel="00000000" w:rsidR="00000000" w:rsidRPr="00000000">
              <w:rPr>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sz w:val="18"/>
                <w:szCs w:val="18"/>
              </w:rPr>
            </w:pPr>
            <w:r w:rsidDel="00000000" w:rsidR="00000000" w:rsidRPr="00000000">
              <w:rPr>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412.2726789866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u w:val="single"/>
              </w:rPr>
            </w:pPr>
            <w:r w:rsidDel="00000000" w:rsidR="00000000" w:rsidRPr="00000000">
              <w:rPr>
                <w:rtl w:val="0"/>
              </w:rPr>
            </w:r>
          </w:p>
        </w:tc>
      </w:tr>
      <w:tr>
        <w:trPr>
          <w:cantSplit w:val="0"/>
          <w:trHeight w:val="442.96936777722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4"/>
                <w:szCs w:val="14"/>
              </w:rPr>
            </w:pPr>
            <w:r w:rsidDel="00000000" w:rsidR="00000000" w:rsidRPr="00000000">
              <w:rPr>
                <w:sz w:val="18"/>
                <w:szCs w:val="18"/>
                <w:rtl w:val="0"/>
              </w:rPr>
              <w:t xml:space="preserve">Free </w:t>
            </w:r>
            <w:r w:rsidDel="00000000" w:rsidR="00000000" w:rsidRPr="00000000">
              <w:rPr>
                <w:i w:val="1"/>
                <w:sz w:val="18"/>
                <w:szCs w:val="18"/>
                <w:rtl w:val="0"/>
              </w:rPr>
              <w:t xml:space="preserve">priors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rtl w:val="0"/>
              </w:rPr>
            </w:r>
          </w:p>
        </w:tc>
      </w:tr>
      <w:tr>
        <w:trPr>
          <w:cantSplit w:val="0"/>
          <w:trHeight w:val="647.6139597143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u w:val="single"/>
              </w:rPr>
            </w:pPr>
            <w:r w:rsidDel="00000000" w:rsidR="00000000" w:rsidRPr="00000000">
              <w:rPr>
                <w:sz w:val="18"/>
                <w:szCs w:val="18"/>
                <w:rtl w:val="0"/>
              </w:rPr>
              <w:t xml:space="preserve">b: [0,0.1]</w:t>
            </w:r>
            <w:r w:rsidDel="00000000" w:rsidR="00000000" w:rsidRPr="00000000">
              <w:rPr>
                <w:rtl w:val="0"/>
              </w:rPr>
            </w:r>
          </w:p>
          <w:p w:rsidR="00000000" w:rsidDel="00000000" w:rsidP="00000000" w:rsidRDefault="00000000" w:rsidRPr="00000000" w14:paraId="00000029">
            <w:pPr>
              <w:widowControl w:val="0"/>
              <w:spacing w:line="240" w:lineRule="auto"/>
              <w:jc w:val="both"/>
              <w:rPr>
                <w:sz w:val="18"/>
                <w:szCs w:val="18"/>
                <w:u w:val="single"/>
              </w:rPr>
            </w:pPr>
            <w:r w:rsidDel="00000000" w:rsidR="00000000" w:rsidRPr="00000000">
              <w:rPr>
                <w:sz w:val="18"/>
                <w:szCs w:val="18"/>
                <w:rtl w:val="0"/>
              </w:rPr>
              <w:t xml:space="preserve">c: [0,80]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b: [0,0.1]</w:t>
            </w:r>
            <w:r w:rsidDel="00000000" w:rsidR="00000000" w:rsidRPr="00000000">
              <w:rPr>
                <w:rtl w:val="0"/>
              </w:rPr>
            </w:r>
          </w:p>
          <w:p w:rsidR="00000000" w:rsidDel="00000000" w:rsidP="00000000" w:rsidRDefault="00000000" w:rsidRPr="00000000" w14:paraId="0000002B">
            <w:pPr>
              <w:widowControl w:val="0"/>
              <w:spacing w:line="240" w:lineRule="auto"/>
              <w:jc w:val="both"/>
              <w:rPr>
                <w:color w:val="010101"/>
                <w:sz w:val="18"/>
                <w:szCs w:val="18"/>
                <w:u w:val="single"/>
              </w:rPr>
            </w:pPr>
            <w:r w:rsidDel="00000000" w:rsidR="00000000" w:rsidRPr="00000000">
              <w:rPr>
                <w:color w:val="010101"/>
                <w:sz w:val="18"/>
                <w:szCs w:val="18"/>
                <w:rtl w:val="0"/>
              </w:rPr>
              <w:t xml:space="preserve">c: up to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u w:val="single"/>
              </w:rPr>
            </w:pPr>
            <w:r w:rsidDel="00000000" w:rsidR="00000000" w:rsidRPr="00000000">
              <w:rPr>
                <w:sz w:val="18"/>
                <w:szCs w:val="18"/>
                <w:rtl w:val="0"/>
              </w:rPr>
              <w:t xml:space="preserve">b: [0.01,0.1]</w:t>
            </w:r>
            <w:r w:rsidDel="00000000" w:rsidR="00000000" w:rsidRPr="00000000">
              <w:rPr>
                <w:rtl w:val="0"/>
              </w:rPr>
            </w:r>
          </w:p>
          <w:p w:rsidR="00000000" w:rsidDel="00000000" w:rsidP="00000000" w:rsidRDefault="00000000" w:rsidRPr="00000000" w14:paraId="0000002D">
            <w:pPr>
              <w:widowControl w:val="0"/>
              <w:spacing w:line="240" w:lineRule="auto"/>
              <w:jc w:val="both"/>
              <w:rPr>
                <w:sz w:val="18"/>
                <w:szCs w:val="18"/>
                <w:u w:val="single"/>
              </w:rPr>
            </w:pPr>
            <w:r w:rsidDel="00000000" w:rsidR="00000000" w:rsidRPr="00000000">
              <w:rPr>
                <w:sz w:val="18"/>
                <w:szCs w:val="18"/>
                <w:rtl w:val="0"/>
              </w:rPr>
              <w:t xml:space="preserve">c: [1,500]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b = 0.05</w:t>
            </w:r>
          </w:p>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 = 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b = 0.05</w:t>
            </w:r>
          </w:p>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rtl w:val="0"/>
              </w:rPr>
              <w:t xml:space="preserve">c =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both"/>
              <w:rPr>
                <w:sz w:val="18"/>
                <w:szCs w:val="18"/>
              </w:rPr>
            </w:pPr>
            <w:r w:rsidDel="00000000" w:rsidR="00000000" w:rsidRPr="00000000">
              <w:rPr>
                <w:sz w:val="18"/>
                <w:szCs w:val="18"/>
                <w:rtl w:val="0"/>
              </w:rPr>
              <w:t xml:space="preserve">b = 0.050 ± 0.001</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c = 9 </w:t>
            </w:r>
            <w:r w:rsidDel="00000000" w:rsidR="00000000" w:rsidRPr="00000000">
              <w:rPr>
                <w:color w:val="010101"/>
                <w:sz w:val="18"/>
                <w:szCs w:val="18"/>
                <w:rtl w:val="0"/>
              </w:rPr>
              <w:t xml:space="preserve">–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b = 0.05</w:t>
            </w:r>
          </w:p>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c = 4.5</w:t>
            </w:r>
          </w:p>
        </w:tc>
      </w:tr>
      <w:tr>
        <w:trPr>
          <w:cantSplit w:val="0"/>
          <w:trHeight w:val="678.3106485048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b: [0,0.1]</w:t>
            </w:r>
            <w:r w:rsidDel="00000000" w:rsidR="00000000" w:rsidRPr="00000000">
              <w:rPr>
                <w:rtl w:val="0"/>
              </w:rPr>
            </w:r>
          </w:p>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sz w:val="18"/>
                <w:szCs w:val="18"/>
                <w:rtl w:val="0"/>
              </w:rPr>
              <w:t xml:space="preserve">b: [0,0.1]</w:t>
            </w:r>
            <w:r w:rsidDel="00000000" w:rsidR="00000000" w:rsidRPr="00000000">
              <w:rPr>
                <w:rtl w:val="0"/>
              </w:rPr>
            </w:r>
          </w:p>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rtl w:val="0"/>
              </w:rPr>
              <w:t xml:space="preserve">c: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b: [0.01,0.1]</w:t>
            </w:r>
            <w:r w:rsidDel="00000000" w:rsidR="00000000" w:rsidRPr="00000000">
              <w:rPr>
                <w:rtl w:val="0"/>
              </w:rPr>
            </w:r>
          </w:p>
          <w:p w:rsidR="00000000" w:rsidDel="00000000" w:rsidP="00000000" w:rsidRDefault="00000000" w:rsidRPr="00000000" w14:paraId="0000003C">
            <w:pPr>
              <w:widowControl w:val="0"/>
              <w:spacing w:line="240" w:lineRule="auto"/>
              <w:jc w:val="both"/>
              <w:rPr>
                <w:sz w:val="18"/>
                <w:szCs w:val="18"/>
                <w:u w:val="single"/>
              </w:rPr>
            </w:pPr>
            <w:r w:rsidDel="00000000" w:rsidR="00000000" w:rsidRPr="00000000">
              <w:rPr>
                <w:sz w:val="18"/>
                <w:szCs w:val="18"/>
                <w:rtl w:val="0"/>
              </w:rPr>
              <w:t xml:space="preserve">c: [0.1,2]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b = 0.073</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 = 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b = 0.073</w:t>
            </w:r>
          </w:p>
          <w:p w:rsidR="00000000" w:rsidDel="00000000" w:rsidP="00000000" w:rsidRDefault="00000000" w:rsidRPr="00000000" w14:paraId="00000040">
            <w:pPr>
              <w:widowControl w:val="0"/>
              <w:spacing w:line="240" w:lineRule="auto"/>
              <w:jc w:val="both"/>
              <w:rPr>
                <w:sz w:val="18"/>
                <w:szCs w:val="18"/>
                <w:u w:val="single"/>
              </w:rPr>
            </w:pPr>
            <w:r w:rsidDel="00000000" w:rsidR="00000000" w:rsidRPr="00000000">
              <w:rPr>
                <w:sz w:val="18"/>
                <w:szCs w:val="18"/>
                <w:rtl w:val="0"/>
              </w:rPr>
              <w:t xml:space="preserve">c = 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18"/>
                <w:szCs w:val="18"/>
                <w:vertAlign w:val="subscript"/>
              </w:rPr>
            </w:pPr>
            <w:r w:rsidDel="00000000" w:rsidR="00000000" w:rsidRPr="00000000">
              <w:rPr>
                <w:sz w:val="18"/>
                <w:szCs w:val="18"/>
                <w:rtl w:val="0"/>
              </w:rPr>
              <w:t xml:space="preserve">b = 0.069</w:t>
            </w:r>
            <w:r w:rsidDel="00000000" w:rsidR="00000000" w:rsidRPr="00000000">
              <w:rPr>
                <w:sz w:val="18"/>
                <w:szCs w:val="18"/>
                <w:vertAlign w:val="superscript"/>
                <w:rtl w:val="0"/>
              </w:rPr>
              <w:t xml:space="preserve">+0.003</w:t>
            </w:r>
            <w:r w:rsidDel="00000000" w:rsidR="00000000" w:rsidRPr="00000000">
              <w:rPr>
                <w:sz w:val="18"/>
                <w:szCs w:val="18"/>
                <w:vertAlign w:val="subscript"/>
                <w:rtl w:val="0"/>
              </w:rPr>
              <w:t xml:space="preserve">-0.004</w:t>
            </w:r>
          </w:p>
          <w:p w:rsidR="00000000" w:rsidDel="00000000" w:rsidP="00000000" w:rsidRDefault="00000000" w:rsidRPr="00000000" w14:paraId="00000042">
            <w:pPr>
              <w:widowControl w:val="0"/>
              <w:rPr>
                <w:sz w:val="18"/>
                <w:szCs w:val="18"/>
                <w:vertAlign w:val="subscript"/>
              </w:rPr>
            </w:pPr>
            <w:r w:rsidDel="00000000" w:rsidR="00000000" w:rsidRPr="00000000">
              <w:rPr>
                <w:sz w:val="18"/>
                <w:szCs w:val="18"/>
                <w:rtl w:val="0"/>
              </w:rPr>
              <w:t xml:space="preserve">c = 0.63 ± 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sz w:val="18"/>
                <w:szCs w:val="18"/>
              </w:rPr>
            </w:pPr>
            <w:r w:rsidDel="00000000" w:rsidR="00000000" w:rsidRPr="00000000">
              <w:rPr>
                <w:sz w:val="18"/>
                <w:szCs w:val="18"/>
                <w:rtl w:val="0"/>
              </w:rPr>
              <w:t xml:space="preserve">b = 0.072</w:t>
            </w:r>
          </w:p>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sz w:val="18"/>
                <w:szCs w:val="18"/>
                <w:rtl w:val="0"/>
              </w:rPr>
              <w:t xml:space="preserve">c = 0.58</w:t>
            </w:r>
            <w:r w:rsidDel="00000000" w:rsidR="00000000" w:rsidRPr="00000000">
              <w:rPr>
                <w:rtl w:val="0"/>
              </w:rPr>
            </w:r>
          </w:p>
        </w:tc>
      </w:tr>
      <w:tr>
        <w:trPr>
          <w:cantSplit w:val="0"/>
          <w:trHeight w:val="821.561862860856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rtl w:val="0"/>
              </w:rPr>
              <w:t xml:space="preserve">b: [0,0.6]</w:t>
            </w:r>
            <w:r w:rsidDel="00000000" w:rsidR="00000000" w:rsidRPr="00000000">
              <w:rPr>
                <w:rtl w:val="0"/>
              </w:rPr>
            </w:r>
          </w:p>
          <w:p w:rsidR="00000000" w:rsidDel="00000000" w:rsidP="00000000" w:rsidRDefault="00000000" w:rsidRPr="00000000" w14:paraId="00000047">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u w:val="single"/>
              </w:rPr>
            </w:pPr>
            <w:r w:rsidDel="00000000" w:rsidR="00000000" w:rsidRPr="00000000">
              <w:rPr>
                <w:sz w:val="18"/>
                <w:szCs w:val="18"/>
                <w:rtl w:val="0"/>
              </w:rPr>
              <w:t xml:space="preserve">b: [0,0.6]</w:t>
            </w:r>
            <w:r w:rsidDel="00000000" w:rsidR="00000000" w:rsidRPr="00000000">
              <w:rPr>
                <w:rtl w:val="0"/>
              </w:rPr>
            </w:r>
          </w:p>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u w:val="single"/>
              </w:rPr>
            </w:pPr>
            <w:r w:rsidDel="00000000" w:rsidR="00000000" w:rsidRPr="00000000">
              <w:rPr>
                <w:sz w:val="18"/>
                <w:szCs w:val="18"/>
                <w:rtl w:val="0"/>
              </w:rPr>
              <w:t xml:space="preserve">b: [0,0.2]</w:t>
            </w:r>
            <w:r w:rsidDel="00000000" w:rsidR="00000000" w:rsidRPr="00000000">
              <w:rPr>
                <w:rtl w:val="0"/>
              </w:rPr>
            </w:r>
          </w:p>
          <w:p w:rsidR="00000000" w:rsidDel="00000000" w:rsidP="00000000" w:rsidRDefault="00000000" w:rsidRPr="00000000" w14:paraId="0000004C">
            <w:pPr>
              <w:widowControl w:val="0"/>
              <w:spacing w:line="240" w:lineRule="auto"/>
              <w:jc w:val="both"/>
              <w:rPr>
                <w:sz w:val="18"/>
                <w:szCs w:val="18"/>
                <w:u w:val="single"/>
              </w:rPr>
            </w:pPr>
            <w:r w:rsidDel="00000000" w:rsidR="00000000" w:rsidRPr="00000000">
              <w:rPr>
                <w:sz w:val="18"/>
                <w:szCs w:val="18"/>
                <w:rtl w:val="0"/>
              </w:rPr>
              <w:t xml:space="preserve">c: [0.1,0.99]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b = 0.06</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 =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b = 0.06</w:t>
            </w:r>
          </w:p>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sz w:val="18"/>
                <w:szCs w:val="18"/>
                <w:rtl w:val="0"/>
              </w:rPr>
              <w:t xml:space="preserve">c =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18"/>
                <w:szCs w:val="18"/>
              </w:rPr>
            </w:pPr>
            <w:r w:rsidDel="00000000" w:rsidR="00000000" w:rsidRPr="00000000">
              <w:rPr>
                <w:sz w:val="18"/>
                <w:szCs w:val="18"/>
                <w:rtl w:val="0"/>
              </w:rPr>
              <w:t xml:space="preserve">b &lt; 0.07</w:t>
            </w:r>
          </w:p>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c = 0.79</w:t>
            </w:r>
            <w:r w:rsidDel="00000000" w:rsidR="00000000" w:rsidRPr="00000000">
              <w:rPr>
                <w:sz w:val="18"/>
                <w:szCs w:val="18"/>
                <w:vertAlign w:val="superscript"/>
                <w:rtl w:val="0"/>
              </w:rPr>
              <w:t xml:space="preserve">+0.09</w:t>
            </w:r>
            <w:r w:rsidDel="00000000" w:rsidR="00000000" w:rsidRPr="00000000">
              <w:rPr>
                <w:sz w:val="18"/>
                <w:szCs w:val="18"/>
                <w:vertAlign w:val="subscript"/>
                <w:rtl w:val="0"/>
              </w:rPr>
              <w:t xml:space="preserve">-0.11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both"/>
              <w:rPr>
                <w:sz w:val="18"/>
                <w:szCs w:val="18"/>
              </w:rPr>
            </w:pPr>
            <w:r w:rsidDel="00000000" w:rsidR="00000000" w:rsidRPr="00000000">
              <w:rPr>
                <w:sz w:val="18"/>
                <w:szCs w:val="18"/>
                <w:rtl w:val="0"/>
              </w:rPr>
              <w:t xml:space="preserve">b = 0.04</w:t>
            </w:r>
          </w:p>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sz w:val="18"/>
                <w:szCs w:val="18"/>
                <w:rtl w:val="0"/>
              </w:rPr>
              <w:t xml:space="preserve">c = 0.28</w:t>
            </w:r>
            <w:r w:rsidDel="00000000" w:rsidR="00000000" w:rsidRPr="00000000">
              <w:rPr>
                <w:rtl w:val="0"/>
              </w:rPr>
            </w:r>
          </w:p>
        </w:tc>
      </w:tr>
      <w:tr>
        <w:trPr>
          <w:cantSplit w:val="0"/>
          <w:trHeight w:val="1844.784822546354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sz w:val="18"/>
                <w:szCs w:val="18"/>
                <w:rtl w:val="0"/>
              </w:rPr>
              <w:t xml:space="preserve">[-60,60]</w:t>
            </w:r>
            <w:r w:rsidDel="00000000" w:rsidR="00000000" w:rsidRPr="00000000">
              <w:rPr>
                <w:rtl w:val="0"/>
              </w:rPr>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rtl w:val="0"/>
              </w:rPr>
              <w:t xml:space="preserve">[-60,60]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H03: [3,5]</w:t>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H15: [3,5]</w:t>
            </w:r>
          </w:p>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Hir04: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H03: 4.310</w:t>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H15: 4.322</w:t>
            </w:r>
          </w:p>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Hir94: -0.006</w:t>
            </w:r>
          </w:p>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Hir04: -0.004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H03: 4.306</w:t>
            </w:r>
          </w:p>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H15: 4.319</w:t>
            </w:r>
          </w:p>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Hir94: -0.005</w:t>
            </w:r>
          </w:p>
          <w:p w:rsidR="00000000" w:rsidDel="00000000" w:rsidP="00000000" w:rsidRDefault="00000000" w:rsidRPr="00000000" w14:paraId="00000064">
            <w:pPr>
              <w:widowControl w:val="0"/>
              <w:spacing w:line="240" w:lineRule="auto"/>
              <w:jc w:val="both"/>
              <w:rPr>
                <w:sz w:val="18"/>
                <w:szCs w:val="18"/>
                <w:u w:val="single"/>
              </w:rPr>
            </w:pPr>
            <w:r w:rsidDel="00000000" w:rsidR="00000000" w:rsidRPr="00000000">
              <w:rPr>
                <w:sz w:val="18"/>
                <w:szCs w:val="18"/>
                <w:rtl w:val="0"/>
              </w:rPr>
              <w:t xml:space="preserve">Hir04: -0.007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H03: 4.310 ± 0.001</w:t>
            </w:r>
          </w:p>
          <w:p w:rsidR="00000000" w:rsidDel="00000000" w:rsidP="00000000" w:rsidRDefault="00000000" w:rsidRPr="00000000" w14:paraId="00000066">
            <w:pPr>
              <w:widowControl w:val="0"/>
              <w:spacing w:line="240" w:lineRule="auto"/>
              <w:jc w:val="both"/>
              <w:rPr>
                <w:sz w:val="18"/>
                <w:szCs w:val="18"/>
                <w:vertAlign w:val="subscript"/>
              </w:rPr>
            </w:pPr>
            <w:r w:rsidDel="00000000" w:rsidR="00000000" w:rsidRPr="00000000">
              <w:rPr>
                <w:sz w:val="18"/>
                <w:szCs w:val="18"/>
                <w:rtl w:val="0"/>
              </w:rPr>
              <w:t xml:space="preserve">H15: 4.324 ± 0.002</w:t>
            </w:r>
            <w:r w:rsidDel="00000000" w:rsidR="00000000" w:rsidRPr="00000000">
              <w:rPr>
                <w:rtl w:val="0"/>
              </w:rPr>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Hir94: -0.007 ± 0.003</w:t>
            </w:r>
          </w:p>
          <w:p w:rsidR="00000000" w:rsidDel="00000000" w:rsidP="00000000" w:rsidRDefault="00000000" w:rsidRPr="00000000" w14:paraId="00000068">
            <w:pPr>
              <w:widowControl w:val="0"/>
              <w:spacing w:line="240" w:lineRule="auto"/>
              <w:jc w:val="both"/>
              <w:rPr>
                <w:sz w:val="18"/>
                <w:szCs w:val="18"/>
                <w:vertAlign w:val="superscript"/>
              </w:rPr>
            </w:pPr>
            <w:r w:rsidDel="00000000" w:rsidR="00000000" w:rsidRPr="00000000">
              <w:rPr>
                <w:sz w:val="18"/>
                <w:szCs w:val="18"/>
                <w:rtl w:val="0"/>
              </w:rPr>
              <w:t xml:space="preserve">Hir04: -0.003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u w:val="single"/>
              </w:rPr>
            </w:pPr>
            <w:r w:rsidDel="00000000" w:rsidR="00000000" w:rsidRPr="00000000">
              <w:rPr>
                <w:rtl w:val="0"/>
              </w:rPr>
            </w:r>
          </w:p>
        </w:tc>
      </w:tr>
      <w:tr>
        <w:trPr>
          <w:cantSplit w:val="0"/>
          <w:trHeight w:val="608.05368350227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18"/>
                <w:szCs w:val="18"/>
                <w:u w:val="single"/>
              </w:rPr>
            </w:pPr>
            <w:r w:rsidDel="00000000" w:rsidR="00000000" w:rsidRPr="00000000">
              <w:rPr>
                <w:sz w:val="18"/>
                <w:szCs w:val="18"/>
                <w:rtl w:val="0"/>
              </w:rPr>
              <w:t xml:space="preserve">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vertAlign w:val="superscript"/>
              </w:rPr>
            </w:pPr>
            <m:oMath>
              <m:sSubSup>
                <m:sSubSupPr>
                  <m:ctrlPr>
                    <w:rPr>
                      <w:sz w:val="18"/>
                      <w:szCs w:val="18"/>
                    </w:rPr>
                  </m:ctrlPr>
                </m:sSubSupPr>
                <m:e>
                  <m:r>
                    <w:rPr>
                      <w:sz w:val="18"/>
                      <w:szCs w:val="18"/>
                    </w:rPr>
                    <m:t xml:space="preserve">4.4</m:t>
                  </m:r>
                </m:e>
                <m:sub>
                  <m:r>
                    <w:rPr>
                      <w:sz w:val="18"/>
                      <w:szCs w:val="18"/>
                    </w:rPr>
                    <m:t xml:space="preserve">-0.3</m:t>
                  </m:r>
                </m:sub>
                <m:sup>
                  <m:r>
                    <w:rPr>
                      <w:sz w:val="18"/>
                      <w:szCs w:val="18"/>
                    </w:rPr>
                    <m:t xml:space="preserve">+0.4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sz w:val="18"/>
                <w:szCs w:val="18"/>
                <w:u w:val="single"/>
              </w:rPr>
            </w:pPr>
            <w:r w:rsidDel="00000000" w:rsidR="00000000" w:rsidRPr="00000000">
              <w:rPr>
                <w:rtl w:val="0"/>
              </w:rPr>
            </w:r>
          </w:p>
        </w:tc>
      </w:tr>
      <w:tr>
        <w:trPr>
          <w:cantSplit w:val="0"/>
          <w:trHeight w:val="616.917270923757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76">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b = 278</w:t>
            </w:r>
          </w:p>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c = 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b = 253</w:t>
            </w:r>
          </w:p>
          <w:p w:rsidR="00000000" w:rsidDel="00000000" w:rsidP="00000000" w:rsidRDefault="00000000" w:rsidRPr="00000000" w14:paraId="0000007C">
            <w:pPr>
              <w:widowControl w:val="0"/>
              <w:spacing w:line="240" w:lineRule="auto"/>
              <w:jc w:val="both"/>
              <w:rPr>
                <w:sz w:val="18"/>
                <w:szCs w:val="18"/>
                <w:u w:val="single"/>
              </w:rPr>
            </w:pPr>
            <w:r w:rsidDel="00000000" w:rsidR="00000000" w:rsidRPr="00000000">
              <w:rPr>
                <w:sz w:val="18"/>
                <w:szCs w:val="18"/>
                <w:rtl w:val="0"/>
              </w:rPr>
              <w:t xml:space="preserve">c = 281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sz w:val="18"/>
                <w:szCs w:val="18"/>
                <w:vertAlign w:val="subscript"/>
              </w:rPr>
            </w:pPr>
            <w:r w:rsidDel="00000000" w:rsidR="00000000" w:rsidRPr="00000000">
              <w:rPr>
                <w:sz w:val="18"/>
                <w:szCs w:val="18"/>
                <w:rtl w:val="0"/>
              </w:rPr>
              <w:t xml:space="preserve">b = 112 </w:t>
            </w:r>
            <w:r w:rsidDel="00000000" w:rsidR="00000000" w:rsidRPr="00000000">
              <w:rPr>
                <w:color w:val="010101"/>
                <w:sz w:val="18"/>
                <w:szCs w:val="18"/>
                <w:rtl w:val="0"/>
              </w:rPr>
              <w:t xml:space="preserve">– 311</w:t>
            </w:r>
            <w:r w:rsidDel="00000000" w:rsidR="00000000" w:rsidRPr="00000000">
              <w:rPr>
                <w:rtl w:val="0"/>
              </w:rPr>
            </w:r>
          </w:p>
          <w:p w:rsidR="00000000" w:rsidDel="00000000" w:rsidP="00000000" w:rsidRDefault="00000000" w:rsidRPr="00000000" w14:paraId="0000007E">
            <w:pPr>
              <w:widowControl w:val="0"/>
              <w:spacing w:line="240" w:lineRule="auto"/>
              <w:jc w:val="both"/>
              <w:rPr>
                <w:sz w:val="18"/>
                <w:szCs w:val="18"/>
                <w:vertAlign w:val="subscript"/>
              </w:rPr>
            </w:pPr>
            <w:r w:rsidDel="00000000" w:rsidR="00000000" w:rsidRPr="00000000">
              <w:rPr>
                <w:sz w:val="18"/>
                <w:szCs w:val="18"/>
                <w:rtl w:val="0"/>
              </w:rPr>
              <w:t xml:space="preserve">c = 262 </w:t>
            </w:r>
            <w:r w:rsidDel="00000000" w:rsidR="00000000" w:rsidRPr="00000000">
              <w:rPr>
                <w:color w:val="010101"/>
                <w:sz w:val="18"/>
                <w:szCs w:val="18"/>
                <w:rtl w:val="0"/>
              </w:rPr>
              <w:t xml:space="preserve">– 276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sz w:val="18"/>
                <w:szCs w:val="18"/>
                <w:u w:val="single"/>
              </w:rPr>
            </w:pPr>
            <w:r w:rsidDel="00000000" w:rsidR="00000000" w:rsidRPr="00000000">
              <w:rPr>
                <w:rtl w:val="0"/>
              </w:rPr>
            </w:r>
          </w:p>
        </w:tc>
      </w:tr>
      <w:tr>
        <w:trPr>
          <w:cantSplit w:val="0"/>
          <w:trHeight w:val="616.917270923757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b = 0.81</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 = 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b = 0.43</w:t>
            </w:r>
          </w:p>
          <w:p w:rsidR="00000000" w:rsidDel="00000000" w:rsidP="00000000" w:rsidRDefault="00000000" w:rsidRPr="00000000" w14:paraId="0000008A">
            <w:pPr>
              <w:widowControl w:val="0"/>
              <w:spacing w:line="240" w:lineRule="auto"/>
              <w:jc w:val="both"/>
              <w:rPr>
                <w:sz w:val="18"/>
                <w:szCs w:val="18"/>
                <w:u w:val="single"/>
              </w:rPr>
            </w:pPr>
            <w:r w:rsidDel="00000000" w:rsidR="00000000" w:rsidRPr="00000000">
              <w:rPr>
                <w:sz w:val="18"/>
                <w:szCs w:val="18"/>
                <w:rtl w:val="0"/>
              </w:rPr>
              <w:t xml:space="preserve">c = 0.15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vertAlign w:val="subscript"/>
              </w:rPr>
            </w:pPr>
            <w:r w:rsidDel="00000000" w:rsidR="00000000" w:rsidRPr="00000000">
              <w:rPr>
                <w:sz w:val="18"/>
                <w:szCs w:val="18"/>
                <w:rtl w:val="0"/>
              </w:rPr>
              <w:t xml:space="preserve">b = 0.18 </w:t>
            </w:r>
            <w:r w:rsidDel="00000000" w:rsidR="00000000" w:rsidRPr="00000000">
              <w:rPr>
                <w:color w:val="010101"/>
                <w:sz w:val="18"/>
                <w:szCs w:val="18"/>
                <w:rtl w:val="0"/>
              </w:rPr>
              <w:t xml:space="preserve">– 0.67</w:t>
            </w:r>
            <w:r w:rsidDel="00000000" w:rsidR="00000000" w:rsidRPr="00000000">
              <w:rPr>
                <w:rtl w:val="0"/>
              </w:rPr>
            </w:r>
          </w:p>
          <w:p w:rsidR="00000000" w:rsidDel="00000000" w:rsidP="00000000" w:rsidRDefault="00000000" w:rsidRPr="00000000" w14:paraId="0000008C">
            <w:pPr>
              <w:widowControl w:val="0"/>
              <w:spacing w:line="240" w:lineRule="auto"/>
              <w:jc w:val="both"/>
              <w:rPr>
                <w:sz w:val="18"/>
                <w:szCs w:val="18"/>
                <w:vertAlign w:val="super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0.03</m:t>
                  </m:r>
                </m:e>
                <m:sub>
                  <m:r>
                    <w:rPr>
                      <w:sz w:val="18"/>
                      <w:szCs w:val="18"/>
                    </w:rPr>
                    <m:t xml:space="preserve">-0.02</m:t>
                  </m:r>
                </m:sub>
                <m:sup>
                  <m:r>
                    <w:rPr>
                      <w:sz w:val="18"/>
                      <w:szCs w:val="18"/>
                    </w:rPr>
                    <m:t xml:space="preserve">+0.01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color w:val="010101"/>
        </w:rPr>
        <w:sectPr>
          <w:type w:val="nextPage"/>
          <w:pgSz w:h="11909" w:w="16834" w:orient="landscape"/>
          <w:pgMar w:bottom="1440" w:top="1440" w:left="1440" w:right="1440" w:header="720" w:footer="720"/>
        </w:sectPr>
      </w:pPr>
      <w:r w:rsidDel="00000000" w:rsidR="00000000" w:rsidRPr="00000000">
        <w:rPr>
          <w:rtl w:val="0"/>
        </w:rPr>
        <w:t xml:space="preserve">Table 1: </w:t>
      </w:r>
      <w:r w:rsidDel="00000000" w:rsidR="00000000" w:rsidRPr="00000000">
        <w:rPr>
          <w:color w:val="010101"/>
          <w:rtl w:val="0"/>
        </w:rPr>
        <w:t xml:space="preserve">Summary of priors and posteriors obtained for the HD 47186 RV with </w:t>
      </w:r>
      <w:r w:rsidDel="00000000" w:rsidR="00000000" w:rsidRPr="00000000">
        <w:rPr>
          <w:rtl w:val="0"/>
        </w:rPr>
        <w:t xml:space="preserve">a genetic algorithm</w:t>
      </w:r>
      <w:r w:rsidDel="00000000" w:rsidR="00000000" w:rsidRPr="00000000">
        <w:rPr>
          <w:color w:val="010101"/>
          <w:rtl w:val="0"/>
        </w:rPr>
        <w:t xml:space="preserve"> (DPASS) and those obtained with an MCMC, compared to the properties reported by the CH Survey.</w:t>
      </w:r>
    </w:p>
    <w:p w:rsidR="00000000" w:rsidDel="00000000" w:rsidP="00000000" w:rsidRDefault="00000000" w:rsidRPr="00000000" w14:paraId="00000090">
      <w:pPr>
        <w:jc w:val="both"/>
        <w:rPr>
          <w:color w:val="010101"/>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References</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numPr>
          <w:ilvl w:val="0"/>
          <w:numId w:val="1"/>
        </w:numPr>
        <w:ind w:left="720" w:hanging="360"/>
      </w:pPr>
      <w:r w:rsidDel="00000000" w:rsidR="00000000" w:rsidRPr="00000000">
        <w:rPr>
          <w:rtl w:val="0"/>
        </w:rPr>
        <w:t xml:space="preserve">Bouchy, F. et al. The HARPS search for southern extra-solar planets. XVII. Super-Earth and Neptune-mass planets in multiple planet systems HD 47 186 and HD 181 433. Astron. Astrophys. 496, pp.527-531 (2009).</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