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4"/>
          <w:szCs w:val="24"/>
        </w:rPr>
      </w:pPr>
      <w:r w:rsidDel="00000000" w:rsidR="00000000" w:rsidRPr="00000000">
        <w:rPr>
          <w:sz w:val="32"/>
          <w:szCs w:val="32"/>
          <w:rtl w:val="0"/>
        </w:rPr>
        <w:t xml:space="preserve">HD 98649</w:t>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t xml:space="preserve">HD 98649 is a 1.03 M</w:t>
      </w:r>
      <w:r w:rsidDel="00000000" w:rsidR="00000000" w:rsidRPr="00000000">
        <w:rPr>
          <w:vertAlign w:val="subscript"/>
          <w:rtl w:val="0"/>
        </w:rPr>
        <w:t xml:space="preserve">☉</w:t>
      </w:r>
      <w:r w:rsidDel="00000000" w:rsidR="00000000" w:rsidRPr="00000000">
        <w:rPr>
          <w:rtl w:val="0"/>
        </w:rPr>
        <w:t xml:space="preserve">, G4V star</w:t>
      </w:r>
      <w:r w:rsidDel="00000000" w:rsidR="00000000" w:rsidRPr="00000000">
        <w:rPr>
          <w:color w:val="0000ff"/>
          <w:vertAlign w:val="superscript"/>
          <w:rtl w:val="0"/>
        </w:rPr>
        <w:t xml:space="preserve">1</w:t>
      </w:r>
      <w:r w:rsidDel="00000000" w:rsidR="00000000" w:rsidRPr="00000000">
        <w:rPr>
          <w:rtl w:val="0"/>
        </w:rPr>
        <w:t xml:space="preserve">. The CH survey reported a LPGP with a period of 10400 days, a minimum mass of 7 M</w:t>
      </w:r>
      <w:r w:rsidDel="00000000" w:rsidR="00000000" w:rsidRPr="00000000">
        <w:rPr>
          <w:vertAlign w:val="subscript"/>
          <w:rtl w:val="0"/>
        </w:rPr>
        <w:t xml:space="preserve">Jup</w:t>
      </w:r>
      <w:r w:rsidDel="00000000" w:rsidR="00000000" w:rsidRPr="00000000">
        <w:rPr>
          <w:rtl w:val="0"/>
        </w:rPr>
        <w:t xml:space="preserve"> and a high eccentricity of 0.86. Based on 68 RV CORALIE measurements obtained between 2003 and 2019, a study performed in 2019 (hereafter R19)</w:t>
      </w:r>
      <w:r w:rsidDel="00000000" w:rsidR="00000000" w:rsidRPr="00000000">
        <w:rPr>
          <w:color w:val="0000ff"/>
          <w:vertAlign w:val="superscript"/>
          <w:rtl w:val="0"/>
        </w:rPr>
        <w:t xml:space="preserve">1</w:t>
      </w:r>
      <w:r w:rsidDel="00000000" w:rsidR="00000000" w:rsidRPr="00000000">
        <w:rPr>
          <w:rtl w:val="0"/>
        </w:rPr>
        <w:t xml:space="preserve"> reported a LPGP signal with a period of </w:t>
      </w:r>
      <m:oMath>
        <m:sSubSup>
          <m:sSubSupPr>
            <m:ctrlPr>
              <w:rPr/>
            </m:ctrlPr>
          </m:sSubSupPr>
          <m:e>
            <m:r>
              <w:rPr/>
              <m:t xml:space="preserve">6023</m:t>
            </m:r>
          </m:e>
          <m:sub>
            <m:r>
              <w:rPr/>
              <m:t xml:space="preserve">-255</m:t>
            </m:r>
          </m:sub>
          <m:sup>
            <m:r>
              <w:rPr/>
              <m:t xml:space="preserve">+412</m:t>
            </m:r>
          </m:sup>
        </m:sSubSup>
      </m:oMath>
      <w:r w:rsidDel="00000000" w:rsidR="00000000" w:rsidRPr="00000000">
        <w:rPr>
          <w:rtl w:val="0"/>
        </w:rPr>
        <w:t xml:space="preserve"> days, a minimum mass of </w:t>
      </w:r>
      <m:oMath>
        <m:sSubSup>
          <m:sSubSupPr>
            <m:ctrlPr>
              <w:rPr/>
            </m:ctrlPr>
          </m:sSubSupPr>
          <m:e>
            <m:r>
              <w:rPr/>
              <m:t xml:space="preserve">6.79</m:t>
            </m:r>
          </m:e>
          <m:sub>
            <m:r>
              <w:rPr/>
              <m:t xml:space="preserve">-0.31</m:t>
            </m:r>
          </m:sub>
          <m:sup>
            <m:r>
              <w:rPr/>
              <m:t xml:space="preserve">+0.53</m:t>
            </m:r>
          </m:sup>
        </m:sSubSup>
      </m:oMath>
      <w:r w:rsidDel="00000000" w:rsidR="00000000" w:rsidRPr="00000000">
        <w:rPr>
          <w:rtl w:val="0"/>
        </w:rPr>
        <w:t xml:space="preserve"> M</w:t>
      </w:r>
      <w:r w:rsidDel="00000000" w:rsidR="00000000" w:rsidRPr="00000000">
        <w:rPr>
          <w:vertAlign w:val="subscript"/>
          <w:rtl w:val="0"/>
        </w:rPr>
        <w:t xml:space="preserve">Jup</w:t>
      </w:r>
      <w:r w:rsidDel="00000000" w:rsidR="00000000" w:rsidRPr="00000000">
        <w:rPr>
          <w:rtl w:val="0"/>
        </w:rPr>
        <w:t xml:space="preserve"> and an eccentricity of </w:t>
      </w:r>
      <m:oMath>
        <m:sSubSup>
          <m:sSubSupPr>
            <m:ctrlPr>
              <w:rPr/>
            </m:ctrlPr>
          </m:sSubSupPr>
          <m:e>
            <m:r>
              <w:rPr/>
              <m:t xml:space="preserve">0.86</m:t>
            </m:r>
          </m:e>
          <m:sub>
            <m:r>
              <w:rPr/>
              <m:t xml:space="preserve">-0.02</m:t>
            </m:r>
          </m:sub>
          <m:sup>
            <m:r>
              <w:rPr/>
              <m:t xml:space="preserve">+0.04</m:t>
            </m:r>
          </m:sup>
        </m:sSubSup>
      </m:oMath>
      <w:r w:rsidDel="00000000" w:rsidR="00000000" w:rsidRPr="00000000">
        <w:rPr>
          <w:rtl w:val="0"/>
        </w:rPr>
        <w:t xml:space="preserve">.</w:t>
      </w:r>
    </w:p>
    <w:p w:rsidR="00000000" w:rsidDel="00000000" w:rsidP="00000000" w:rsidRDefault="00000000" w:rsidRPr="00000000" w14:paraId="00000003">
      <w:pPr>
        <w:jc w:val="both"/>
        <w:rPr/>
      </w:pPr>
      <w:r w:rsidDel="00000000" w:rsidR="00000000" w:rsidRPr="00000000">
        <w:rPr>
          <w:rtl w:val="0"/>
        </w:rPr>
        <w:t xml:space="preserve">In the present study, in addition to the R19’s dataset, 3 HARPS RV measurements obtained between 2009 and 2019 were considered. DPASS and MCMC (1000 walkers and 400000 iterations) were used to fit the data. </w:t>
      </w:r>
      <w:r w:rsidDel="00000000" w:rsidR="00000000" w:rsidRPr="00000000">
        <w:rPr>
          <w:highlight w:val="white"/>
          <w:rtl w:val="0"/>
        </w:rPr>
        <w:t xml:space="preserve">The period reported for HD 98649b in the R19 study was within the error bars associated with the values found in the present analysis. However, for the minimum mass and the eccentricity, larger samplings of solutions were found using MCMC with confidence intervals at 1-sigma between 6.6 and 9.4 M</w:t>
      </w:r>
      <w:r w:rsidDel="00000000" w:rsidR="00000000" w:rsidRPr="00000000">
        <w:rPr>
          <w:highlight w:val="white"/>
          <w:vertAlign w:val="subscript"/>
          <w:rtl w:val="0"/>
        </w:rPr>
        <w:t xml:space="preserve">Jup </w:t>
      </w:r>
      <w:r w:rsidDel="00000000" w:rsidR="00000000" w:rsidRPr="00000000">
        <w:rPr>
          <w:highlight w:val="white"/>
          <w:rtl w:val="0"/>
        </w:rPr>
        <w:t xml:space="preserve">for the minimum mass and between 0.84 and 0.95 for the eccentricity. </w:t>
      </w:r>
      <w:r w:rsidDel="00000000" w:rsidR="00000000" w:rsidRPr="00000000">
        <w:rPr>
          <w:rtl w:val="0"/>
        </w:rPr>
        <w:t xml:space="preserve">The fits are shown in Fig 1, and the corner plot in Fig 2, and the results summarized in Table 1.</w:t>
      </w:r>
    </w:p>
    <w:p w:rsidR="00000000" w:rsidDel="00000000" w:rsidP="00000000" w:rsidRDefault="00000000" w:rsidRPr="00000000" w14:paraId="00000004">
      <w:pPr>
        <w:jc w:val="both"/>
        <w:rPr/>
      </w:pPr>
      <w:r w:rsidDel="00000000" w:rsidR="00000000" w:rsidRPr="00000000">
        <w:rPr>
          <w:rtl w:val="0"/>
        </w:rPr>
        <w:t xml:space="preserve">Note that, recently, combining RV and Hipparcos/Gaia absolute astrometry data, a study performed in 2021</w:t>
      </w:r>
      <w:r w:rsidDel="00000000" w:rsidR="00000000" w:rsidRPr="00000000">
        <w:rPr>
          <w:color w:val="0000ff"/>
          <w:vertAlign w:val="superscript"/>
          <w:rtl w:val="0"/>
        </w:rPr>
        <w:t xml:space="preserve">2</w:t>
      </w:r>
      <w:r w:rsidDel="00000000" w:rsidR="00000000" w:rsidRPr="00000000">
        <w:rPr>
          <w:rtl w:val="0"/>
        </w:rPr>
        <w:t xml:space="preserve"> were able to estimate the orbital inclination, and thus the true mass, of HD 98649b. They found a period of </w:t>
      </w:r>
      <m:oMath>
        <m:sSubSup>
          <m:sSubSupPr>
            <m:ctrlPr>
              <w:rPr/>
            </m:ctrlPr>
          </m:sSubSupPr>
          <m:e>
            <m:r>
              <w:rPr/>
              <m:t xml:space="preserve">5619</m:t>
            </m:r>
          </m:e>
          <m:sub>
            <m:r>
              <w:rPr/>
              <m:t xml:space="preserve">-274</m:t>
            </m:r>
          </m:sub>
          <m:sup>
            <m:r>
              <w:rPr/>
              <m:t xml:space="preserve">+321</m:t>
            </m:r>
          </m:sup>
        </m:sSubSup>
      </m:oMath>
      <w:r w:rsidDel="00000000" w:rsidR="00000000" w:rsidRPr="00000000">
        <w:rPr>
          <w:rtl w:val="0"/>
        </w:rPr>
        <w:t xml:space="preserve"> days, an eccentricity of </w:t>
      </w:r>
      <m:oMath>
        <m:sSubSup>
          <m:sSubSupPr>
            <m:ctrlPr>
              <w:rPr/>
            </m:ctrlPr>
          </m:sSubSupPr>
          <m:e>
            <m:r>
              <w:rPr/>
              <m:t xml:space="preserve">0.852</m:t>
            </m:r>
          </m:e>
          <m:sub>
            <m:r>
              <w:rPr/>
              <m:t xml:space="preserve">-0.022</m:t>
            </m:r>
          </m:sub>
          <m:sup>
            <m:r>
              <w:rPr/>
              <m:t xml:space="preserve">+0.033</m:t>
            </m:r>
          </m:sup>
        </m:sSubSup>
      </m:oMath>
      <w:r w:rsidDel="00000000" w:rsidR="00000000" w:rsidRPr="00000000">
        <w:rPr>
          <w:rtl w:val="0"/>
        </w:rPr>
        <w:t xml:space="preserve">, an inclination of </w:t>
      </w:r>
      <m:oMath>
        <m:sSubSup>
          <m:sSubSupPr>
            <m:ctrlPr>
              <w:rPr/>
            </m:ctrlPr>
          </m:sSubSupPr>
          <m:e>
            <m:r>
              <w:rPr/>
              <m:t xml:space="preserve">43.7</m:t>
            </m:r>
          </m:e>
          <m:sub>
            <m:r>
              <w:rPr/>
              <m:t xml:space="preserve">-8.1</m:t>
            </m:r>
          </m:sub>
          <m:sup>
            <m:r>
              <w:rPr/>
              <m:t xml:space="preserve">+13.0</m:t>
            </m:r>
          </m:sup>
        </m:sSubSup>
      </m:oMath>
      <w:r w:rsidDel="00000000" w:rsidR="00000000" w:rsidRPr="00000000">
        <w:rPr>
          <w:rtl w:val="0"/>
        </w:rPr>
        <w:t xml:space="preserve">° or </w:t>
      </w:r>
      <m:oMath>
        <m:sSubSup>
          <m:sSubSupPr>
            <m:ctrlPr>
              <w:rPr/>
            </m:ctrlPr>
          </m:sSubSupPr>
          <m:e>
            <m:r>
              <w:rPr/>
              <m:t xml:space="preserve">136.3</m:t>
            </m:r>
          </m:e>
          <m:sub>
            <m:r>
              <w:rPr/>
              <m:t xml:space="preserve">-8.1</m:t>
            </m:r>
          </m:sub>
          <m:sup>
            <m:r>
              <w:rPr/>
              <m:t xml:space="preserve">+13.0</m:t>
            </m:r>
          </m:sup>
        </m:sSubSup>
      </m:oMath>
      <w:r w:rsidDel="00000000" w:rsidR="00000000" w:rsidRPr="00000000">
        <w:rPr>
          <w:rtl w:val="0"/>
        </w:rPr>
        <w:t xml:space="preserve">°, and a mass of </w:t>
      </w:r>
      <m:oMath>
        <m:sSubSup>
          <m:sSubSupPr>
            <m:ctrlPr>
              <w:rPr/>
            </m:ctrlPr>
          </m:sSubSupPr>
          <m:e>
            <m:r>
              <w:rPr/>
              <m:t xml:space="preserve">9.7</m:t>
            </m:r>
          </m:e>
          <m:sub>
            <m:r>
              <w:rPr/>
              <m:t xml:space="preserve">-1.9</m:t>
            </m:r>
          </m:sub>
          <m:sup>
            <m:r>
              <w:rPr/>
              <m:t xml:space="preserve">+2.3</m:t>
            </m:r>
          </m:sup>
        </m:sSubSup>
      </m:oMath>
      <w:r w:rsidDel="00000000" w:rsidR="00000000" w:rsidRPr="00000000">
        <w:rPr>
          <w:rtl w:val="0"/>
        </w:rPr>
        <w:t xml:space="preserve"> M</w:t>
      </w:r>
      <w:r w:rsidDel="00000000" w:rsidR="00000000" w:rsidRPr="00000000">
        <w:rPr>
          <w:vertAlign w:val="subscript"/>
          <w:rtl w:val="0"/>
        </w:rPr>
        <w:t xml:space="preserve">Jup</w:t>
      </w:r>
      <w:r w:rsidDel="00000000" w:rsidR="00000000" w:rsidRPr="00000000">
        <w:rPr>
          <w:rtl w:val="0"/>
        </w:rPr>
        <w:t xml:space="preserve">.</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Conclusion: The properties found in the CH survey for HD 98649b are not confirmed. The period reported in the R19 study is confirmed but larger intervals of solutions were found for the minimum mass and the eccentricity.</w:t>
      </w:r>
    </w:p>
    <w:p w:rsidR="00000000" w:rsidDel="00000000" w:rsidP="00000000" w:rsidRDefault="00000000" w:rsidRPr="00000000" w14:paraId="00000007">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2833712" cy="2114550"/>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833712" cy="21145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3171825</wp:posOffset>
            </wp:positionH>
            <wp:positionV relativeFrom="paragraph">
              <wp:posOffset>180975</wp:posOffset>
            </wp:positionV>
            <wp:extent cx="3148013" cy="2114550"/>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7"/>
                    <a:srcRect b="0" l="0" r="6428" t="8948"/>
                    <a:stretch>
                      <a:fillRect/>
                    </a:stretch>
                  </pic:blipFill>
                  <pic:spPr>
                    <a:xfrm>
                      <a:off x="0" y="0"/>
                      <a:ext cx="3148013" cy="2114550"/>
                    </a:xfrm>
                    <a:prstGeom prst="rect"/>
                    <a:ln/>
                  </pic:spPr>
                </pic:pic>
              </a:graphicData>
            </a:graphic>
          </wp:anchor>
        </w:drawing>
      </w:r>
    </w:p>
    <w:p w:rsidR="00000000" w:rsidDel="00000000" w:rsidP="00000000" w:rsidRDefault="00000000" w:rsidRPr="00000000" w14:paraId="00000008">
      <w:pPr>
        <w:jc w:val="both"/>
        <w:rPr/>
      </w:pPr>
      <w:r w:rsidDel="00000000" w:rsidR="00000000" w:rsidRPr="00000000">
        <w:rPr>
          <w:rtl w:val="0"/>
        </w:rPr>
        <w:t xml:space="preserve">Figure 1: </w:t>
      </w:r>
      <w:r w:rsidDel="00000000" w:rsidR="00000000" w:rsidRPr="00000000">
        <w:rPr>
          <w:color w:val="010101"/>
          <w:rtl w:val="0"/>
        </w:rPr>
        <w:t xml:space="preserve">Left: fit of the HD 9</w:t>
      </w:r>
      <w:r w:rsidDel="00000000" w:rsidR="00000000" w:rsidRPr="00000000">
        <w:rPr>
          <w:rtl w:val="0"/>
        </w:rPr>
        <w:t xml:space="preserve">8649</w:t>
      </w:r>
      <w:r w:rsidDel="00000000" w:rsidR="00000000" w:rsidRPr="00000000">
        <w:rPr>
          <w:color w:val="010101"/>
          <w:rtl w:val="0"/>
        </w:rPr>
        <w:t xml:space="preserve"> RV with DPASS. </w:t>
      </w:r>
      <w:r w:rsidDel="00000000" w:rsidR="00000000" w:rsidRPr="00000000">
        <w:rPr>
          <w:rtl w:val="0"/>
        </w:rPr>
        <w:t xml:space="preserve">Red (resp. green, blue, cyan and purple) points correspond to the C98 (resp. C07, C14, H03 and H15) data</w:t>
      </w:r>
      <w:r w:rsidDel="00000000" w:rsidR="00000000" w:rsidRPr="00000000">
        <w:rPr>
          <w:color w:val="010101"/>
          <w:rtl w:val="0"/>
        </w:rPr>
        <w:t xml:space="preserve">. </w:t>
      </w:r>
      <w:r w:rsidDel="00000000" w:rsidR="00000000" w:rsidRPr="00000000">
        <w:rPr>
          <w:rtl w:val="0"/>
        </w:rPr>
        <w:t xml:space="preserve">The blue curve shows the best fit. </w:t>
      </w:r>
      <w:r w:rsidDel="00000000" w:rsidR="00000000" w:rsidRPr="00000000">
        <w:rPr>
          <w:color w:val="010101"/>
          <w:rtl w:val="0"/>
        </w:rPr>
        <w:t xml:space="preserve">Right: fit of the HD 9</w:t>
      </w:r>
      <w:r w:rsidDel="00000000" w:rsidR="00000000" w:rsidRPr="00000000">
        <w:rPr>
          <w:rtl w:val="0"/>
        </w:rPr>
        <w:t xml:space="preserve">8649</w:t>
      </w:r>
      <w:r w:rsidDel="00000000" w:rsidR="00000000" w:rsidRPr="00000000">
        <w:rPr>
          <w:color w:val="010101"/>
          <w:rtl w:val="0"/>
        </w:rPr>
        <w:t xml:space="preserve"> RV using MCMC</w:t>
      </w:r>
      <w:r w:rsidDel="00000000" w:rsidR="00000000" w:rsidRPr="00000000">
        <w:rPr>
          <w:rtl w:val="0"/>
        </w:rPr>
        <w:t xml:space="preserve">. The black curve shows the best fit. The colorbar corresponds to the log-likelihood of the fits. The gray dotted line indicates the end of the CH survey.</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drawing>
          <wp:inline distB="114300" distT="114300" distL="114300" distR="114300">
            <wp:extent cx="4776788" cy="4776788"/>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76788" cy="477678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Figure 2: Corner plot of posteriors for the one-planet model MCMC fit of HD 98649 RV data.</w:t>
      </w:r>
    </w:p>
    <w:p w:rsidR="00000000" w:rsidDel="00000000" w:rsidP="00000000" w:rsidRDefault="00000000" w:rsidRPr="00000000" w14:paraId="0000000C">
      <w:pPr>
        <w:jc w:val="both"/>
        <w:rPr>
          <w:sz w:val="8"/>
          <w:szCs w:val="8"/>
        </w:rPr>
      </w:pPr>
      <w:r w:rsidDel="00000000" w:rsidR="00000000" w:rsidRPr="00000000">
        <w:rPr>
          <w:rtl w:val="0"/>
        </w:rPr>
      </w:r>
    </w:p>
    <w:tbl>
      <w:tblPr>
        <w:tblStyle w:val="Table1"/>
        <w:tblW w:w="11430.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1275"/>
        <w:gridCol w:w="1365"/>
        <w:gridCol w:w="2160"/>
        <w:gridCol w:w="2505"/>
        <w:gridCol w:w="1200"/>
        <w:tblGridChange w:id="0">
          <w:tblGrid>
            <w:gridCol w:w="2925"/>
            <w:gridCol w:w="1275"/>
            <w:gridCol w:w="1365"/>
            <w:gridCol w:w="2160"/>
            <w:gridCol w:w="2505"/>
            <w:gridCol w:w="1200"/>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both"/>
              <w:rPr>
                <w:sz w:val="18"/>
                <w:szCs w:val="18"/>
              </w:rPr>
            </w:pPr>
            <w:r w:rsidDel="00000000" w:rsidR="00000000" w:rsidRPr="00000000">
              <w:rPr>
                <w:sz w:val="18"/>
                <w:szCs w:val="18"/>
                <w:rtl w:val="0"/>
              </w:rPr>
              <w:t xml:space="preserve">Parameter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both"/>
              <w:rPr>
                <w:sz w:val="18"/>
                <w:szCs w:val="18"/>
              </w:rPr>
            </w:pPr>
            <w:r w:rsidDel="00000000" w:rsidR="00000000" w:rsidRPr="00000000">
              <w:rPr>
                <w:sz w:val="18"/>
                <w:szCs w:val="18"/>
                <w:rtl w:val="0"/>
              </w:rPr>
              <w:t xml:space="preserve">Priors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both"/>
              <w:rPr>
                <w:sz w:val="18"/>
                <w:szCs w:val="18"/>
              </w:rPr>
            </w:pPr>
            <w:r w:rsidDel="00000000" w:rsidR="00000000" w:rsidRPr="00000000">
              <w:rPr>
                <w:sz w:val="18"/>
                <w:szCs w:val="18"/>
                <w:rtl w:val="0"/>
              </w:rPr>
              <w:t xml:space="preserve">Posteriors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both"/>
              <w:rPr>
                <w:sz w:val="18"/>
                <w:szCs w:val="18"/>
              </w:rPr>
            </w:pPr>
            <w:r w:rsidDel="00000000" w:rsidR="00000000" w:rsidRPr="00000000">
              <w:rPr>
                <w:sz w:val="18"/>
                <w:szCs w:val="18"/>
                <w:rtl w:val="0"/>
              </w:rPr>
              <w:t xml:space="preserve">CH survey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both"/>
              <w:rPr>
                <w:sz w:val="18"/>
                <w:szCs w:val="18"/>
              </w:rPr>
            </w:pPr>
            <w:r w:rsidDel="00000000" w:rsidR="00000000" w:rsidRPr="00000000">
              <w:rPr>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both"/>
              <w:rPr>
                <w:sz w:val="18"/>
                <w:szCs w:val="18"/>
              </w:rPr>
            </w:pPr>
            <w:r w:rsidDel="00000000" w:rsidR="00000000" w:rsidRPr="00000000">
              <w:rPr>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both"/>
              <w:rPr>
                <w:sz w:val="18"/>
                <w:szCs w:val="18"/>
                <w:u w:val="single"/>
              </w:rPr>
            </w:pPr>
            <w:r w:rsidDel="00000000" w:rsidR="00000000" w:rsidRPr="00000000">
              <w:rPr>
                <w:rtl w:val="0"/>
              </w:rPr>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both"/>
              <w:rPr>
                <w:sz w:val="18"/>
                <w:szCs w:val="18"/>
              </w:rPr>
            </w:pPr>
            <w:r w:rsidDel="00000000" w:rsidR="00000000" w:rsidRPr="00000000">
              <w:rPr>
                <w:i w:val="1"/>
                <w:sz w:val="18"/>
                <w:szCs w:val="18"/>
                <w:rtl w:val="0"/>
              </w:rPr>
              <w:t xml:space="preserve">a</w:t>
            </w:r>
            <w:r w:rsidDel="00000000" w:rsidR="00000000" w:rsidRPr="00000000">
              <w:rPr>
                <w:sz w:val="18"/>
                <w:szCs w:val="18"/>
                <w:rtl w:val="0"/>
              </w:rPr>
              <w:t xml:space="preserve"> (au)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both"/>
              <w:rPr>
                <w:sz w:val="18"/>
                <w:szCs w:val="18"/>
                <w:shd w:fill="ff9900" w:val="clear"/>
              </w:rPr>
            </w:pPr>
            <w:r w:rsidDel="00000000" w:rsidR="00000000" w:rsidRPr="00000000">
              <w:rPr>
                <w:sz w:val="18"/>
                <w:szCs w:val="18"/>
                <w:rtl w:val="0"/>
              </w:rPr>
              <w:t xml:space="preserve">[0,100]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both"/>
              <w:rPr>
                <w:sz w:val="18"/>
                <w:szCs w:val="18"/>
                <w:u w:val="single"/>
              </w:rPr>
            </w:pPr>
            <w:r w:rsidDel="00000000" w:rsidR="00000000" w:rsidRPr="00000000">
              <w:rPr>
                <w:sz w:val="18"/>
                <w:szCs w:val="18"/>
                <w:rtl w:val="0"/>
              </w:rPr>
              <w:t xml:space="preserve">[1,20]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sz w:val="18"/>
                <w:szCs w:val="18"/>
              </w:rPr>
            </w:pPr>
            <w:r w:rsidDel="00000000" w:rsidR="00000000" w:rsidRPr="00000000">
              <w:rPr>
                <w:sz w:val="18"/>
                <w:szCs w:val="18"/>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both"/>
              <w:rPr>
                <w:sz w:val="18"/>
                <w:szCs w:val="18"/>
                <w:u w:val="single"/>
                <w:vertAlign w:val="subscript"/>
              </w:rPr>
            </w:pPr>
            <w:r w:rsidDel="00000000" w:rsidR="00000000" w:rsidRPr="00000000">
              <w:rPr>
                <w:sz w:val="18"/>
                <w:szCs w:val="18"/>
                <w:rtl w:val="0"/>
              </w:rPr>
              <w:t xml:space="preserve">6.3</w:t>
            </w:r>
            <w:r w:rsidDel="00000000" w:rsidR="00000000" w:rsidRPr="00000000">
              <w:rPr>
                <w:sz w:val="18"/>
                <w:szCs w:val="18"/>
                <w:vertAlign w:val="superscript"/>
                <w:rtl w:val="0"/>
              </w:rPr>
              <w:t xml:space="preserve">+0.7</w:t>
            </w:r>
            <w:r w:rsidDel="00000000" w:rsidR="00000000" w:rsidRPr="00000000">
              <w:rPr>
                <w:sz w:val="18"/>
                <w:szCs w:val="18"/>
                <w:vertAlign w:val="subscript"/>
                <w:rtl w:val="0"/>
              </w:rPr>
              <w:t xml:space="preserve">-0.4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sz w:val="18"/>
                <w:szCs w:val="18"/>
                <w:u w:val="single"/>
              </w:rPr>
            </w:pPr>
            <w:r w:rsidDel="00000000" w:rsidR="00000000" w:rsidRPr="00000000">
              <w:rPr>
                <w:sz w:val="18"/>
                <w:szCs w:val="18"/>
                <w:rtl w:val="0"/>
              </w:rPr>
              <w:t xml:space="preserve">9.4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sz w:val="18"/>
                <w:szCs w:val="18"/>
              </w:rPr>
            </w:pPr>
            <w:r w:rsidDel="00000000" w:rsidR="00000000" w:rsidRPr="00000000">
              <w:rPr>
                <w:sz w:val="18"/>
                <w:szCs w:val="18"/>
                <w:rtl w:val="0"/>
              </w:rPr>
              <w:t xml:space="preserve">Msin(i) (M</w:t>
            </w:r>
            <w:r w:rsidDel="00000000" w:rsidR="00000000" w:rsidRPr="00000000">
              <w:rPr>
                <w:sz w:val="18"/>
                <w:szCs w:val="18"/>
                <w:vertAlign w:val="subscript"/>
                <w:rtl w:val="0"/>
              </w:rPr>
              <w:t xml:space="preserve">Jup</w:t>
            </w: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sz w:val="18"/>
                <w:szCs w:val="18"/>
              </w:rPr>
            </w:pPr>
            <w:r w:rsidDel="00000000" w:rsidR="00000000" w:rsidRPr="00000000">
              <w:rPr>
                <w:sz w:val="18"/>
                <w:szCs w:val="18"/>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sz w:val="18"/>
                <w:szCs w:val="18"/>
                <w:u w:val="single"/>
              </w:rPr>
            </w:pPr>
            <w:r w:rsidDel="00000000" w:rsidR="00000000" w:rsidRPr="00000000">
              <w:rPr>
                <w:sz w:val="18"/>
                <w:szCs w:val="18"/>
                <w:rtl w:val="0"/>
              </w:rPr>
              <w:t xml:space="preserve">[0.1,15]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sz w:val="18"/>
                <w:szCs w:val="18"/>
              </w:rPr>
            </w:pPr>
            <w:r w:rsidDel="00000000" w:rsidR="00000000" w:rsidRPr="00000000">
              <w:rPr>
                <w:sz w:val="18"/>
                <w:szCs w:val="1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sz w:val="18"/>
                <w:szCs w:val="18"/>
                <w:u w:val="single"/>
              </w:rPr>
            </w:pPr>
            <w:r w:rsidDel="00000000" w:rsidR="00000000" w:rsidRPr="00000000">
              <w:rPr>
                <w:sz w:val="18"/>
                <w:szCs w:val="18"/>
                <w:rtl w:val="0"/>
              </w:rPr>
              <w:t xml:space="preserve">6.6</w:t>
            </w:r>
            <w:r w:rsidDel="00000000" w:rsidR="00000000" w:rsidRPr="00000000">
              <w:rPr>
                <w:color w:val="010101"/>
                <w:sz w:val="18"/>
                <w:szCs w:val="18"/>
                <w:rtl w:val="0"/>
              </w:rPr>
              <w:t xml:space="preserve"> – 9.4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sz w:val="18"/>
                <w:szCs w:val="18"/>
              </w:rPr>
            </w:pPr>
            <w:r w:rsidDel="00000000" w:rsidR="00000000" w:rsidRPr="00000000">
              <w:rPr>
                <w:sz w:val="18"/>
                <w:szCs w:val="18"/>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both"/>
              <w:rPr>
                <w:sz w:val="18"/>
                <w:szCs w:val="18"/>
              </w:rPr>
            </w:pPr>
            <w:r w:rsidDel="00000000" w:rsidR="00000000" w:rsidRPr="00000000">
              <w:rPr>
                <w:sz w:val="18"/>
                <w:szCs w:val="18"/>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sz w:val="18"/>
                <w:szCs w:val="18"/>
              </w:rPr>
            </w:pPr>
            <w:r w:rsidDel="00000000" w:rsidR="00000000" w:rsidRPr="00000000">
              <w:rPr>
                <w:sz w:val="18"/>
                <w:szCs w:val="18"/>
                <w:rtl w:val="0"/>
              </w:rPr>
              <w:t xml:space="preserve">[0,0.95]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both"/>
              <w:rPr>
                <w:sz w:val="18"/>
                <w:szCs w:val="18"/>
                <w:u w:val="single"/>
              </w:rPr>
            </w:pPr>
            <w:r w:rsidDel="00000000" w:rsidR="00000000" w:rsidRPr="00000000">
              <w:rPr>
                <w:sz w:val="18"/>
                <w:szCs w:val="18"/>
                <w:rtl w:val="0"/>
              </w:rPr>
              <w:t xml:space="preserve">[0.5,0.95]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sz w:val="18"/>
                <w:szCs w:val="18"/>
              </w:rPr>
            </w:pPr>
            <w:r w:rsidDel="00000000" w:rsidR="00000000" w:rsidRPr="00000000">
              <w:rPr>
                <w:sz w:val="18"/>
                <w:szCs w:val="18"/>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both"/>
              <w:rPr>
                <w:sz w:val="18"/>
                <w:szCs w:val="18"/>
                <w:u w:val="single"/>
              </w:rPr>
            </w:pPr>
            <w:r w:rsidDel="00000000" w:rsidR="00000000" w:rsidRPr="00000000">
              <w:rPr>
                <w:sz w:val="18"/>
                <w:szCs w:val="18"/>
                <w:rtl w:val="0"/>
              </w:rPr>
              <w:t xml:space="preserve">0.84</w:t>
            </w:r>
            <w:r w:rsidDel="00000000" w:rsidR="00000000" w:rsidRPr="00000000">
              <w:rPr>
                <w:color w:val="010101"/>
                <w:sz w:val="18"/>
                <w:szCs w:val="18"/>
                <w:rtl w:val="0"/>
              </w:rPr>
              <w:t xml:space="preserve"> – 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sz w:val="18"/>
                <w:szCs w:val="18"/>
              </w:rPr>
            </w:pPr>
            <w:r w:rsidDel="00000000" w:rsidR="00000000" w:rsidRPr="00000000">
              <w:rPr>
                <w:sz w:val="18"/>
                <w:szCs w:val="18"/>
                <w:rtl w:val="0"/>
              </w:rPr>
              <w:t xml:space="preserve">0.86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sz w:val="18"/>
                <w:szCs w:val="18"/>
              </w:rPr>
            </w:pPr>
            <w:r w:rsidDel="00000000" w:rsidR="00000000" w:rsidRPr="00000000">
              <w:rPr>
                <w:sz w:val="18"/>
                <w:szCs w:val="18"/>
                <w:rtl w:val="0"/>
              </w:rPr>
              <w:t xml:space="preserve">Instrumentals offsets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sz w:val="18"/>
                <w:szCs w:val="18"/>
              </w:rPr>
            </w:pPr>
            <w:r w:rsidDel="00000000" w:rsidR="00000000" w:rsidRPr="00000000">
              <w:rPr>
                <w:sz w:val="18"/>
                <w:szCs w:val="18"/>
                <w:rtl w:val="0"/>
              </w:rPr>
              <w:t xml:space="preserve">[-60,60]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both"/>
              <w:rPr>
                <w:sz w:val="18"/>
                <w:szCs w:val="18"/>
                <w:u w:val="single"/>
              </w:rPr>
            </w:pPr>
            <w:r w:rsidDel="00000000" w:rsidR="00000000" w:rsidRPr="00000000">
              <w:rPr>
                <w:sz w:val="18"/>
                <w:szCs w:val="18"/>
                <w:rtl w:val="0"/>
              </w:rPr>
              <w:t xml:space="preserve">[2,5]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both"/>
              <w:rPr>
                <w:sz w:val="18"/>
                <w:szCs w:val="18"/>
              </w:rPr>
            </w:pPr>
            <w:r w:rsidDel="00000000" w:rsidR="00000000" w:rsidRPr="00000000">
              <w:rPr>
                <w:sz w:val="18"/>
                <w:szCs w:val="18"/>
                <w:rtl w:val="0"/>
              </w:rPr>
              <w:t xml:space="preserve">C98: 4.275</w:t>
            </w:r>
          </w:p>
          <w:p w:rsidR="00000000" w:rsidDel="00000000" w:rsidP="00000000" w:rsidRDefault="00000000" w:rsidRPr="00000000" w14:paraId="0000002F">
            <w:pPr>
              <w:widowControl w:val="0"/>
              <w:spacing w:line="240" w:lineRule="auto"/>
              <w:jc w:val="both"/>
              <w:rPr>
                <w:sz w:val="18"/>
                <w:szCs w:val="18"/>
              </w:rPr>
            </w:pPr>
            <w:r w:rsidDel="00000000" w:rsidR="00000000" w:rsidRPr="00000000">
              <w:rPr>
                <w:sz w:val="18"/>
                <w:szCs w:val="18"/>
                <w:rtl w:val="0"/>
              </w:rPr>
              <w:t xml:space="preserve">C07: 4.282</w:t>
            </w:r>
          </w:p>
          <w:p w:rsidR="00000000" w:rsidDel="00000000" w:rsidP="00000000" w:rsidRDefault="00000000" w:rsidRPr="00000000" w14:paraId="00000030">
            <w:pPr>
              <w:widowControl w:val="0"/>
              <w:spacing w:line="240" w:lineRule="auto"/>
              <w:jc w:val="both"/>
              <w:rPr>
                <w:sz w:val="18"/>
                <w:szCs w:val="18"/>
              </w:rPr>
            </w:pPr>
            <w:r w:rsidDel="00000000" w:rsidR="00000000" w:rsidRPr="00000000">
              <w:rPr>
                <w:sz w:val="18"/>
                <w:szCs w:val="18"/>
                <w:rtl w:val="0"/>
              </w:rPr>
              <w:t xml:space="preserve">C14: 4.302</w:t>
            </w:r>
          </w:p>
          <w:p w:rsidR="00000000" w:rsidDel="00000000" w:rsidP="00000000" w:rsidRDefault="00000000" w:rsidRPr="00000000" w14:paraId="00000031">
            <w:pPr>
              <w:widowControl w:val="0"/>
              <w:spacing w:line="240" w:lineRule="auto"/>
              <w:jc w:val="both"/>
              <w:rPr>
                <w:sz w:val="18"/>
                <w:szCs w:val="18"/>
              </w:rPr>
            </w:pPr>
            <w:r w:rsidDel="00000000" w:rsidR="00000000" w:rsidRPr="00000000">
              <w:rPr>
                <w:sz w:val="18"/>
                <w:szCs w:val="18"/>
                <w:rtl w:val="0"/>
              </w:rPr>
              <w:t xml:space="preserve">H03: 4.332</w:t>
            </w:r>
          </w:p>
          <w:p w:rsidR="00000000" w:rsidDel="00000000" w:rsidP="00000000" w:rsidRDefault="00000000" w:rsidRPr="00000000" w14:paraId="00000032">
            <w:pPr>
              <w:widowControl w:val="0"/>
              <w:spacing w:line="240" w:lineRule="auto"/>
              <w:jc w:val="both"/>
              <w:rPr>
                <w:sz w:val="18"/>
                <w:szCs w:val="18"/>
              </w:rPr>
            </w:pPr>
            <w:r w:rsidDel="00000000" w:rsidR="00000000" w:rsidRPr="00000000">
              <w:rPr>
                <w:sz w:val="18"/>
                <w:szCs w:val="18"/>
                <w:rtl w:val="0"/>
              </w:rPr>
              <w:t xml:space="preserve">H15: 4.332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both"/>
              <w:rPr>
                <w:color w:val="010101"/>
                <w:sz w:val="18"/>
                <w:szCs w:val="18"/>
              </w:rPr>
            </w:pPr>
            <w:r w:rsidDel="00000000" w:rsidR="00000000" w:rsidRPr="00000000">
              <w:rPr>
                <w:sz w:val="18"/>
                <w:szCs w:val="18"/>
                <w:rtl w:val="0"/>
              </w:rPr>
              <w:t xml:space="preserve">C98: </w:t>
            </w:r>
            <w:r w:rsidDel="00000000" w:rsidR="00000000" w:rsidRPr="00000000">
              <w:rPr>
                <w:color w:val="010101"/>
                <w:sz w:val="18"/>
                <w:szCs w:val="18"/>
                <w:rtl w:val="0"/>
              </w:rPr>
              <w:t xml:space="preserve">4.275</w:t>
            </w:r>
            <w:r w:rsidDel="00000000" w:rsidR="00000000" w:rsidRPr="00000000">
              <w:rPr>
                <w:sz w:val="18"/>
                <w:szCs w:val="18"/>
                <w:rtl w:val="0"/>
              </w:rPr>
              <w:t xml:space="preserve"> ± 0.008</w:t>
            </w:r>
            <w:r w:rsidDel="00000000" w:rsidR="00000000" w:rsidRPr="00000000">
              <w:rPr>
                <w:rtl w:val="0"/>
              </w:rPr>
            </w:r>
          </w:p>
          <w:p w:rsidR="00000000" w:rsidDel="00000000" w:rsidP="00000000" w:rsidRDefault="00000000" w:rsidRPr="00000000" w14:paraId="00000034">
            <w:pPr>
              <w:widowControl w:val="0"/>
              <w:spacing w:line="240" w:lineRule="auto"/>
              <w:jc w:val="both"/>
              <w:rPr>
                <w:color w:val="010101"/>
                <w:sz w:val="18"/>
                <w:szCs w:val="18"/>
              </w:rPr>
            </w:pPr>
            <w:r w:rsidDel="00000000" w:rsidR="00000000" w:rsidRPr="00000000">
              <w:rPr>
                <w:sz w:val="18"/>
                <w:szCs w:val="18"/>
                <w:rtl w:val="0"/>
              </w:rPr>
              <w:t xml:space="preserve">C07: </w:t>
            </w:r>
            <m:oMath>
              <m:sSubSup>
                <m:sSubSupPr>
                  <m:ctrlPr>
                    <w:rPr>
                      <w:sz w:val="18"/>
                      <w:szCs w:val="18"/>
                    </w:rPr>
                  </m:ctrlPr>
                </m:sSubSupPr>
                <m:e>
                  <m:r>
                    <w:rPr>
                      <w:sz w:val="18"/>
                      <w:szCs w:val="18"/>
                    </w:rPr>
                    <m:t xml:space="preserve">4.282</m:t>
                  </m:r>
                </m:e>
                <m:sub>
                  <m:r>
                    <w:rPr>
                      <w:sz w:val="18"/>
                      <w:szCs w:val="18"/>
                    </w:rPr>
                    <m:t xml:space="preserve">-0.004</m:t>
                  </m:r>
                </m:sub>
                <m:sup>
                  <m:r>
                    <w:rPr>
                      <w:sz w:val="18"/>
                      <w:szCs w:val="18"/>
                    </w:rPr>
                    <m:t xml:space="preserve">+0.005</m:t>
                  </m:r>
                </m:sup>
              </m:sSubSup>
            </m:oMath>
            <w:r w:rsidDel="00000000" w:rsidR="00000000" w:rsidRPr="00000000">
              <w:rPr>
                <w:rtl w:val="0"/>
              </w:rPr>
            </w:r>
          </w:p>
          <w:p w:rsidR="00000000" w:rsidDel="00000000" w:rsidP="00000000" w:rsidRDefault="00000000" w:rsidRPr="00000000" w14:paraId="00000035">
            <w:pPr>
              <w:widowControl w:val="0"/>
              <w:spacing w:line="240" w:lineRule="auto"/>
              <w:jc w:val="both"/>
              <w:rPr>
                <w:color w:val="010101"/>
                <w:sz w:val="18"/>
                <w:szCs w:val="18"/>
              </w:rPr>
            </w:pPr>
            <w:r w:rsidDel="00000000" w:rsidR="00000000" w:rsidRPr="00000000">
              <w:rPr>
                <w:sz w:val="18"/>
                <w:szCs w:val="18"/>
                <w:rtl w:val="0"/>
              </w:rPr>
              <w:t xml:space="preserve">C14: </w:t>
            </w:r>
            <w:r w:rsidDel="00000000" w:rsidR="00000000" w:rsidRPr="00000000">
              <w:rPr>
                <w:color w:val="010101"/>
                <w:sz w:val="18"/>
                <w:szCs w:val="18"/>
                <w:rtl w:val="0"/>
              </w:rPr>
              <w:t xml:space="preserve">4.300</w:t>
            </w:r>
            <w:r w:rsidDel="00000000" w:rsidR="00000000" w:rsidRPr="00000000">
              <w:rPr>
                <w:sz w:val="18"/>
                <w:szCs w:val="18"/>
                <w:rtl w:val="0"/>
              </w:rPr>
              <w:t xml:space="preserve"> ± 0.009</w:t>
            </w:r>
            <w:r w:rsidDel="00000000" w:rsidR="00000000" w:rsidRPr="00000000">
              <w:rPr>
                <w:rtl w:val="0"/>
              </w:rPr>
            </w:r>
          </w:p>
          <w:p w:rsidR="00000000" w:rsidDel="00000000" w:rsidP="00000000" w:rsidRDefault="00000000" w:rsidRPr="00000000" w14:paraId="00000036">
            <w:pPr>
              <w:widowControl w:val="0"/>
              <w:spacing w:line="240" w:lineRule="auto"/>
              <w:jc w:val="both"/>
              <w:rPr>
                <w:sz w:val="18"/>
                <w:szCs w:val="18"/>
              </w:rPr>
            </w:pPr>
            <w:r w:rsidDel="00000000" w:rsidR="00000000" w:rsidRPr="00000000">
              <w:rPr>
                <w:sz w:val="18"/>
                <w:szCs w:val="18"/>
                <w:rtl w:val="0"/>
              </w:rPr>
              <w:t xml:space="preserve">H03: 4.332 ± 0.014</w:t>
            </w:r>
          </w:p>
          <w:p w:rsidR="00000000" w:rsidDel="00000000" w:rsidP="00000000" w:rsidRDefault="00000000" w:rsidRPr="00000000" w14:paraId="00000037">
            <w:pPr>
              <w:widowControl w:val="0"/>
              <w:spacing w:line="240" w:lineRule="auto"/>
              <w:jc w:val="both"/>
              <w:rPr>
                <w:color w:val="010101"/>
                <w:sz w:val="18"/>
                <w:szCs w:val="18"/>
              </w:rPr>
            </w:pPr>
            <w:r w:rsidDel="00000000" w:rsidR="00000000" w:rsidRPr="00000000">
              <w:rPr>
                <w:sz w:val="18"/>
                <w:szCs w:val="18"/>
                <w:rtl w:val="0"/>
              </w:rPr>
              <w:t xml:space="preserve">H15: </w:t>
            </w:r>
            <w:r w:rsidDel="00000000" w:rsidR="00000000" w:rsidRPr="00000000">
              <w:rPr>
                <w:color w:val="010101"/>
                <w:sz w:val="18"/>
                <w:szCs w:val="18"/>
                <w:rtl w:val="0"/>
              </w:rPr>
              <w:t xml:space="preserve">4.329</w:t>
            </w:r>
            <w:r w:rsidDel="00000000" w:rsidR="00000000" w:rsidRPr="00000000">
              <w:rPr>
                <w:sz w:val="18"/>
                <w:szCs w:val="18"/>
                <w:rtl w:val="0"/>
              </w:rPr>
              <w:t xml:space="preserve"> ± 0.014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both"/>
              <w:rPr>
                <w:sz w:val="18"/>
                <w:szCs w:val="18"/>
                <w:u w:val="single"/>
              </w:rPr>
            </w:pPr>
            <w:r w:rsidDel="00000000" w:rsidR="00000000" w:rsidRPr="00000000">
              <w:rPr>
                <w:rtl w:val="0"/>
              </w:rPr>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both"/>
              <w:rPr>
                <w:sz w:val="18"/>
                <w:szCs w:val="18"/>
              </w:rPr>
            </w:pPr>
            <w:r w:rsidDel="00000000" w:rsidR="00000000" w:rsidRPr="00000000">
              <w:rPr>
                <w:sz w:val="18"/>
                <w:szCs w:val="18"/>
                <w:rtl w:val="0"/>
              </w:rPr>
              <w:t xml:space="preserve">Stellar jitter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both"/>
              <w:rPr>
                <w:sz w:val="18"/>
                <w:szCs w:val="18"/>
              </w:rPr>
            </w:pPr>
            <w:r w:rsidDel="00000000" w:rsidR="00000000" w:rsidRPr="00000000">
              <w:rPr>
                <w:sz w:val="18"/>
                <w:szCs w:val="18"/>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both"/>
              <w:rPr>
                <w:sz w:val="18"/>
                <w:szCs w:val="18"/>
                <w:u w:val="single"/>
              </w:rPr>
            </w:pPr>
            <w:r w:rsidDel="00000000" w:rsidR="00000000" w:rsidRPr="00000000">
              <w:rPr>
                <w:sz w:val="18"/>
                <w:szCs w:val="18"/>
                <w:rtl w:val="0"/>
              </w:rPr>
              <w:t xml:space="preserve">[0,40]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both"/>
              <w:rPr>
                <w:sz w:val="18"/>
                <w:szCs w:val="18"/>
                <w:vertAlign w:val="subscript"/>
              </w:rPr>
            </w:pPr>
            <w:r w:rsidDel="00000000" w:rsidR="00000000" w:rsidRPr="00000000">
              <w:rPr>
                <w:sz w:val="18"/>
                <w:szCs w:val="18"/>
                <w:rtl w:val="0"/>
              </w:rPr>
              <w:t xml:space="preserve">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both"/>
              <w:rPr>
                <w:sz w:val="18"/>
                <w:szCs w:val="18"/>
                <w:vertAlign w:val="subscript"/>
              </w:rPr>
            </w:pPr>
            <m:oMath>
              <m:sSubSup>
                <m:sSubSupPr>
                  <m:ctrlPr>
                    <w:rPr>
                      <w:sz w:val="18"/>
                      <w:szCs w:val="18"/>
                    </w:rPr>
                  </m:ctrlPr>
                </m:sSubSupPr>
                <m:e>
                  <m:r>
                    <w:rPr>
                      <w:sz w:val="18"/>
                      <w:szCs w:val="18"/>
                    </w:rPr>
                    <m:t xml:space="preserve">10.9</m:t>
                  </m:r>
                </m:e>
                <m:sub>
                  <m:r>
                    <w:rPr>
                      <w:sz w:val="18"/>
                      <w:szCs w:val="18"/>
                    </w:rPr>
                    <m:t xml:space="preserve">-1.6</m:t>
                  </m:r>
                </m:sub>
                <m:sup>
                  <m:r>
                    <w:rPr>
                      <w:sz w:val="18"/>
                      <w:szCs w:val="18"/>
                    </w:rPr>
                    <m:t xml:space="preserve">+2.2</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both"/>
              <w:rPr>
                <w:sz w:val="18"/>
                <w:szCs w:val="18"/>
              </w:rPr>
            </w:pPr>
            <w:r w:rsidDel="00000000" w:rsidR="00000000" w:rsidRPr="00000000">
              <w:rPr>
                <w:sz w:val="18"/>
                <w:szCs w:val="18"/>
                <w:rtl w:val="0"/>
              </w:rPr>
              <w:t xml:space="preserve">Argument of periastron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both"/>
              <w:rPr>
                <w:sz w:val="18"/>
                <w:szCs w:val="18"/>
              </w:rPr>
            </w:pPr>
            <w:r w:rsidDel="00000000" w:rsidR="00000000" w:rsidRPr="00000000">
              <w:rPr>
                <w:sz w:val="18"/>
                <w:szCs w:val="18"/>
                <w:rtl w:val="0"/>
              </w:rPr>
              <w:t xml:space="preserve">[0,360]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both"/>
              <w:rPr>
                <w:sz w:val="18"/>
                <w:szCs w:val="18"/>
              </w:rPr>
            </w:pPr>
            <w:r w:rsidDel="00000000" w:rsidR="00000000" w:rsidRPr="00000000">
              <w:rPr>
                <w:sz w:val="18"/>
                <w:szCs w:val="18"/>
                <w:rtl w:val="0"/>
              </w:rPr>
              <w:t xml:space="preserve">[0,360]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both"/>
              <w:rPr>
                <w:sz w:val="18"/>
                <w:szCs w:val="18"/>
              </w:rPr>
            </w:pPr>
            <w:r w:rsidDel="00000000" w:rsidR="00000000" w:rsidRPr="00000000">
              <w:rPr>
                <w:sz w:val="18"/>
                <w:szCs w:val="18"/>
                <w:rtl w:val="0"/>
              </w:rPr>
              <w:t xml:space="preserve">249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both"/>
              <w:rPr>
                <w:sz w:val="18"/>
                <w:szCs w:val="18"/>
                <w:vertAlign w:val="subscript"/>
              </w:rPr>
            </w:pPr>
            <m:oMath>
              <m:sSubSup>
                <m:sSubSupPr>
                  <m:ctrlPr>
                    <w:rPr>
                      <w:sz w:val="18"/>
                      <w:szCs w:val="18"/>
                    </w:rPr>
                  </m:ctrlPr>
                </m:sSubSupPr>
                <m:e>
                  <m:r>
                    <w:rPr>
                      <w:sz w:val="18"/>
                      <w:szCs w:val="18"/>
                    </w:rPr>
                    <m:t xml:space="preserve">247</m:t>
                  </m:r>
                </m:e>
                <m:sub>
                  <m:r>
                    <w:rPr>
                      <w:sz w:val="18"/>
                      <w:szCs w:val="18"/>
                    </w:rPr>
                    <m:t xml:space="preserve">-20</m:t>
                  </m:r>
                </m:sub>
                <m:sup>
                  <m:r>
                    <w:rPr>
                      <w:sz w:val="18"/>
                      <w:szCs w:val="18"/>
                    </w:rPr>
                    <m:t xml:space="preserve">+7</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both"/>
              <w:rPr>
                <w:sz w:val="18"/>
                <w:szCs w:val="18"/>
              </w:rPr>
            </w:pPr>
            <w:r w:rsidDel="00000000" w:rsidR="00000000" w:rsidRPr="00000000">
              <w:rPr>
                <w:sz w:val="18"/>
                <w:szCs w:val="18"/>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both"/>
              <w:rPr>
                <w:sz w:val="18"/>
                <w:szCs w:val="18"/>
              </w:rPr>
            </w:pPr>
            <w:r w:rsidDel="00000000" w:rsidR="00000000" w:rsidRPr="00000000">
              <w:rPr>
                <w:sz w:val="18"/>
                <w:szCs w:val="18"/>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both"/>
              <w:rPr>
                <w:sz w:val="18"/>
                <w:szCs w:val="18"/>
              </w:rPr>
            </w:pPr>
            <w:r w:rsidDel="00000000" w:rsidR="00000000" w:rsidRPr="00000000">
              <w:rPr>
                <w:sz w:val="18"/>
                <w:szCs w:val="18"/>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sz w:val="18"/>
                <w:szCs w:val="18"/>
              </w:rPr>
            </w:pPr>
            <w:r w:rsidDel="00000000" w:rsidR="00000000" w:rsidRPr="00000000">
              <w:rPr>
                <w:sz w:val="18"/>
                <w:szCs w:val="18"/>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sz w:val="18"/>
                <w:szCs w:val="18"/>
              </w:rPr>
            </w:pPr>
            <m:oMath>
              <m:sSubSup>
                <m:sSubSupPr>
                  <m:ctrlPr>
                    <w:rPr>
                      <w:sz w:val="18"/>
                      <w:szCs w:val="18"/>
                    </w:rPr>
                  </m:ctrlPr>
                </m:sSubSupPr>
                <m:e>
                  <m:r>
                    <w:rPr>
                      <w:sz w:val="18"/>
                      <w:szCs w:val="18"/>
                    </w:rPr>
                    <m:t xml:space="preserve">0.20</m:t>
                  </m:r>
                </m:e>
                <m:sub>
                  <m:r>
                    <w:rPr>
                      <w:sz w:val="18"/>
                      <w:szCs w:val="18"/>
                    </w:rPr>
                    <m:t xml:space="preserve">-0.03</m:t>
                  </m:r>
                </m:sub>
                <m:sup>
                  <m:r>
                    <w:rPr>
                      <w:sz w:val="18"/>
                      <w:szCs w:val="18"/>
                    </w:rPr>
                    <m:t xml:space="preserve">+0.02</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both"/>
              <w:rPr>
                <w:sz w:val="18"/>
                <w:szCs w:val="18"/>
                <w:u w:val="single"/>
              </w:rPr>
            </w:pPr>
            <w:r w:rsidDel="00000000" w:rsidR="00000000" w:rsidRPr="00000000">
              <w:rPr>
                <w:rtl w:val="0"/>
              </w:rPr>
            </w:r>
          </w:p>
        </w:tc>
      </w:tr>
    </w:tbl>
    <w:p w:rsidR="00000000" w:rsidDel="00000000" w:rsidP="00000000" w:rsidRDefault="00000000" w:rsidRPr="00000000" w14:paraId="0000004B">
      <w:pPr>
        <w:jc w:val="both"/>
        <w:rPr>
          <w:color w:val="010101"/>
        </w:rPr>
      </w:pPr>
      <w:r w:rsidDel="00000000" w:rsidR="00000000" w:rsidRPr="00000000">
        <w:rPr>
          <w:rtl w:val="0"/>
        </w:rPr>
        <w:t xml:space="preserve">Table 1: </w:t>
      </w:r>
      <w:r w:rsidDel="00000000" w:rsidR="00000000" w:rsidRPr="00000000">
        <w:rPr>
          <w:color w:val="010101"/>
          <w:rtl w:val="0"/>
        </w:rPr>
        <w:t xml:space="preserve">HD 98649.</w:t>
      </w:r>
      <w:r w:rsidDel="00000000" w:rsidR="00000000" w:rsidRPr="00000000">
        <w:rPr>
          <w:rtl w:val="0"/>
        </w:rPr>
        <w:t xml:space="preserve"> </w:t>
      </w:r>
      <w:r w:rsidDel="00000000" w:rsidR="00000000" w:rsidRPr="00000000">
        <w:rPr>
          <w:color w:val="010101"/>
          <w:rtl w:val="0"/>
        </w:rPr>
        <w:t xml:space="preserve">Summary of priors and posteriors obtained with DPASS and MCMC, compared to the properties reported by the CH Survey.</w:t>
      </w:r>
    </w:p>
    <w:p w:rsidR="00000000" w:rsidDel="00000000" w:rsidP="00000000" w:rsidRDefault="00000000" w:rsidRPr="00000000" w14:paraId="0000004C">
      <w:pPr>
        <w:jc w:val="both"/>
        <w:rPr>
          <w:sz w:val="24"/>
          <w:szCs w:val="24"/>
        </w:rPr>
      </w:pPr>
      <w:r w:rsidDel="00000000" w:rsidR="00000000" w:rsidRPr="00000000">
        <w:rPr>
          <w:rtl w:val="0"/>
        </w:rPr>
      </w:r>
    </w:p>
    <w:p w:rsidR="00000000" w:rsidDel="00000000" w:rsidP="00000000" w:rsidRDefault="00000000" w:rsidRPr="00000000" w14:paraId="0000004D">
      <w:pPr>
        <w:jc w:val="both"/>
        <w:rPr>
          <w:sz w:val="24"/>
          <w:szCs w:val="24"/>
        </w:rPr>
      </w:pPr>
      <w:r w:rsidDel="00000000" w:rsidR="00000000" w:rsidRPr="00000000">
        <w:rPr>
          <w:rtl w:val="0"/>
        </w:rPr>
      </w:r>
    </w:p>
    <w:p w:rsidR="00000000" w:rsidDel="00000000" w:rsidP="00000000" w:rsidRDefault="00000000" w:rsidRPr="00000000" w14:paraId="0000004E">
      <w:pPr>
        <w:jc w:val="both"/>
        <w:rPr>
          <w:sz w:val="24"/>
          <w:szCs w:val="24"/>
        </w:rPr>
      </w:pPr>
      <w:r w:rsidDel="00000000" w:rsidR="00000000" w:rsidRPr="00000000">
        <w:rPr>
          <w:rtl w:val="0"/>
        </w:rPr>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t xml:space="preserve">References</w:t>
      </w:r>
    </w:p>
    <w:p w:rsidR="00000000" w:rsidDel="00000000" w:rsidP="00000000" w:rsidRDefault="00000000" w:rsidRPr="00000000" w14:paraId="00000051">
      <w:pPr>
        <w:jc w:val="center"/>
        <w:rPr/>
      </w:pPr>
      <w:r w:rsidDel="00000000" w:rsidR="00000000" w:rsidRPr="00000000">
        <w:rPr>
          <w:rtl w:val="0"/>
        </w:rPr>
      </w:r>
    </w:p>
    <w:p w:rsidR="00000000" w:rsidDel="00000000" w:rsidP="00000000" w:rsidRDefault="00000000" w:rsidRPr="00000000" w14:paraId="00000052">
      <w:pPr>
        <w:numPr>
          <w:ilvl w:val="0"/>
          <w:numId w:val="1"/>
        </w:numPr>
        <w:ind w:left="720" w:hanging="360"/>
      </w:pPr>
      <w:r w:rsidDel="00000000" w:rsidR="00000000" w:rsidRPr="00000000">
        <w:rPr>
          <w:rtl w:val="0"/>
        </w:rPr>
        <w:t xml:space="preserve">Rickman, E. et al. The CORALIE survey for southern extrasolar planets, XVIII. Three new massive planets and two low-mass brown dwarfs at greater than 5 AU separation. Astron. Astrophys. 625, A71 (2019).</w:t>
      </w:r>
    </w:p>
    <w:p w:rsidR="00000000" w:rsidDel="00000000" w:rsidP="00000000" w:rsidRDefault="00000000" w:rsidRPr="00000000" w14:paraId="00000053">
      <w:pPr>
        <w:numPr>
          <w:ilvl w:val="0"/>
          <w:numId w:val="1"/>
        </w:numPr>
        <w:ind w:left="720" w:hanging="360"/>
      </w:pPr>
      <w:r w:rsidDel="00000000" w:rsidR="00000000" w:rsidRPr="00000000">
        <w:rPr>
          <w:rtl w:val="0"/>
        </w:rPr>
        <w:t xml:space="preserve">Li, Y. et al. Precise Masses and Orbits for Nine Radial-velocity Exoplanets. Astron. J. 162, 266 (2021).</w:t>
      </w:r>
    </w:p>
    <w:p w:rsidR="00000000" w:rsidDel="00000000" w:rsidP="00000000" w:rsidRDefault="00000000" w:rsidRPr="00000000" w14:paraId="0000005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