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156279</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156279 is a 0.93 M</w:t>
      </w:r>
      <w:r w:rsidDel="00000000" w:rsidR="00000000" w:rsidRPr="00000000">
        <w:rPr>
          <w:vertAlign w:val="subscript"/>
          <w:rtl w:val="0"/>
        </w:rPr>
        <w:t xml:space="preserve">☉</w:t>
      </w:r>
      <w:r w:rsidDel="00000000" w:rsidR="00000000" w:rsidRPr="00000000">
        <w:rPr>
          <w:rtl w:val="0"/>
        </w:rPr>
        <w:t xml:space="preserve">, K0 star</w:t>
      </w:r>
      <w:r w:rsidDel="00000000" w:rsidR="00000000" w:rsidRPr="00000000">
        <w:rPr>
          <w:color w:val="0000ff"/>
          <w:vertAlign w:val="superscript"/>
          <w:rtl w:val="0"/>
        </w:rPr>
        <w:t xml:space="preserve">1</w:t>
      </w:r>
      <w:r w:rsidDel="00000000" w:rsidR="00000000" w:rsidRPr="00000000">
        <w:rPr>
          <w:rtl w:val="0"/>
        </w:rPr>
        <w:t xml:space="preserve">. Based on 87 RV HIRES measurements obtained between 2003 and 2019, the CL survey reported a GP (HD 156279b) with a period of 133.403</w:t>
      </w:r>
      <w:r w:rsidDel="00000000" w:rsidR="00000000" w:rsidRPr="00000000">
        <w:rPr>
          <w:rtl w:val="0"/>
        </w:rPr>
        <w:t xml:space="preserve"> </w:t>
      </w:r>
      <w:r w:rsidDel="00000000" w:rsidR="00000000" w:rsidRPr="00000000">
        <w:rPr>
          <w:color w:val="010101"/>
          <w:rtl w:val="0"/>
        </w:rPr>
        <w:t xml:space="preserve">± 0.004</w:t>
      </w:r>
      <w:r w:rsidDel="00000000" w:rsidR="00000000" w:rsidRPr="00000000">
        <w:rPr>
          <w:rtl w:val="0"/>
        </w:rPr>
        <w:t xml:space="preserve"> days, a minimum mass of 9.5 ± 0.31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0.64779</m:t>
            </m:r>
          </m:e>
          <m:sub>
            <m:r>
              <w:rPr/>
              <m:t xml:space="preserve">-0.00066</m:t>
            </m:r>
          </m:sub>
          <m:sup>
            <m:r>
              <w:rPr/>
              <m:t xml:space="preserve">+0.00068</m:t>
            </m:r>
          </m:sup>
        </m:sSubSup>
      </m:oMath>
      <w:r w:rsidDel="00000000" w:rsidR="00000000" w:rsidRPr="00000000">
        <w:rPr>
          <w:rtl w:val="0"/>
        </w:rPr>
        <w:t xml:space="preserve"> as well as a LPGP (HD 156279c) with a period of </w:t>
      </w:r>
      <m:oMath>
        <m:sSubSup>
          <m:sSubSupPr>
            <m:ctrlPr>
              <w:rPr/>
            </m:ctrlPr>
          </m:sSubSupPr>
          <m:e>
            <m:r>
              <w:rPr/>
              <m:t xml:space="preserve">4757.5</m:t>
            </m:r>
          </m:e>
          <m:sub>
            <m:r>
              <w:rPr/>
              <m:t xml:space="preserve">-27.1</m:t>
            </m:r>
          </m:sub>
          <m:sup>
            <m:r>
              <w:rPr/>
              <m:t xml:space="preserve">+27.8</m:t>
            </m:r>
          </m:sup>
        </m:sSubSup>
      </m:oMath>
      <w:r w:rsidDel="00000000" w:rsidR="00000000" w:rsidRPr="00000000">
        <w:rPr>
          <w:rtl w:val="0"/>
        </w:rPr>
        <w:t xml:space="preserve"> days, a minimum mass of </w:t>
      </w:r>
      <m:oMath>
        <m:sSubSup>
          <m:sSubSupPr>
            <m:ctrlPr>
              <w:rPr/>
            </m:ctrlPr>
          </m:sSubSupPr>
          <m:e>
            <m:r>
              <w:rPr/>
              <m:t xml:space="preserve">9.44</m:t>
            </m:r>
          </m:e>
          <m:sub>
            <m:r>
              <w:rPr/>
              <m:t xml:space="preserve">-0.32</m:t>
            </m:r>
          </m:sub>
          <m:sup>
            <m:r>
              <w:rPr/>
              <m:t xml:space="preserve">+0.31</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0.2597</m:t>
            </m:r>
          </m:e>
          <m:sub>
            <m:r>
              <w:rPr/>
              <m:t xml:space="preserve">-0.0049</m:t>
            </m:r>
          </m:sub>
          <m:sup>
            <m:r>
              <w:rPr/>
              <m:t xml:space="preserve">+0.0050</m:t>
            </m:r>
          </m:sup>
        </m:sSubSup>
      </m:oMath>
      <w:r w:rsidDel="00000000" w:rsidR="00000000" w:rsidRPr="00000000">
        <w:rPr>
          <w:rtl w:val="0"/>
        </w:rPr>
        <w:t xml:space="preserve">.</w:t>
      </w:r>
    </w:p>
    <w:p w:rsidR="00000000" w:rsidDel="00000000" w:rsidP="00000000" w:rsidRDefault="00000000" w:rsidRPr="00000000" w14:paraId="00000003">
      <w:pPr>
        <w:jc w:val="both"/>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3 RV ELODIE measurements obtained between 2005 and 2006 and 15 RV SOPHIE measurements obtained between 2010 and 2011 were used. DPASS and MCMC (1000 walkers and 300000 iterations) were used to fit the data. </w:t>
      </w:r>
      <w:r w:rsidDel="00000000" w:rsidR="00000000" w:rsidRPr="00000000">
        <w:rPr>
          <w:highlight w:val="white"/>
          <w:rtl w:val="0"/>
        </w:rPr>
        <w:t xml:space="preserve">The properties found for planets HD 156279 b and c reported in the CL survey were within the error bars associated with the values found in the present analysis. </w:t>
      </w: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4">
      <w:pPr>
        <w:jc w:val="both"/>
        <w:rPr/>
      </w:pPr>
      <w:r w:rsidDel="00000000" w:rsidR="00000000" w:rsidRPr="00000000">
        <w:rPr>
          <w:rtl w:val="0"/>
        </w:rPr>
        <w:t xml:space="preserve">Note that, recently, combining RV and Hipparcos/Gaia absolute astrometry data, a study performed in 2022</w:t>
      </w:r>
      <w:r w:rsidDel="00000000" w:rsidR="00000000" w:rsidRPr="00000000">
        <w:rPr>
          <w:color w:val="0000ff"/>
          <w:vertAlign w:val="superscript"/>
          <w:rtl w:val="0"/>
        </w:rPr>
        <w:t xml:space="preserve">2</w:t>
      </w:r>
      <w:r w:rsidDel="00000000" w:rsidR="00000000" w:rsidRPr="00000000">
        <w:rPr>
          <w:rtl w:val="0"/>
        </w:rPr>
        <w:t xml:space="preserve"> </w:t>
      </w:r>
      <w:r w:rsidDel="00000000" w:rsidR="00000000" w:rsidRPr="00000000">
        <w:rPr>
          <w:rtl w:val="0"/>
        </w:rPr>
        <w:t xml:space="preserve">reported, for HD 156279b, properties close to those reported in the CL survey and were able to estimate the orbital inclination, and thus the true mass, of HD 156279c. They found a period of </w:t>
      </w:r>
      <m:oMath>
        <m:sSubSup>
          <m:sSubSupPr>
            <m:ctrlPr>
              <w:rPr/>
            </m:ctrlPr>
          </m:sSubSupPr>
          <m:e>
            <m:r>
              <w:rPr/>
              <m:t xml:space="preserve">4818.3</m:t>
            </m:r>
          </m:e>
          <m:sub>
            <m:r>
              <w:rPr/>
              <m:t xml:space="preserve">-43.1</m:t>
            </m:r>
          </m:sub>
          <m:sup>
            <m:r>
              <w:rPr/>
              <m:t xml:space="preserve">+44.5</m:t>
            </m:r>
          </m:sup>
        </m:sSubSup>
      </m:oMath>
      <w:r w:rsidDel="00000000" w:rsidR="00000000" w:rsidRPr="00000000">
        <w:rPr>
          <w:rtl w:val="0"/>
        </w:rPr>
        <w:t xml:space="preserve"> days, an eccentricity of 0.261 ± 0.006, an inclination of </w:t>
      </w:r>
      <m:oMath>
        <m:sSubSup>
          <m:sSubSupPr>
            <m:ctrlPr>
              <w:rPr/>
            </m:ctrlPr>
          </m:sSubSupPr>
          <m:e>
            <m:r>
              <w:rPr/>
              <m:t xml:space="preserve">74.70</m:t>
            </m:r>
          </m:e>
          <m:sub>
            <m:r>
              <w:rPr/>
              <m:t xml:space="preserve">-10.53</m:t>
            </m:r>
          </m:sub>
          <m:sup>
            <m:r>
              <w:rPr/>
              <m:t xml:space="preserve">+37.00</m:t>
            </m:r>
          </m:sup>
        </m:sSubSup>
      </m:oMath>
      <w:r w:rsidDel="00000000" w:rsidR="00000000" w:rsidRPr="00000000">
        <w:rPr>
          <w:rtl w:val="0"/>
        </w:rPr>
        <w:t xml:space="preserve">°, and a mass of </w:t>
      </w:r>
      <m:oMath>
        <m:sSubSup>
          <m:sSubSupPr>
            <m:ctrlPr>
              <w:rPr/>
            </m:ctrlPr>
          </m:sSubSupPr>
          <m:e>
            <m:r>
              <w:rPr/>
              <m:t xml:space="preserve">9.75</m:t>
            </m:r>
          </m:e>
          <m:sub>
            <m:r>
              <w:rPr/>
              <m:t xml:space="preserve">-0.61</m:t>
            </m:r>
          </m:sub>
          <m:sup>
            <m:r>
              <w:rPr/>
              <m:t xml:space="preserve">+1.32</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 The properties found in the CL survey for both planets are confirmed.</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295275</wp:posOffset>
            </wp:positionV>
            <wp:extent cx="2914650" cy="2004301"/>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9464" t="9395"/>
                    <a:stretch>
                      <a:fillRect/>
                    </a:stretch>
                  </pic:blipFill>
                  <pic:spPr>
                    <a:xfrm>
                      <a:off x="0" y="0"/>
                      <a:ext cx="2914650" cy="20043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2557463" cy="187642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57463" cy="1876425"/>
                    </a:xfrm>
                    <a:prstGeom prst="rect"/>
                    <a:ln/>
                  </pic:spPr>
                </pic:pic>
              </a:graphicData>
            </a:graphic>
          </wp:anchor>
        </w:drawing>
      </w:r>
    </w:p>
    <w:p w:rsidR="00000000" w:rsidDel="00000000" w:rsidP="00000000" w:rsidRDefault="00000000" w:rsidRPr="00000000" w14:paraId="00000007">
      <w:pPr>
        <w:jc w:val="both"/>
        <w:rPr/>
      </w:pPr>
      <w:r w:rsidDel="00000000" w:rsidR="00000000" w:rsidRPr="00000000">
        <w:rPr>
          <w:rtl w:val="0"/>
        </w:rPr>
        <w:t xml:space="preserve">Figure 1: </w:t>
      </w:r>
      <w:r w:rsidDel="00000000" w:rsidR="00000000" w:rsidRPr="00000000">
        <w:rPr>
          <w:color w:val="010101"/>
          <w:rtl w:val="0"/>
        </w:rPr>
        <w:t xml:space="preserve">Left: fit of the HD 15</w:t>
      </w:r>
      <w:r w:rsidDel="00000000" w:rsidR="00000000" w:rsidRPr="00000000">
        <w:rPr>
          <w:rtl w:val="0"/>
        </w:rPr>
        <w:t xml:space="preserve">6279</w:t>
      </w:r>
      <w:r w:rsidDel="00000000" w:rsidR="00000000" w:rsidRPr="00000000">
        <w:rPr>
          <w:color w:val="010101"/>
          <w:rtl w:val="0"/>
        </w:rPr>
        <w:t xml:space="preserve"> RV with DPASS. </w:t>
      </w:r>
      <w:r w:rsidDel="00000000" w:rsidR="00000000" w:rsidRPr="00000000">
        <w:rPr>
          <w:rtl w:val="0"/>
        </w:rPr>
        <w:t xml:space="preserve">Red - Hir94, green - Hir04, blue - ELODIE, cyan - SOPHIE. The blue curve shows the best fit.</w:t>
      </w:r>
      <w:r w:rsidDel="00000000" w:rsidR="00000000" w:rsidRPr="00000000">
        <w:rPr>
          <w:color w:val="010101"/>
          <w:rtl w:val="0"/>
        </w:rPr>
        <w:t xml:space="preserve"> Right: fit of the HD 15</w:t>
      </w:r>
      <w:r w:rsidDel="00000000" w:rsidR="00000000" w:rsidRPr="00000000">
        <w:rPr>
          <w:rtl w:val="0"/>
        </w:rPr>
        <w:t xml:space="preserve">6279</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6005513" cy="60055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05513" cy="60055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Figure 2: Corner plot of posteriors for the two-planets model MCMC fit of HD 156279 RV data.</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tbl>
      <w:tblPr>
        <w:tblStyle w:val="Table1"/>
        <w:tblW w:w="1048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110"/>
        <w:gridCol w:w="1695"/>
        <w:gridCol w:w="1740"/>
        <w:gridCol w:w="2370"/>
        <w:gridCol w:w="1845"/>
        <w:tblGridChange w:id="0">
          <w:tblGrid>
            <w:gridCol w:w="1725"/>
            <w:gridCol w:w="1110"/>
            <w:gridCol w:w="1695"/>
            <w:gridCol w:w="1740"/>
            <w:gridCol w:w="2370"/>
            <w:gridCol w:w="184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CL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color w:val="010101"/>
                <w:sz w:val="18"/>
                <w:szCs w:val="18"/>
              </w:rPr>
            </w:pPr>
            <w:r w:rsidDel="00000000" w:rsidR="00000000" w:rsidRPr="00000000">
              <w:rPr>
                <w:color w:val="010101"/>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color w:val="010101"/>
                <w:sz w:val="18"/>
                <w:szCs w:val="18"/>
              </w:rPr>
            </w:pPr>
            <w:r w:rsidDel="00000000" w:rsidR="00000000" w:rsidRPr="00000000">
              <w:rPr>
                <w:color w:val="010101"/>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b: [0,100]</w:t>
            </w:r>
          </w:p>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color w:val="010101"/>
                <w:sz w:val="18"/>
                <w:szCs w:val="18"/>
              </w:rPr>
            </w:pPr>
            <w:r w:rsidDel="00000000" w:rsidR="00000000" w:rsidRPr="00000000">
              <w:rPr>
                <w:color w:val="010101"/>
                <w:sz w:val="18"/>
                <w:szCs w:val="18"/>
                <w:rtl w:val="0"/>
              </w:rPr>
              <w:t xml:space="preserve">b: [0.1,1]</w:t>
            </w:r>
          </w:p>
          <w:p w:rsidR="00000000" w:rsidDel="00000000" w:rsidP="00000000" w:rsidRDefault="00000000" w:rsidRPr="00000000" w14:paraId="00000029">
            <w:pPr>
              <w:widowControl w:val="0"/>
              <w:spacing w:line="240" w:lineRule="auto"/>
              <w:jc w:val="both"/>
              <w:rPr>
                <w:color w:val="010101"/>
                <w:sz w:val="18"/>
                <w:szCs w:val="18"/>
              </w:rPr>
            </w:pPr>
            <w:r w:rsidDel="00000000" w:rsidR="00000000" w:rsidRPr="00000000">
              <w:rPr>
                <w:color w:val="010101"/>
                <w:sz w:val="18"/>
                <w:szCs w:val="18"/>
                <w:rtl w:val="0"/>
              </w:rPr>
              <w:t xml:space="preserve">c: [1,10]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jc w:val="both"/>
              <w:rPr>
                <w:color w:val="010101"/>
                <w:sz w:val="18"/>
                <w:szCs w:val="18"/>
              </w:rPr>
            </w:pPr>
            <w:r w:rsidDel="00000000" w:rsidR="00000000" w:rsidRPr="00000000">
              <w:rPr>
                <w:color w:val="010101"/>
                <w:sz w:val="18"/>
                <w:szCs w:val="18"/>
                <w:rtl w:val="0"/>
              </w:rPr>
              <w:t xml:space="preserve">b = 0.5</w:t>
            </w:r>
          </w:p>
          <w:p w:rsidR="00000000" w:rsidDel="00000000" w:rsidP="00000000" w:rsidRDefault="00000000" w:rsidRPr="00000000" w14:paraId="0000002B">
            <w:pPr>
              <w:widowControl w:val="0"/>
              <w:spacing w:line="240" w:lineRule="auto"/>
              <w:jc w:val="both"/>
              <w:rPr>
                <w:color w:val="010101"/>
                <w:sz w:val="18"/>
                <w:szCs w:val="18"/>
              </w:rPr>
            </w:pPr>
            <w:r w:rsidDel="00000000" w:rsidR="00000000" w:rsidRPr="00000000">
              <w:rPr>
                <w:color w:val="010101"/>
                <w:sz w:val="18"/>
                <w:szCs w:val="18"/>
                <w:rtl w:val="0"/>
              </w:rPr>
              <w:t xml:space="preserve">c = 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sz w:val="18"/>
                <w:szCs w:val="18"/>
                <w:vertAlign w:val="subscript"/>
              </w:rPr>
            </w:pPr>
            <w:r w:rsidDel="00000000" w:rsidR="00000000" w:rsidRPr="00000000">
              <w:rPr>
                <w:sz w:val="18"/>
                <w:szCs w:val="18"/>
                <w:rtl w:val="0"/>
              </w:rPr>
              <w:t xml:space="preserve">b = 0.50 ± 0.01</w:t>
            </w:r>
            <w:r w:rsidDel="00000000" w:rsidR="00000000" w:rsidRPr="00000000">
              <w:rPr>
                <w:rtl w:val="0"/>
              </w:rPr>
            </w:r>
          </w:p>
          <w:p w:rsidR="00000000" w:rsidDel="00000000" w:rsidP="00000000" w:rsidRDefault="00000000" w:rsidRPr="00000000" w14:paraId="0000002D">
            <w:pPr>
              <w:widowControl w:val="0"/>
              <w:rPr>
                <w:sz w:val="18"/>
                <w:szCs w:val="18"/>
                <w:vertAlign w:val="subscript"/>
              </w:rPr>
            </w:pPr>
            <w:r w:rsidDel="00000000" w:rsidR="00000000" w:rsidRPr="00000000">
              <w:rPr>
                <w:sz w:val="18"/>
                <w:szCs w:val="18"/>
                <w:rtl w:val="0"/>
              </w:rPr>
              <w:t xml:space="preserve">c = 5.45 ± 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0.5039</m:t>
                  </m:r>
                </m:e>
                <m:sub>
                  <m:r>
                    <w:rPr>
                      <w:sz w:val="18"/>
                      <w:szCs w:val="18"/>
                    </w:rPr>
                    <m:t xml:space="preserve">-0.0084</m:t>
                  </m:r>
                </m:sub>
                <m:sup>
                  <m:r>
                    <w:rPr>
                      <w:sz w:val="18"/>
                      <w:szCs w:val="18"/>
                    </w:rPr>
                    <m:t xml:space="preserve">+0.0082</m:t>
                  </m:r>
                </m:sup>
              </m:sSubSup>
            </m:oMath>
            <w:r w:rsidDel="00000000" w:rsidR="00000000" w:rsidRPr="00000000">
              <w:rPr>
                <w:rtl w:val="0"/>
              </w:rPr>
            </w:r>
          </w:p>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5.46</m:t>
                  </m:r>
                </m:e>
                <m:sub>
                  <m:r>
                    <w:rPr>
                      <w:sz w:val="18"/>
                      <w:szCs w:val="18"/>
                    </w:rPr>
                    <m:t xml:space="preserve">-0.093</m:t>
                  </m:r>
                </m:sub>
                <m:sup>
                  <m:r>
                    <w:rPr>
                      <w:sz w:val="18"/>
                      <w:szCs w:val="18"/>
                    </w:rPr>
                    <m:t xml:space="preserve">+0.091</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b: [0,100]</w:t>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color w:val="010101"/>
                <w:sz w:val="18"/>
                <w:szCs w:val="18"/>
              </w:rPr>
            </w:pPr>
            <w:r w:rsidDel="00000000" w:rsidR="00000000" w:rsidRPr="00000000">
              <w:rPr>
                <w:color w:val="010101"/>
                <w:sz w:val="18"/>
                <w:szCs w:val="18"/>
                <w:rtl w:val="0"/>
              </w:rPr>
              <w:t xml:space="preserve">b: [1,20]</w:t>
            </w:r>
          </w:p>
          <w:p w:rsidR="00000000" w:rsidDel="00000000" w:rsidP="00000000" w:rsidRDefault="00000000" w:rsidRPr="00000000" w14:paraId="00000034">
            <w:pPr>
              <w:widowControl w:val="0"/>
              <w:spacing w:line="240" w:lineRule="auto"/>
              <w:jc w:val="both"/>
              <w:rPr>
                <w:color w:val="010101"/>
                <w:sz w:val="18"/>
                <w:szCs w:val="18"/>
              </w:rPr>
            </w:pPr>
            <w:r w:rsidDel="00000000" w:rsidR="00000000" w:rsidRPr="00000000">
              <w:rPr>
                <w:color w:val="010101"/>
                <w:sz w:val="18"/>
                <w:szCs w:val="18"/>
                <w:rtl w:val="0"/>
              </w:rPr>
              <w:t xml:space="preserve">c: [1,20]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jc w:val="both"/>
              <w:rPr>
                <w:color w:val="010101"/>
                <w:sz w:val="18"/>
                <w:szCs w:val="18"/>
              </w:rPr>
            </w:pPr>
            <w:r w:rsidDel="00000000" w:rsidR="00000000" w:rsidRPr="00000000">
              <w:rPr>
                <w:color w:val="010101"/>
                <w:sz w:val="18"/>
                <w:szCs w:val="18"/>
                <w:rtl w:val="0"/>
              </w:rPr>
              <w:t xml:space="preserve">b = 9.38</w:t>
            </w:r>
          </w:p>
          <w:p w:rsidR="00000000" w:rsidDel="00000000" w:rsidP="00000000" w:rsidRDefault="00000000" w:rsidRPr="00000000" w14:paraId="00000036">
            <w:pPr>
              <w:widowControl w:val="0"/>
              <w:spacing w:line="240" w:lineRule="auto"/>
              <w:jc w:val="both"/>
              <w:rPr>
                <w:color w:val="010101"/>
                <w:sz w:val="18"/>
                <w:szCs w:val="18"/>
              </w:rPr>
            </w:pPr>
            <w:r w:rsidDel="00000000" w:rsidR="00000000" w:rsidRPr="00000000">
              <w:rPr>
                <w:color w:val="010101"/>
                <w:sz w:val="18"/>
                <w:szCs w:val="18"/>
                <w:rtl w:val="0"/>
              </w:rPr>
              <w:t xml:space="preserve">c = 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sz w:val="18"/>
                <w:szCs w:val="18"/>
              </w:rPr>
            </w:pPr>
            <w:r w:rsidDel="00000000" w:rsidR="00000000" w:rsidRPr="00000000">
              <w:rPr>
                <w:sz w:val="18"/>
                <w:szCs w:val="18"/>
                <w:rtl w:val="0"/>
              </w:rPr>
              <w:t xml:space="preserve">b = 9.39 ± 0.02</w:t>
            </w:r>
          </w:p>
          <w:p w:rsidR="00000000" w:rsidDel="00000000" w:rsidP="00000000" w:rsidRDefault="00000000" w:rsidRPr="00000000" w14:paraId="00000038">
            <w:pPr>
              <w:widowControl w:val="0"/>
              <w:spacing w:line="240" w:lineRule="auto"/>
              <w:jc w:val="both"/>
              <w:rPr>
                <w:color w:val="010101"/>
                <w:sz w:val="18"/>
                <w:szCs w:val="18"/>
              </w:rPr>
            </w:pPr>
            <w:r w:rsidDel="00000000" w:rsidR="00000000" w:rsidRPr="00000000">
              <w:rPr>
                <w:sz w:val="18"/>
                <w:szCs w:val="18"/>
                <w:rtl w:val="0"/>
              </w:rPr>
              <w:t xml:space="preserve">c = 9.3 ± 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jc w:val="both"/>
              <w:rPr>
                <w:sz w:val="18"/>
                <w:szCs w:val="18"/>
              </w:rPr>
            </w:pPr>
            <w:r w:rsidDel="00000000" w:rsidR="00000000" w:rsidRPr="00000000">
              <w:rPr>
                <w:sz w:val="18"/>
                <w:szCs w:val="18"/>
                <w:rtl w:val="0"/>
              </w:rPr>
              <w:t xml:space="preserve">b = 9.5 ± 0.31</w:t>
            </w:r>
          </w:p>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9.44</m:t>
                  </m:r>
                </m:e>
                <m:sub>
                  <m:r>
                    <w:rPr>
                      <w:sz w:val="18"/>
                      <w:szCs w:val="18"/>
                    </w:rPr>
                    <m:t xml:space="preserve">-0.32</m:t>
                  </m:r>
                </m:sub>
                <m:sup>
                  <m:r>
                    <w:rPr>
                      <w:sz w:val="18"/>
                      <w:szCs w:val="18"/>
                    </w:rPr>
                    <m:t xml:space="preserve">+0.31</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b: [0,0.95]</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color w:val="010101"/>
                <w:sz w:val="18"/>
                <w:szCs w:val="18"/>
              </w:rPr>
            </w:pPr>
            <w:r w:rsidDel="00000000" w:rsidR="00000000" w:rsidRPr="00000000">
              <w:rPr>
                <w:color w:val="010101"/>
                <w:sz w:val="18"/>
                <w:szCs w:val="18"/>
                <w:rtl w:val="0"/>
              </w:rPr>
              <w:t xml:space="preserve">b: [0,0.9]</w:t>
            </w:r>
          </w:p>
          <w:p w:rsidR="00000000" w:rsidDel="00000000" w:rsidP="00000000" w:rsidRDefault="00000000" w:rsidRPr="00000000" w14:paraId="0000003F">
            <w:pPr>
              <w:widowControl w:val="0"/>
              <w:spacing w:line="240" w:lineRule="auto"/>
              <w:jc w:val="both"/>
              <w:rPr>
                <w:color w:val="010101"/>
                <w:sz w:val="18"/>
                <w:szCs w:val="18"/>
              </w:rPr>
            </w:pPr>
            <w:r w:rsidDel="00000000" w:rsidR="00000000" w:rsidRPr="00000000">
              <w:rPr>
                <w:color w:val="010101"/>
                <w:sz w:val="18"/>
                <w:szCs w:val="18"/>
                <w:rtl w:val="0"/>
              </w:rPr>
              <w:t xml:space="preserve">c: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jc w:val="both"/>
              <w:rPr>
                <w:color w:val="010101"/>
                <w:sz w:val="18"/>
                <w:szCs w:val="18"/>
              </w:rPr>
            </w:pPr>
            <w:r w:rsidDel="00000000" w:rsidR="00000000" w:rsidRPr="00000000">
              <w:rPr>
                <w:color w:val="010101"/>
                <w:sz w:val="18"/>
                <w:szCs w:val="18"/>
                <w:rtl w:val="0"/>
              </w:rPr>
              <w:t xml:space="preserve">b = 0.65</w:t>
            </w:r>
          </w:p>
          <w:p w:rsidR="00000000" w:rsidDel="00000000" w:rsidP="00000000" w:rsidRDefault="00000000" w:rsidRPr="00000000" w14:paraId="00000041">
            <w:pPr>
              <w:widowControl w:val="0"/>
              <w:spacing w:line="240" w:lineRule="auto"/>
              <w:jc w:val="both"/>
              <w:rPr>
                <w:color w:val="010101"/>
                <w:sz w:val="18"/>
                <w:szCs w:val="18"/>
              </w:rPr>
            </w:pPr>
            <w:r w:rsidDel="00000000" w:rsidR="00000000" w:rsidRPr="00000000">
              <w:rPr>
                <w:color w:val="010101"/>
                <w:sz w:val="18"/>
                <w:szCs w:val="18"/>
                <w:rtl w:val="0"/>
              </w:rPr>
              <w:t xml:space="preserve">c = 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sz w:val="18"/>
                <w:szCs w:val="18"/>
              </w:rPr>
            </w:pPr>
            <w:r w:rsidDel="00000000" w:rsidR="00000000" w:rsidRPr="00000000">
              <w:rPr>
                <w:sz w:val="18"/>
                <w:szCs w:val="18"/>
                <w:rtl w:val="0"/>
              </w:rPr>
              <w:t xml:space="preserve">b = 0.65 ± 0.01</w:t>
            </w:r>
          </w:p>
          <w:p w:rsidR="00000000" w:rsidDel="00000000" w:rsidP="00000000" w:rsidRDefault="00000000" w:rsidRPr="00000000" w14:paraId="00000043">
            <w:pPr>
              <w:widowControl w:val="0"/>
              <w:rPr>
                <w:sz w:val="18"/>
                <w:szCs w:val="18"/>
              </w:rPr>
            </w:pPr>
            <w:r w:rsidDel="00000000" w:rsidR="00000000" w:rsidRPr="00000000">
              <w:rPr>
                <w:sz w:val="18"/>
                <w:szCs w:val="18"/>
                <w:rtl w:val="0"/>
              </w:rPr>
              <w:t xml:space="preserve">c = 0.26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0.64779</m:t>
                  </m:r>
                </m:e>
                <m:sub>
                  <m:r>
                    <w:rPr>
                      <w:sz w:val="18"/>
                      <w:szCs w:val="18"/>
                    </w:rPr>
                    <m:t xml:space="preserve">-0.0066</m:t>
                  </m:r>
                </m:sub>
                <m:sup>
                  <m:r>
                    <w:rPr>
                      <w:sz w:val="18"/>
                      <w:szCs w:val="18"/>
                    </w:rPr>
                    <m:t xml:space="preserve">+0.0068</m:t>
                  </m:r>
                </m:sup>
              </m:sSubSup>
            </m:oMath>
            <w:r w:rsidDel="00000000" w:rsidR="00000000" w:rsidRPr="00000000">
              <w:rPr>
                <w:rtl w:val="0"/>
              </w:rPr>
            </w:r>
          </w:p>
          <w:p w:rsidR="00000000" w:rsidDel="00000000" w:rsidP="00000000" w:rsidRDefault="00000000" w:rsidRPr="00000000" w14:paraId="00000045">
            <w:pPr>
              <w:widowControl w:val="0"/>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0.2597</m:t>
                  </m:r>
                </m:e>
                <m:sub>
                  <m:r>
                    <w:rPr>
                      <w:sz w:val="18"/>
                      <w:szCs w:val="18"/>
                    </w:rPr>
                    <m:t xml:space="preserve">-0.0049</m:t>
                  </m:r>
                </m:sub>
                <m:sup>
                  <m:r>
                    <w:rPr>
                      <w:sz w:val="18"/>
                      <w:szCs w:val="18"/>
                    </w:rPr>
                    <m:t xml:space="preserve">+0.005</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color w:val="010101"/>
                <w:sz w:val="18"/>
                <w:szCs w:val="18"/>
              </w:rPr>
            </w:pPr>
            <w:r w:rsidDel="00000000" w:rsidR="00000000" w:rsidRPr="00000000">
              <w:rPr>
                <w:color w:val="010101"/>
                <w:sz w:val="18"/>
                <w:szCs w:val="18"/>
                <w:rtl w:val="0"/>
              </w:rPr>
              <w:t xml:space="preserve">Hir94: [-1,1]</w:t>
            </w:r>
          </w:p>
          <w:p w:rsidR="00000000" w:rsidDel="00000000" w:rsidP="00000000" w:rsidRDefault="00000000" w:rsidRPr="00000000" w14:paraId="00000049">
            <w:pPr>
              <w:widowControl w:val="0"/>
              <w:spacing w:line="240" w:lineRule="auto"/>
              <w:jc w:val="both"/>
              <w:rPr>
                <w:color w:val="010101"/>
                <w:sz w:val="18"/>
                <w:szCs w:val="18"/>
              </w:rPr>
            </w:pPr>
            <w:r w:rsidDel="00000000" w:rsidR="00000000" w:rsidRPr="00000000">
              <w:rPr>
                <w:color w:val="010101"/>
                <w:sz w:val="18"/>
                <w:szCs w:val="18"/>
                <w:rtl w:val="0"/>
              </w:rPr>
              <w:t xml:space="preserve">Hir04: [-1,1]</w:t>
            </w:r>
          </w:p>
          <w:p w:rsidR="00000000" w:rsidDel="00000000" w:rsidP="00000000" w:rsidRDefault="00000000" w:rsidRPr="00000000" w14:paraId="0000004A">
            <w:pPr>
              <w:widowControl w:val="0"/>
              <w:spacing w:line="240" w:lineRule="auto"/>
              <w:jc w:val="both"/>
              <w:rPr>
                <w:color w:val="010101"/>
                <w:sz w:val="18"/>
                <w:szCs w:val="18"/>
              </w:rPr>
            </w:pPr>
            <w:r w:rsidDel="00000000" w:rsidR="00000000" w:rsidRPr="00000000">
              <w:rPr>
                <w:color w:val="010101"/>
                <w:sz w:val="18"/>
                <w:szCs w:val="18"/>
                <w:rtl w:val="0"/>
              </w:rPr>
              <w:t xml:space="preserve">ELODIE: [-21,-19]</w:t>
            </w:r>
          </w:p>
          <w:p w:rsidR="00000000" w:rsidDel="00000000" w:rsidP="00000000" w:rsidRDefault="00000000" w:rsidRPr="00000000" w14:paraId="0000004B">
            <w:pPr>
              <w:widowControl w:val="0"/>
              <w:spacing w:line="240" w:lineRule="auto"/>
              <w:jc w:val="both"/>
              <w:rPr>
                <w:color w:val="010101"/>
                <w:sz w:val="18"/>
                <w:szCs w:val="18"/>
                <w:u w:val="single"/>
              </w:rPr>
            </w:pPr>
            <w:r w:rsidDel="00000000" w:rsidR="00000000" w:rsidRPr="00000000">
              <w:rPr>
                <w:color w:val="010101"/>
                <w:sz w:val="18"/>
                <w:szCs w:val="18"/>
                <w:rtl w:val="0"/>
              </w:rPr>
              <w:t xml:space="preserve">SOPHIE: [-21,-19]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color w:val="010101"/>
                <w:sz w:val="18"/>
                <w:szCs w:val="18"/>
              </w:rPr>
            </w:pPr>
            <w:r w:rsidDel="00000000" w:rsidR="00000000" w:rsidRPr="00000000">
              <w:rPr>
                <w:color w:val="010101"/>
                <w:sz w:val="18"/>
                <w:szCs w:val="18"/>
                <w:rtl w:val="0"/>
              </w:rPr>
              <w:t xml:space="preserve">Hir94: -0.047</w:t>
            </w:r>
          </w:p>
          <w:p w:rsidR="00000000" w:rsidDel="00000000" w:rsidP="00000000" w:rsidRDefault="00000000" w:rsidRPr="00000000" w14:paraId="0000004D">
            <w:pPr>
              <w:widowControl w:val="0"/>
              <w:spacing w:line="240" w:lineRule="auto"/>
              <w:jc w:val="both"/>
              <w:rPr>
                <w:color w:val="010101"/>
                <w:sz w:val="18"/>
                <w:szCs w:val="18"/>
              </w:rPr>
            </w:pPr>
            <w:r w:rsidDel="00000000" w:rsidR="00000000" w:rsidRPr="00000000">
              <w:rPr>
                <w:color w:val="010101"/>
                <w:sz w:val="18"/>
                <w:szCs w:val="18"/>
                <w:rtl w:val="0"/>
              </w:rPr>
              <w:t xml:space="preserve">Hir04: -0.047</w:t>
            </w:r>
          </w:p>
          <w:p w:rsidR="00000000" w:rsidDel="00000000" w:rsidP="00000000" w:rsidRDefault="00000000" w:rsidRPr="00000000" w14:paraId="0000004E">
            <w:pPr>
              <w:widowControl w:val="0"/>
              <w:spacing w:line="240" w:lineRule="auto"/>
              <w:jc w:val="both"/>
              <w:rPr>
                <w:color w:val="010101"/>
                <w:sz w:val="18"/>
                <w:szCs w:val="18"/>
              </w:rPr>
            </w:pPr>
            <w:r w:rsidDel="00000000" w:rsidR="00000000" w:rsidRPr="00000000">
              <w:rPr>
                <w:color w:val="010101"/>
                <w:sz w:val="18"/>
                <w:szCs w:val="18"/>
                <w:rtl w:val="0"/>
              </w:rPr>
              <w:t xml:space="preserve">ELODIE: -20.822</w:t>
            </w:r>
          </w:p>
          <w:p w:rsidR="00000000" w:rsidDel="00000000" w:rsidP="00000000" w:rsidRDefault="00000000" w:rsidRPr="00000000" w14:paraId="0000004F">
            <w:pPr>
              <w:widowControl w:val="0"/>
              <w:spacing w:line="240" w:lineRule="auto"/>
              <w:jc w:val="both"/>
              <w:rPr>
                <w:color w:val="010101"/>
                <w:sz w:val="18"/>
                <w:szCs w:val="18"/>
              </w:rPr>
            </w:pPr>
            <w:r w:rsidDel="00000000" w:rsidR="00000000" w:rsidRPr="00000000">
              <w:rPr>
                <w:color w:val="010101"/>
                <w:sz w:val="18"/>
                <w:szCs w:val="18"/>
                <w:rtl w:val="0"/>
              </w:rPr>
              <w:t xml:space="preserve">SOPHIE: -20.715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Hir94: -0.047</w:t>
            </w:r>
            <w:r w:rsidDel="00000000" w:rsidR="00000000" w:rsidRPr="00000000">
              <w:rPr>
                <w:sz w:val="18"/>
                <w:szCs w:val="18"/>
                <w:rtl w:val="0"/>
              </w:rPr>
              <w:t xml:space="preserve"> </w:t>
            </w:r>
            <w:r w:rsidDel="00000000" w:rsidR="00000000" w:rsidRPr="00000000">
              <w:rPr>
                <w:color w:val="010101"/>
                <w:sz w:val="18"/>
                <w:szCs w:val="18"/>
                <w:rtl w:val="0"/>
              </w:rPr>
              <w:t xml:space="preserve">± 0.006</w:t>
            </w:r>
            <w:r w:rsidDel="00000000" w:rsidR="00000000" w:rsidRPr="00000000">
              <w:rPr>
                <w:rtl w:val="0"/>
              </w:rPr>
            </w:r>
          </w:p>
          <w:p w:rsidR="00000000" w:rsidDel="00000000" w:rsidP="00000000" w:rsidRDefault="00000000" w:rsidRPr="00000000" w14:paraId="00000051">
            <w:pPr>
              <w:widowControl w:val="0"/>
              <w:spacing w:line="240" w:lineRule="auto"/>
              <w:jc w:val="both"/>
              <w:rPr>
                <w:color w:val="010101"/>
                <w:sz w:val="18"/>
                <w:szCs w:val="18"/>
              </w:rPr>
            </w:pPr>
            <w:r w:rsidDel="00000000" w:rsidR="00000000" w:rsidRPr="00000000">
              <w:rPr>
                <w:color w:val="010101"/>
                <w:sz w:val="18"/>
                <w:szCs w:val="18"/>
                <w:rtl w:val="0"/>
              </w:rPr>
              <w:t xml:space="preserve">Hir04: -0.047</w:t>
            </w:r>
            <w:r w:rsidDel="00000000" w:rsidR="00000000" w:rsidRPr="00000000">
              <w:rPr>
                <w:sz w:val="18"/>
                <w:szCs w:val="18"/>
                <w:rtl w:val="0"/>
              </w:rPr>
              <w:t xml:space="preserve"> ± 0.001</w:t>
            </w:r>
            <w:r w:rsidDel="00000000" w:rsidR="00000000" w:rsidRPr="00000000">
              <w:rPr>
                <w:rtl w:val="0"/>
              </w:rPr>
            </w:r>
          </w:p>
          <w:p w:rsidR="00000000" w:rsidDel="00000000" w:rsidP="00000000" w:rsidRDefault="00000000" w:rsidRPr="00000000" w14:paraId="00000052">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ELODIE: -</w:t>
            </w:r>
            <m:oMath>
              <m:sSubSup>
                <m:sSubSupPr>
                  <m:ctrlPr>
                    <w:rPr>
                      <w:color w:val="010101"/>
                      <w:sz w:val="18"/>
                      <w:szCs w:val="18"/>
                    </w:rPr>
                  </m:ctrlPr>
                </m:sSubSupPr>
                <m:e>
                  <m:r>
                    <w:rPr>
                      <w:color w:val="010101"/>
                      <w:sz w:val="18"/>
                      <w:szCs w:val="18"/>
                    </w:rPr>
                    <m:t xml:space="preserve">20.822</m:t>
                  </m:r>
                </m:e>
                <m:sub>
                  <m:r>
                    <w:rPr>
                      <w:color w:val="010101"/>
                      <w:sz w:val="18"/>
                      <w:szCs w:val="18"/>
                    </w:rPr>
                    <m:t xml:space="preserve">-0.009</m:t>
                  </m:r>
                </m:sub>
                <m:sup>
                  <m:r>
                    <w:rPr>
                      <w:color w:val="010101"/>
                      <w:sz w:val="18"/>
                      <w:szCs w:val="18"/>
                    </w:rPr>
                    <m:t xml:space="preserve">+0.008</m:t>
                  </m:r>
                </m:sup>
              </m:sSubSup>
            </m:oMath>
            <w:r w:rsidDel="00000000" w:rsidR="00000000" w:rsidRPr="00000000">
              <w:rPr>
                <w:rtl w:val="0"/>
              </w:rPr>
            </w:r>
          </w:p>
          <w:p w:rsidR="00000000" w:rsidDel="00000000" w:rsidP="00000000" w:rsidRDefault="00000000" w:rsidRPr="00000000" w14:paraId="00000053">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SOPHIE: -20.715</w:t>
            </w:r>
            <w:r w:rsidDel="00000000" w:rsidR="00000000" w:rsidRPr="00000000">
              <w:rPr>
                <w:sz w:val="18"/>
                <w:szCs w:val="18"/>
                <w:rtl w:val="0"/>
              </w:rPr>
              <w:t xml:space="preserve"> ± 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010101"/>
                <w:sz w:val="18"/>
                <w:szCs w:val="18"/>
                <w:u w:val="single"/>
              </w:rPr>
            </w:pPr>
            <w:r w:rsidDel="00000000" w:rsidR="00000000" w:rsidRPr="00000000">
              <w:rPr>
                <w:color w:val="010101"/>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color w:val="010101"/>
                <w:sz w:val="18"/>
                <w:szCs w:val="18"/>
                <w:u w:val="single"/>
              </w:rPr>
            </w:pPr>
            <w:r w:rsidDel="00000000" w:rsidR="00000000" w:rsidRPr="00000000">
              <w:rPr>
                <w:color w:val="010101"/>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color w:val="010101"/>
                <w:sz w:val="18"/>
                <w:szCs w:val="18"/>
                <w:vertAlign w:val="subscript"/>
              </w:rPr>
            </w:pPr>
            <m:oMath>
              <m:sSubSup>
                <m:sSubSupPr>
                  <m:ctrlPr>
                    <w:rPr>
                      <w:color w:val="010101"/>
                      <w:sz w:val="18"/>
                      <w:szCs w:val="18"/>
                    </w:rPr>
                  </m:ctrlPr>
                </m:sSubSupPr>
                <m:e>
                  <m:r>
                    <w:rPr>
                      <w:color w:val="010101"/>
                      <w:sz w:val="18"/>
                      <w:szCs w:val="18"/>
                    </w:rPr>
                    <m:t xml:space="preserve">5.6</m:t>
                  </m:r>
                </m:e>
                <m:sub>
                  <m:r>
                    <w:rPr>
                      <w:color w:val="010101"/>
                      <w:sz w:val="18"/>
                      <w:szCs w:val="18"/>
                    </w:rPr>
                    <m:t xml:space="preserve">-0.7</m:t>
                  </m:r>
                </m:sub>
                <m:sup>
                  <m:r>
                    <w:rPr>
                      <w:color w:val="010101"/>
                      <w:sz w:val="18"/>
                      <w:szCs w:val="18"/>
                    </w:rPr>
                    <m:t xml:space="preserve">+1.0</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color w:val="010101"/>
                <w:sz w:val="18"/>
                <w:szCs w:val="18"/>
              </w:rPr>
            </w:pPr>
            <w:r w:rsidDel="00000000" w:rsidR="00000000" w:rsidRPr="00000000">
              <w:rPr>
                <w:color w:val="010101"/>
                <w:sz w:val="18"/>
                <w:szCs w:val="18"/>
                <w:rtl w:val="0"/>
              </w:rPr>
              <w:t xml:space="preserve">b: [0,360]</w:t>
            </w:r>
          </w:p>
          <w:p w:rsidR="00000000" w:rsidDel="00000000" w:rsidP="00000000" w:rsidRDefault="00000000" w:rsidRPr="00000000" w14:paraId="0000005F">
            <w:pPr>
              <w:widowControl w:val="0"/>
              <w:spacing w:line="240" w:lineRule="auto"/>
              <w:jc w:val="both"/>
              <w:rPr>
                <w:color w:val="010101"/>
                <w:sz w:val="18"/>
                <w:szCs w:val="18"/>
              </w:rPr>
            </w:pPr>
            <w:r w:rsidDel="00000000" w:rsidR="00000000" w:rsidRPr="00000000">
              <w:rPr>
                <w:color w:val="010101"/>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color w:val="010101"/>
                <w:sz w:val="18"/>
                <w:szCs w:val="18"/>
              </w:rPr>
            </w:pPr>
            <w:r w:rsidDel="00000000" w:rsidR="00000000" w:rsidRPr="00000000">
              <w:rPr>
                <w:color w:val="010101"/>
                <w:sz w:val="18"/>
                <w:szCs w:val="18"/>
                <w:rtl w:val="0"/>
              </w:rPr>
              <w:t xml:space="preserve">b = 266</w:t>
            </w:r>
          </w:p>
          <w:p w:rsidR="00000000" w:rsidDel="00000000" w:rsidP="00000000" w:rsidRDefault="00000000" w:rsidRPr="00000000" w14:paraId="00000061">
            <w:pPr>
              <w:widowControl w:val="0"/>
              <w:spacing w:line="240" w:lineRule="auto"/>
              <w:jc w:val="both"/>
              <w:rPr>
                <w:color w:val="010101"/>
                <w:sz w:val="18"/>
                <w:szCs w:val="18"/>
              </w:rPr>
            </w:pPr>
            <w:r w:rsidDel="00000000" w:rsidR="00000000" w:rsidRPr="00000000">
              <w:rPr>
                <w:color w:val="010101"/>
                <w:sz w:val="18"/>
                <w:szCs w:val="18"/>
                <w:rtl w:val="0"/>
              </w:rPr>
              <w:t xml:space="preserve">c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b = 265</w:t>
            </w:r>
            <w:r w:rsidDel="00000000" w:rsidR="00000000" w:rsidRPr="00000000">
              <w:rPr>
                <w:sz w:val="18"/>
                <w:szCs w:val="18"/>
                <w:rtl w:val="0"/>
              </w:rPr>
              <w:t xml:space="preserve"> ± 1</w:t>
            </w:r>
            <w:r w:rsidDel="00000000" w:rsidR="00000000" w:rsidRPr="00000000">
              <w:rPr>
                <w:rtl w:val="0"/>
              </w:rPr>
            </w:r>
          </w:p>
          <w:p w:rsidR="00000000" w:rsidDel="00000000" w:rsidP="00000000" w:rsidRDefault="00000000" w:rsidRPr="00000000" w14:paraId="00000063">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100</w:t>
            </w:r>
            <w:r w:rsidDel="00000000" w:rsidR="00000000" w:rsidRPr="00000000">
              <w:rPr>
                <w:sz w:val="18"/>
                <w:szCs w:val="18"/>
                <w:rtl w:val="0"/>
              </w:rPr>
              <w:t xml:space="preserve"> ±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color w:val="010101"/>
                <w:sz w:val="18"/>
                <w:szCs w:val="18"/>
              </w:rPr>
            </w:pPr>
            <w:r w:rsidDel="00000000" w:rsidR="00000000" w:rsidRPr="00000000">
              <w:rPr>
                <w:color w:val="010101"/>
                <w:sz w:val="18"/>
                <w:szCs w:val="18"/>
                <w:rtl w:val="0"/>
              </w:rPr>
              <w:t xml:space="preserve">b: [0,1]</w:t>
            </w:r>
          </w:p>
          <w:p w:rsidR="00000000" w:rsidDel="00000000" w:rsidP="00000000" w:rsidRDefault="00000000" w:rsidRPr="00000000" w14:paraId="00000069">
            <w:pPr>
              <w:widowControl w:val="0"/>
              <w:spacing w:line="240" w:lineRule="auto"/>
              <w:jc w:val="both"/>
              <w:rPr>
                <w:color w:val="010101"/>
                <w:sz w:val="18"/>
                <w:szCs w:val="18"/>
              </w:rPr>
            </w:pPr>
            <w:r w:rsidDel="00000000" w:rsidR="00000000" w:rsidRPr="00000000">
              <w:rPr>
                <w:color w:val="010101"/>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color w:val="010101"/>
                <w:sz w:val="18"/>
                <w:szCs w:val="18"/>
              </w:rPr>
            </w:pPr>
            <w:r w:rsidDel="00000000" w:rsidR="00000000" w:rsidRPr="00000000">
              <w:rPr>
                <w:color w:val="010101"/>
                <w:sz w:val="18"/>
                <w:szCs w:val="18"/>
                <w:rtl w:val="0"/>
              </w:rPr>
              <w:t xml:space="preserve">b = 0.27</w:t>
            </w:r>
          </w:p>
          <w:p w:rsidR="00000000" w:rsidDel="00000000" w:rsidP="00000000" w:rsidRDefault="00000000" w:rsidRPr="00000000" w14:paraId="0000006B">
            <w:pPr>
              <w:widowControl w:val="0"/>
              <w:spacing w:line="240" w:lineRule="auto"/>
              <w:jc w:val="both"/>
              <w:rPr>
                <w:color w:val="010101"/>
                <w:sz w:val="18"/>
                <w:szCs w:val="18"/>
              </w:rPr>
            </w:pPr>
            <w:r w:rsidDel="00000000" w:rsidR="00000000" w:rsidRPr="00000000">
              <w:rPr>
                <w:color w:val="010101"/>
                <w:sz w:val="18"/>
                <w:szCs w:val="18"/>
                <w:rtl w:val="0"/>
              </w:rPr>
              <w:t xml:space="preserve">c = 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b = 0.44</w:t>
            </w:r>
            <w:r w:rsidDel="00000000" w:rsidR="00000000" w:rsidRPr="00000000">
              <w:rPr>
                <w:sz w:val="18"/>
                <w:szCs w:val="18"/>
                <w:rtl w:val="0"/>
              </w:rPr>
              <w:t xml:space="preserve"> ± 0.01</w:t>
            </w:r>
            <w:r w:rsidDel="00000000" w:rsidR="00000000" w:rsidRPr="00000000">
              <w:rPr>
                <w:rtl w:val="0"/>
              </w:rPr>
            </w:r>
          </w:p>
          <w:p w:rsidR="00000000" w:rsidDel="00000000" w:rsidP="00000000" w:rsidRDefault="00000000" w:rsidRPr="00000000" w14:paraId="0000006D">
            <w:pPr>
              <w:widowControl w:val="0"/>
              <w:spacing w:line="240" w:lineRule="auto"/>
              <w:jc w:val="both"/>
              <w:rPr>
                <w:color w:val="010101"/>
                <w:sz w:val="18"/>
                <w:szCs w:val="18"/>
                <w:vertAlign w:val="subscript"/>
              </w:rPr>
            </w:pPr>
            <w:r w:rsidDel="00000000" w:rsidR="00000000" w:rsidRPr="00000000">
              <w:rPr>
                <w:color w:val="010101"/>
                <w:sz w:val="18"/>
                <w:szCs w:val="18"/>
                <w:rtl w:val="0"/>
              </w:rPr>
              <w:t xml:space="preserve">c = 0.40</w:t>
            </w:r>
            <w:r w:rsidDel="00000000" w:rsidR="00000000" w:rsidRPr="00000000">
              <w:rPr>
                <w:sz w:val="18"/>
                <w:szCs w:val="18"/>
                <w:rtl w:val="0"/>
              </w:rPr>
              <w:t xml:space="preserve">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6F">
      <w:pPr>
        <w:jc w:val="both"/>
        <w:rPr>
          <w:color w:val="010101"/>
        </w:rPr>
      </w:pPr>
      <w:r w:rsidDel="00000000" w:rsidR="00000000" w:rsidRPr="00000000">
        <w:rPr>
          <w:rtl w:val="0"/>
        </w:rPr>
        <w:t xml:space="preserve">Table 1: HD 156279. </w:t>
      </w:r>
      <w:r w:rsidDel="00000000" w:rsidR="00000000" w:rsidRPr="00000000">
        <w:rPr>
          <w:color w:val="010101"/>
          <w:rtl w:val="0"/>
        </w:rPr>
        <w:t xml:space="preserve">Summary of priors and posteriors obtained with DPASS and MCMC, compared to the properties reported by the CL Survey.</w:t>
      </w:r>
    </w:p>
    <w:p w:rsidR="00000000" w:rsidDel="00000000" w:rsidP="00000000" w:rsidRDefault="00000000" w:rsidRPr="00000000" w14:paraId="00000070">
      <w:pPr>
        <w:jc w:val="both"/>
        <w:rPr>
          <w:color w:val="010101"/>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References</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numPr>
          <w:ilvl w:val="0"/>
          <w:numId w:val="1"/>
        </w:numPr>
        <w:spacing w:after="0" w:afterAutospacing="0"/>
        <w:ind w:left="720" w:hanging="360"/>
      </w:pPr>
      <w:r w:rsidDel="00000000" w:rsidR="00000000" w:rsidRPr="00000000">
        <w:rPr>
          <w:rtl w:val="0"/>
        </w:rPr>
        <w:t xml:space="preserve">Diaz, R. et al. The SOPHIE search for northern extrasolar planets IV. Massive companions in the planet-brown dwarf boundary. </w:t>
      </w:r>
      <w:r w:rsidDel="00000000" w:rsidR="00000000" w:rsidRPr="00000000">
        <w:rPr>
          <w:i w:val="1"/>
          <w:rtl w:val="0"/>
        </w:rPr>
        <w:t xml:space="preserve">Astron. Astrophys.</w:t>
      </w:r>
      <w:r w:rsidDel="00000000" w:rsidR="00000000" w:rsidRPr="00000000">
        <w:rPr>
          <w:rtl w:val="0"/>
        </w:rPr>
        <w:t xml:space="preserve"> 538, A113 (2012).</w:t>
      </w:r>
    </w:p>
    <w:p w:rsidR="00000000" w:rsidDel="00000000" w:rsidP="00000000" w:rsidRDefault="00000000" w:rsidRPr="00000000" w14:paraId="00000074">
      <w:pPr>
        <w:numPr>
          <w:ilvl w:val="0"/>
          <w:numId w:val="1"/>
        </w:numPr>
        <w:spacing w:after="240" w:before="0" w:beforeAutospacing="0" w:lineRule="auto"/>
        <w:ind w:left="720" w:hanging="360"/>
      </w:pPr>
      <w:r w:rsidDel="00000000" w:rsidR="00000000" w:rsidRPr="00000000">
        <w:rPr>
          <w:rtl w:val="0"/>
        </w:rPr>
        <w:t xml:space="preserve">Feng, F. et al. 3D Selection of 167 Substellar Companions to Nearby Stars. </w:t>
      </w:r>
      <w:r w:rsidDel="00000000" w:rsidR="00000000" w:rsidRPr="00000000">
        <w:rPr>
          <w:i w:val="1"/>
          <w:rtl w:val="0"/>
        </w:rPr>
        <w:t xml:space="preserve">Astrophys. J. Supp. Ser.</w:t>
      </w:r>
      <w:r w:rsidDel="00000000" w:rsidR="00000000" w:rsidRPr="00000000">
        <w:rPr>
          <w:rtl w:val="0"/>
        </w:rPr>
        <w:t xml:space="preserve"> 262, 21 (2022).</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