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Производительности показатели</w:t>
      </w:r>
      <w:r w:rsidDel="00000000" w:rsidR="00000000" w:rsidRPr="00000000">
        <w:rPr>
          <w:rtl w:val="0"/>
        </w:rPr>
        <w:br w:type="textWrapping"/>
        <w:t xml:space="preserve">В этом задании оценивался успех и количество ошибок.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тестирования использовался интерактивный интерфейс -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https://www.figma.com/file/uz5vEAEXwS9zK5sa5OwoqI/Untitled?node-id=0%3A1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sz w:val="24"/>
          <w:szCs w:val="24"/>
          <w:rtl w:val="0"/>
        </w:rPr>
        <w:t xml:space="preserve"> Зайти в каталог. Выбрать категорию. Выбрать товар и просмотреть его. Добавить и просмотреть товар в корзине. Зайти в личный кабинет. Перейти на главную.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Оценивали двоичный успех, наличие и какие ошибки встречались, время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Первый тестируемый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0 ошибок. С заданием справился, быстро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справился без ошибок за 1 минуту, 10 секунд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У следующего тестируемого тормозил интернет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Справился за 2:08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Справился за 1:30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Ждал изменения при добавлении товара в корзину. Не дождался. время не определено.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Самоговорящие показатели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https://docs.google.com/forms/d/e/1FAIpQLSe90VYvbRF6B-4JI1gmMfOZMWsn5k1mTIYW3NmAT2TbhbFpIw/viewform?usp=sf_link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95925" cy="7038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14975" cy="77628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76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Исходя из ответов можно сделать вывод, что в целом интерфейс и навигация не нуждаются в переработке.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провести обратную карточную сортировку с использованием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TreeJack.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67737a"/>
          <w:sz w:val="21"/>
          <w:szCs w:val="21"/>
          <w:highlight w:val="whit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https://t8xw20m2.optimalworkshop.com/treejack/16y8168e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7737a"/>
          <w:sz w:val="21"/>
          <w:szCs w:val="21"/>
          <w:highlight w:val="white"/>
        </w:rPr>
      </w:pPr>
      <w:r w:rsidDel="00000000" w:rsidR="00000000" w:rsidRPr="00000000">
        <w:rPr>
          <w:color w:val="67737a"/>
          <w:sz w:val="21"/>
          <w:szCs w:val="21"/>
          <w:highlight w:val="white"/>
        </w:rPr>
        <w:drawing>
          <wp:inline distB="114300" distT="114300" distL="114300" distR="114300">
            <wp:extent cx="5734050" cy="1739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7737a"/>
          <w:sz w:val="21"/>
          <w:szCs w:val="21"/>
          <w:highlight w:val="white"/>
        </w:rPr>
      </w:pPr>
      <w:r w:rsidDel="00000000" w:rsidR="00000000" w:rsidRPr="00000000">
        <w:rPr>
          <w:color w:val="67737a"/>
          <w:sz w:val="21"/>
          <w:szCs w:val="21"/>
          <w:highlight w:val="white"/>
        </w:rPr>
        <w:drawing>
          <wp:inline distB="114300" distT="114300" distL="114300" distR="114300">
            <wp:extent cx="5734050" cy="189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7737a"/>
          <w:sz w:val="21"/>
          <w:szCs w:val="21"/>
          <w:highlight w:val="white"/>
        </w:rPr>
      </w:pPr>
      <w:r w:rsidDel="00000000" w:rsidR="00000000" w:rsidRPr="00000000">
        <w:rPr>
          <w:color w:val="67737a"/>
          <w:sz w:val="21"/>
          <w:szCs w:val="21"/>
          <w:highlight w:val="white"/>
        </w:rPr>
        <w:drawing>
          <wp:inline distB="114300" distT="114300" distL="114300" distR="114300">
            <wp:extent cx="5734050" cy="1752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провести тестирование ожиданий;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https://docs.google.com/forms/d/e/1FAIpQLSds3-DrwkXwJ56twSJtv_In_uYeP2Lzkiubx-P8dpPX1U8D1w/viewform?usp=sf_link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7067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73628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полученных результатов можно сделать вывод, что разработанный нами интерфейс будет понятен потенциальному пользователю. Также, что ожидание пользователей соответствует запланированному поведению системы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исследовать прототип на соответствие контрольному списку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(чеклисту);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https://docs.google.com/forms/d/e/1FAIpQLScwk56FJdAVm9-VkLKfQwaOsIXZ889xufaYip5p1axuWGumIQ/viewform?usp=sf_link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7048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69246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70389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13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проанализировать интерфейс по модели GOMS;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Эксперимент 1 (Форма регистрации).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Пусть интерфейсы одинаковы с точки зрения внешнего вида. Каждый из них содержит 4 поля ввода – имя, фамилия, логин, пароль, элемент выбора, кнопка «Зарегистрироваться». Предположим, что пользователю нужно ввести имя из 6 символов, фамилию из 6 символов, логин из 8символов, пароль из 8. Причем в первом интерфейсе переход между полями ввода можно делать Tab-ом, а для нажатия на клавишу «Регистрация» можно просто нажать Enter. Во втором интерфейсе для перехода между полями и для нажатия на кнопку ОК нужно использовать мышь. Далее проведем расчеты.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На выполнение задачи в первом интерфейсе пользователь затратит KKKKKK (6 нажатий клавиши клавиатуры для ввода имени) + K (переход к полю Фамилия с помощью клавишу Tab) + KKKKKKKK (ввод фамилии) + K (переход к полю Логин) + КККККККККККК (ввод поля Логин) + К (переход к паролю) + КККККК (ввод пароля) + M (выбор типа пользователя в голове) + H + P (выбор типа пользователя на мониторе) + K (подтверждение формы) = 10.05 секунды;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На выполнение задачи во втором интерфейсе пользователь затратит KKKKKK (6 нажатий клавиши клавиатуры для ввода имени) + H + P(переход от клавиатуры к мыши и выбор элемента)+ H (перемещение рук на мышь) + KKKKKKKK (ввод фамилии) + H + P(переход от клавиатуры к мыши и выбор элемента) + H (перемещение рук на мышь) + КККККККККККК (ввод поля Логин) + H + P(переход от клавиатуры к мыши и выбор элемента) + H (перемещение рук на мышь) + КККККК (ввод пароля) + H(переход от клавиатуры к мыши) + M (выбор типа пользователя в голове) + P (выбор элемента) + P (подтверждение формы) = 16.05 секунды;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Вывод: первый вариант значительнее быстрее второго.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Эксперимент 2(Главная страница. Выбор категории товаров)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первом случае пользователю предоставляется пункт меню категории, после нажатия которого пользователю предоставляется выпадающий список всех возможных категорий.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Во втором случае меню с возможными категориями представлено в плиточной форме посреди экрана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Первый случай: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При помощи клавиши TAB пользователь добирается до пункта меню категории КК =&gt; нажимает на клавишу ENTER  K =&gt; выбирает соответствующую категорию при помощи TAB необходимое количество раз от 1 до 10 K + время на размышление М =&gt; после чего нажимают Enter. = ~2.55 секунд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 выбор пункта Категории+ M время на размышление + P (выбор категории) = 3,45 секунд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Второй случай: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При помощи Tab выбираем соответствующий пункт меню от  1 до 9 К + K (Enter) + M (время на размышление) = ~2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 (время на размышление) + P(выбор пункта меню) = 2.45 секунд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Эксперимент 3 (Смена пароля)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 (наведение на профиль пользователя) + P(наведение на кнопку Сменить пароль) + KKKKK (5 нажатий клавиши клавиатуры для ввода старого пароля) + K (переход к полю Новый Пароль с помощью клавишу Tab) + KKKKK (ввод пароля) + K (нажатие Enter, чтобы подтвердить ввод) = 4.6 секунды;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 (наведение на профиль пользователя) + P(наведение на кнопку Сменить пароль) + (ввод пароля) + H (перемещение руки на мышь) + P (указание на поле Повторить Пароль ) + клик мышью + H (перемещение руки на клавиатуру) + KKKKK (ввод пароля) + H (перемещение руки на мышь) + P (указание на кнопку Подтвердить) + клик мышью = 7.8 секунд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hyperlink" Target="https://t8xw20m2.optimalworkshop.com/treejack/16y8168e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hyperlink" Target="https://docs.google.com/forms/d/e/1FAIpQLSds3-DrwkXwJ56twSJtv_In_uYeP2Lzkiubx-P8dpPX1U8D1w/viewform?usp=sf_link" TargetMode="External"/><Relationship Id="rId17" Type="http://schemas.openxmlformats.org/officeDocument/2006/relationships/hyperlink" Target="https://docs.google.com/forms/d/e/1FAIpQLScwk56FJdAVm9-VkLKfQwaOsIXZ889xufaYip5p1axuWGumIQ/viewform?usp=sf_link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figma.com/proto/KtJGpHfYycgoLwd6UHs05E/%D0%9D%D0%BE%D0%B2%D0%BE%D1%81%D1%82%D0%BD%D0%BE%D0%B9-%D0%BF%D0%BE%D1%80%D1%82%D0%B0%D0%BB?node-id=6%3A51&amp;scaling=scale-down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docs.google.com/forms/d/e/1FAIpQLSe90VYvbRF6B-4JI1gmMfOZMWsn5k1mTIYW3NmAT2TbhbFpIw/viewform?usp=sf_lin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