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32139">
      <w:pPr>
        <w:keepNext/>
        <w:keepLines/>
        <w:pageBreakBefore w:val="0"/>
        <w:widowControl/>
        <w:bidi w:val="0"/>
        <w:spacing w:before="0" w:after="100" w:line="240" w:lineRule="auto"/>
        <w:ind w:left="0" w:right="0" w:firstLine="0"/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AUTHOR CONTRIBUTION</w:t>
      </w:r>
    </w:p>
    <w:p w14:paraId="6D4A393D">
      <w:pPr>
        <w:pStyle w:val="3"/>
        <w:keepNext/>
        <w:keepLines/>
        <w:pageBreakBefore w:val="0"/>
        <w:widowControl/>
        <w:bidi w:val="0"/>
        <w:spacing w:before="0" w:after="300" w:line="240" w:lineRule="auto"/>
        <w:ind w:left="0" w:right="0" w:firstLine="0"/>
        <w:jc w:val="righ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— Weiting He</w:t>
      </w:r>
      <w:r>
        <w:rPr>
          <w:rFonts w:hint="default" w:ascii="Times New Roman" w:hAnsi="Times New Roman" w:cs="Times New Roman"/>
        </w:rPr>
      </w:r>
    </w:p>
    <w:p w14:paraId="6B09700B">
      <w:pPr>
        <w:pStyle w:val="7"/>
        <w:keepNext/>
        <w:keepLines/>
        <w:pageBreakBefore w:val="0"/>
        <w:widowControl/>
        <w:spacing w:before="0" w:line="288" w:lineRule="auto" w:after="120"/>
        <w:ind w:left="0" w:right="0" w:firstLine="0"/>
        <w:jc w:val="left"/>
        <w:rPr>
          <w:rFonts w:hint="default" w:ascii="Times New Roman" w:hAnsi="Times New Roman" w:eastAsia="Tahoma" w:cs="Times New Roman"/>
          <w:b/>
          <w:bCs/>
          <w:color w:val="20384F"/>
          <w:spacing w:val="5"/>
          <w:position w:val="1"/>
          <w:sz w:val="28"/>
          <w:szCs w:val="28"/>
        </w:rPr>
      </w:pPr>
      <w:r>
        <w:rPr>
          <w:rFonts w:ascii="Tahoma" w:hAnsi="Tahoma" w:eastAsia="Tahoma" w:cs="Tahoma"/>
          <w:b/>
          <w:bCs/>
          <w:snapToGrid w:val="0"/>
          <w:color w:val="20384F"/>
          <w:spacing w:val="12"/>
          <w:kern w:val="0"/>
          <w:sz w:val="24"/>
          <w:szCs w:val="24"/>
          <w:lang w:val="en-US" w:eastAsia="en-US" w:bidi="ar-SA"/>
        </w:rPr>
        <w:t>Manuscript title:</w:t>
      </w:r>
      <w:r>
        <w:rPr>
          <w:rFonts w:hint="eastAsia" w:ascii="Tahoma" w:hAnsi="Tahoma" w:eastAsia="宋体" w:cs="Tahoma"/>
          <w:b/>
          <w:bCs/>
          <w:snapToGrid w:val="0"/>
          <w:color w:val="20384F"/>
          <w:spacing w:val="12"/>
          <w:kern w:val="0"/>
          <w:sz w:val="24"/>
          <w:szCs w:val="24"/>
          <w:lang w:val="en-US" w:eastAsia="zh-CN" w:bidi="ar-SA"/>
        </w:rPr>
      </w:r>
      <w:r>
        <w:rPr>
          <w:rFonts w:ascii="Tahoma" w:hAnsi="Tahoma" w:eastAsia="Tahoma" w:cs="Tahoma"/>
          <w:b/>
          <w:bCs/>
          <w:color w:val="20384F"/>
          <w:spacing w:val="5"/>
          <w:position w:val="1"/>
          <w:sz w:val="30"/>
          <w:szCs w:val="30"/>
        </w:rPr>
      </w:r>
      <w:r>
        <w:rPr>
          <w:rFonts w:ascii="Tahoma" w:hAnsi="Tahoma" w:eastAsia="Tahoma" w:cs="Tahoma"/>
          <w:b/>
          <w:bCs/>
          <w:color w:val="20384F"/>
          <w:spacing w:val="5"/>
          <w:position w:val="1"/>
          <w:sz w:val="17"/>
          <w:szCs w:val="17"/>
        </w:rPr>
      </w:r>
      <w:r>
        <w:rPr>
          <w:rFonts w:hint="default" w:ascii="Times New Roman" w:hAnsi="Times New Roman" w:eastAsia="Tahoma" w:cs="Times New Roman"/>
          <w:b/>
          <w:bCs/>
          <w:color w:val="20384F"/>
          <w:spacing w:val="5"/>
          <w:position w:val="1"/>
          <w:sz w:val="28"/>
          <w:szCs w:val="28"/>
        </w:rPr>
      </w:r>
    </w:p>
    <w:p w14:paraId="00CE4C2D">
      <w:pPr>
        <w:pStyle w:val="7"/>
        <w:keepNext w:val="0"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288" w:lineRule="auto" w:after="260"/>
        <w:ind w:left="0" w:right="0" w:firstLine="0"/>
        <w:jc w:val="left"/>
        <w:textAlignment w:val="baseline"/>
        <w:rPr>
          <w:rFonts w:hint="default" w:ascii="Times New Roman" w:hAnsi="Times New Roman" w:cs="Times New Roman"/>
          <w:color w:val="24303B"/>
          <w:spacing w:val="4"/>
          <w:sz w:val="28"/>
          <w:szCs w:val="28"/>
        </w:rPr>
      </w:pP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Robust Stackelberg-Supervised</w:t>
      </w:r>
      <w:r>
        <w:rPr>
          <w:rFonts w:hint="eastAsia" w:ascii="Times New Roman" w:hAnsi="Times New Roman" w:eastAsia="宋体" w:cs="Times New Roman"/>
          <w:color w:val="24303B"/>
          <w:spacing w:val="5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Overtaking</w:t>
      </w:r>
      <w:r>
        <w:rPr>
          <w:rFonts w:hint="eastAsia" w:ascii="Times New Roman" w:hAnsi="Times New Roman" w:eastAsia="宋体" w:cs="Times New Roman"/>
          <w:color w:val="24303B"/>
          <w:spacing w:val="5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Policy</w:t>
      </w:r>
      <w:r>
        <w:rPr>
          <w:rFonts w:hint="default" w:ascii="Times New Roman" w:hAnsi="Times New Roman" w:cs="Times New Roman"/>
          <w:color w:val="24303B"/>
          <w:spacing w:val="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with</w:t>
      </w:r>
      <w:r>
        <w:rPr>
          <w:rFonts w:hint="default" w:ascii="Times New Roman" w:hAnsi="Times New Roman" w:cs="Times New Roman"/>
          <w:color w:val="24303B"/>
          <w:spacing w:val="18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24303B"/>
          <w:spacing w:val="4"/>
          <w:sz w:val="28"/>
          <w:szCs w:val="28"/>
        </w:rPr>
        <w:t xml:space="preserve">Persistent </w:t>
      </w:r>
      <w:r>
        <w:rPr>
          <w:rFonts w:hint="default" w:ascii="Times New Roman" w:hAnsi="Times New Roman" w:cs="Times New Roman"/>
          <w:color w:val="24303B"/>
          <w:spacing w:val="4"/>
          <w:sz w:val="28"/>
          <w:szCs w:val="28"/>
        </w:rPr>
        <w:t>Tactical</w:t>
      </w:r>
      <w:r>
        <w:rPr>
          <w:rFonts w:hint="eastAsia" w:ascii="Times New Roman" w:hAnsi="Times New Roman" w:eastAsia="宋体" w:cs="Times New Roman"/>
          <w:color w:val="24303B"/>
          <w:spacing w:val="4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24303B"/>
          <w:sz w:val="28"/>
          <w:szCs w:val="28"/>
        </w:rPr>
        <w:t>Corridors</w:t>
      </w:r>
      <w:r>
        <w:rPr>
          <w:rFonts w:hint="default" w:ascii="Times New Roman" w:hAnsi="Times New Roman" w:cs="Times New Roman"/>
          <w:color w:val="24303B"/>
          <w:spacing w:val="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24303B"/>
          <w:sz w:val="28"/>
          <w:szCs w:val="28"/>
        </w:rPr>
        <w:t>for</w:t>
      </w:r>
      <w:r>
        <w:rPr>
          <w:rFonts w:hint="eastAsia" w:ascii="Times New Roman" w:hAnsi="Times New Roman" w:eastAsia="宋体" w:cs="Times New Roman"/>
          <w:color w:val="24303B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24303B"/>
          <w:sz w:val="28"/>
          <w:szCs w:val="28"/>
        </w:rPr>
        <w:t>Autonomous</w:t>
      </w:r>
      <w:r>
        <w:rPr>
          <w:rFonts w:hint="default" w:ascii="Times New Roman" w:hAnsi="Times New Roman" w:cs="Times New Roman"/>
          <w:color w:val="24303B"/>
          <w:spacing w:val="18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24303B"/>
          <w:sz w:val="28"/>
          <w:szCs w:val="28"/>
        </w:rPr>
        <w:t>Racing</w:t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r>
    </w:p>
    <w:p w14:paraId="18260A7A">
      <w:pPr>
        <w:pStyle w:val="7"/>
        <w:keepNext w:val="0"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12" w:lineRule="auto" w:after="260"/>
        <w:ind w:left="0" w:right="0" w:firstLine="0"/>
        <w:jc w:val="left"/>
        <w:textAlignment w:val="baseline"/>
        <w:rPr>
          <w:rFonts w:hint="default" w:ascii="Times New Roman" w:hAnsi="Times New Roman" w:cs="Times New Roman"/>
          <w:b/>
          <w:bCs/>
          <w:color w:val="24303B"/>
          <w:spacing w:val="5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24303B"/>
          <w:spacing w:val="5"/>
          <w:sz w:val="28"/>
          <w:szCs w:val="28"/>
        </w:rPr>
        <w:t>Weiting He contributed to collecting and processing part of the experimental data, reviewing relevant literature, and drafting the Abstract.</w:t>
      </w:r>
    </w:p>
    <w:p w14:paraId="3F3C530C">
      <w:pPr>
        <w:keepNext/>
        <w:keepLines/>
        <w:pageBreakBefore w:val="0"/>
        <w:widowControl/>
        <w:spacing w:before="220" w:line="276" w:lineRule="auto" w:after="140"/>
        <w:ind w:left="0" w:right="0" w:firstLine="0"/>
        <w:jc w:val="left"/>
        <w:rPr>
          <w:rFonts w:ascii="Tahoma" w:hAnsi="Tahoma" w:eastAsia="Tahoma" w:cs="Tahoma"/>
          <w:sz w:val="24"/>
          <w:szCs w:val="24"/>
        </w:rPr>
      </w:pPr>
      <w:r>
        <w:rPr>
          <w:rFonts w:ascii="Tahoma" w:hAnsi="Tahoma" w:eastAsia="Tahoma" w:cs="Tahoma"/>
          <w:b/>
          <w:bCs/>
          <w:color w:val="20384F"/>
          <w:spacing w:val="12"/>
          <w:sz w:val="24"/>
          <w:szCs w:val="24"/>
        </w:rPr>
        <w:t>1.</w:t>
      </w:r>
      <w:r>
        <w:rPr>
          <w:rFonts w:ascii="Tahoma" w:hAnsi="Tahoma" w:eastAsia="Tahoma" w:cs="Tahoma"/>
          <w:b/>
          <w:bCs/>
          <w:color w:val="20384F"/>
          <w:spacing w:val="32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12"/>
          <w:sz w:val="24"/>
          <w:szCs w:val="24"/>
        </w:rPr>
        <w:t>EXPERIMENTAL</w:t>
      </w:r>
      <w:r>
        <w:rPr>
          <w:rFonts w:ascii="Tahoma" w:hAnsi="Tahoma" w:eastAsia="Tahoma" w:cs="Tahoma"/>
          <w:b/>
          <w:bCs/>
          <w:color w:val="20384F"/>
          <w:spacing w:val="32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12"/>
          <w:sz w:val="24"/>
          <w:szCs w:val="24"/>
        </w:rPr>
        <w:t>DATA</w:t>
      </w:r>
      <w:r>
        <w:rPr>
          <w:rFonts w:ascii="Tahoma" w:hAnsi="Tahoma" w:eastAsia="Tahoma" w:cs="Tahoma"/>
          <w:b/>
          <w:bCs/>
          <w:color w:val="20384F"/>
          <w:spacing w:val="23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12"/>
          <w:sz w:val="24"/>
          <w:szCs w:val="24"/>
        </w:rPr>
        <w:t>C</w:t>
      </w:r>
      <w:r>
        <w:rPr>
          <w:rFonts w:ascii="Tahoma" w:hAnsi="Tahoma" w:eastAsia="Tahoma" w:cs="Tahoma"/>
          <w:b/>
          <w:bCs/>
          <w:color w:val="20384F"/>
          <w:spacing w:val="11"/>
          <w:sz w:val="24"/>
          <w:szCs w:val="24"/>
        </w:rPr>
        <w:t>OLLECTION AND</w:t>
      </w:r>
      <w:r>
        <w:rPr>
          <w:rFonts w:ascii="Tahoma" w:hAnsi="Tahoma" w:eastAsia="Tahoma" w:cs="Tahoma"/>
          <w:b/>
          <w:bCs/>
          <w:color w:val="20384F"/>
          <w:spacing w:val="31"/>
          <w:w w:val="101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11"/>
          <w:sz w:val="24"/>
          <w:szCs w:val="24"/>
        </w:rPr>
        <w:t>PROCESSING</w:t>
      </w:r>
    </w:p>
    <w:p w14:paraId="56A3E105">
      <w:pPr>
        <w:pStyle w:val="7"/>
        <w:keepNext w:val="0"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24" w:lineRule="auto" w:after="100"/>
        <w:ind w:left="0" w:right="0" w:firstLine="0"/>
        <w:jc w:val="both"/>
        <w:textAlignment w:val="baseline"/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pP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He collected and processed part of the experimental data used to evaluate the autonomous overtaking framework, supporting the results reported in Section 5. The experiments were conducted on the EAV24 hardware-in-the-loop platform.</w:t>
      </w:r>
      <w:r>
        <w:rPr>
          <w:rFonts w:hint="eastAsia" w:ascii="Times New Roman" w:hAnsi="Times New Roman" w:eastAsia="宋体" w:cs="Times New Roman"/>
          <w:color w:val="24303B"/>
          <w:spacing w:val="5"/>
          <w:sz w:val="28"/>
          <w:szCs w:val="28"/>
          <w:lang w:val="en-US" w:eastAsia="zh-CN"/>
        </w:rPr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r>
      <w:r>
        <w:rPr>
          <w:rFonts w:hint="eastAsia" w:ascii="Times New Roman" w:hAnsi="Times New Roman" w:eastAsia="宋体" w:cs="Times New Roman"/>
          <w:color w:val="24303B"/>
          <w:spacing w:val="5"/>
          <w:sz w:val="28"/>
          <w:szCs w:val="28"/>
          <w:lang w:val="en-US" w:eastAsia="zh-CN"/>
        </w:rPr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r>
      <w:r>
        <w:rPr>
          <w:rFonts w:hint="eastAsia" w:ascii="Times New Roman" w:hAnsi="Times New Roman" w:eastAsia="宋体" w:cs="Times New Roman"/>
          <w:color w:val="24303B"/>
          <w:spacing w:val="5"/>
          <w:sz w:val="28"/>
          <w:szCs w:val="28"/>
          <w:lang w:val="en-US" w:eastAsia="zh-CN"/>
        </w:rPr>
      </w: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r>
    </w:p>
    <w:p w14:paraId="229A5DC6">
      <w:pPr>
        <w:keepNext/>
        <w:keepLines/>
        <w:pageBreakBefore w:val="0"/>
        <w:widowControl/>
        <w:spacing w:before="220" w:line="276" w:lineRule="auto" w:after="140"/>
        <w:ind w:left="0" w:right="0" w:firstLine="0"/>
        <w:jc w:val="left"/>
        <w:rPr>
          <w:rFonts w:ascii="Tahoma" w:hAnsi="Tahoma" w:eastAsia="Tahoma" w:cs="Tahoma"/>
          <w:sz w:val="24"/>
          <w:szCs w:val="24"/>
        </w:rPr>
      </w:pPr>
      <w:r>
        <w:rPr>
          <w:rFonts w:ascii="Tahoma" w:hAnsi="Tahoma" w:eastAsia="Tahoma" w:cs="Tahoma"/>
          <w:b/>
          <w:bCs/>
          <w:color w:val="20384F"/>
          <w:spacing w:val="9"/>
          <w:sz w:val="24"/>
          <w:szCs w:val="24"/>
        </w:rPr>
        <w:t>2.</w:t>
      </w:r>
      <w:r>
        <w:rPr>
          <w:rFonts w:ascii="Tahoma" w:hAnsi="Tahoma" w:eastAsia="Tahoma" w:cs="Tahoma"/>
          <w:b/>
          <w:bCs/>
          <w:color w:val="20384F"/>
          <w:spacing w:val="46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9"/>
          <w:sz w:val="24"/>
          <w:szCs w:val="24"/>
        </w:rPr>
        <w:t>LITERATURE</w:t>
      </w:r>
      <w:r>
        <w:rPr>
          <w:rFonts w:ascii="Tahoma" w:hAnsi="Tahoma" w:eastAsia="Tahoma" w:cs="Tahoma"/>
          <w:b/>
          <w:bCs/>
          <w:color w:val="20384F"/>
          <w:spacing w:val="32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9"/>
          <w:sz w:val="24"/>
          <w:szCs w:val="24"/>
        </w:rPr>
        <w:t>RETRIEVAL AND</w:t>
      </w:r>
      <w:r>
        <w:rPr>
          <w:rFonts w:ascii="Tahoma" w:hAnsi="Tahoma" w:eastAsia="Tahoma" w:cs="Tahoma"/>
          <w:b/>
          <w:bCs/>
          <w:color w:val="20384F"/>
          <w:spacing w:val="31"/>
          <w:w w:val="101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9"/>
          <w:sz w:val="24"/>
          <w:szCs w:val="24"/>
        </w:rPr>
        <w:t>REVIEW</w:t>
      </w:r>
    </w:p>
    <w:p w14:paraId="50059A8A">
      <w:pPr>
        <w:pStyle w:val="7"/>
        <w:keepNext w:val="0"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24" w:lineRule="auto" w:after="100"/>
        <w:ind w:left="0" w:right="0" w:firstLine="0"/>
        <w:jc w:val="both"/>
        <w:textAlignment w:val="baseline"/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pP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He retrieved and reviewed literature on autonomous racing and interactive overtaking, supporting the research background and related-work discussion in Section 1.1.</w:t>
      </w:r>
    </w:p>
    <w:p w14:paraId="18EC3929">
      <w:pPr>
        <w:keepNext/>
        <w:keepLines/>
        <w:pageBreakBefore w:val="0"/>
        <w:widowControl/>
        <w:spacing w:before="220" w:line="276" w:lineRule="auto" w:after="140"/>
        <w:ind w:left="0" w:right="0" w:firstLine="0"/>
        <w:jc w:val="left"/>
        <w:rPr>
          <w:rFonts w:ascii="Tahoma" w:hAnsi="Tahoma" w:eastAsia="Tahoma" w:cs="Tahoma"/>
          <w:sz w:val="24"/>
          <w:szCs w:val="24"/>
        </w:rPr>
      </w:pPr>
      <w:r>
        <w:rPr>
          <w:rFonts w:ascii="Tahoma" w:hAnsi="Tahoma" w:eastAsia="Tahoma" w:cs="Tahoma"/>
          <w:b/>
          <w:bCs/>
          <w:color w:val="20384F"/>
          <w:spacing w:val="12"/>
          <w:sz w:val="24"/>
          <w:szCs w:val="24"/>
        </w:rPr>
        <w:t>3. ABSTRACT</w:t>
      </w:r>
      <w:r>
        <w:rPr>
          <w:rFonts w:ascii="Tahoma" w:hAnsi="Tahoma" w:eastAsia="Tahoma" w:cs="Tahoma"/>
          <w:b/>
          <w:bCs/>
          <w:color w:val="20384F"/>
          <w:spacing w:val="41"/>
          <w:w w:val="101"/>
          <w:sz w:val="24"/>
          <w:szCs w:val="24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12"/>
          <w:sz w:val="24"/>
          <w:szCs w:val="24"/>
        </w:rPr>
        <w:t>DRAFTING</w:t>
      </w:r>
    </w:p>
    <w:p w14:paraId="08282E2C">
      <w:pPr>
        <w:pStyle w:val="7"/>
        <w:keepNext w:val="0"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24" w:lineRule="auto" w:after="100"/>
        <w:ind w:left="0" w:right="0" w:firstLine="0"/>
        <w:jc w:val="both"/>
        <w:textAlignment w:val="baseline"/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</w:pPr>
      <w:r>
        <w:rPr>
          <w:rFonts w:hint="default" w:ascii="Times New Roman" w:hAnsi="Times New Roman" w:cs="Times New Roman"/>
          <w:color w:val="24303B"/>
          <w:spacing w:val="5"/>
          <w:sz w:val="28"/>
          <w:szCs w:val="28"/>
        </w:rPr>
        <w:t>He contributed to drafting the Abstract, summarizing the overtaking problem, the proposed framework, and the principal experimental findings.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0BE5"/>
    <w:rsid w:val="00D02529"/>
    <w:rsid w:val="015A1704"/>
    <w:rsid w:val="01DD77D4"/>
    <w:rsid w:val="02016387"/>
    <w:rsid w:val="02944733"/>
    <w:rsid w:val="03A67783"/>
    <w:rsid w:val="03C56396"/>
    <w:rsid w:val="05455BCB"/>
    <w:rsid w:val="061A6B8D"/>
    <w:rsid w:val="06572BB6"/>
    <w:rsid w:val="069A6270"/>
    <w:rsid w:val="07235E44"/>
    <w:rsid w:val="0788465B"/>
    <w:rsid w:val="07E212EE"/>
    <w:rsid w:val="08586A53"/>
    <w:rsid w:val="092D3305"/>
    <w:rsid w:val="09F81E67"/>
    <w:rsid w:val="0A330C64"/>
    <w:rsid w:val="0AAE0B39"/>
    <w:rsid w:val="0AB64DF9"/>
    <w:rsid w:val="0B32314A"/>
    <w:rsid w:val="0C0C0C04"/>
    <w:rsid w:val="0CAE2E86"/>
    <w:rsid w:val="0CCE3A1E"/>
    <w:rsid w:val="0D181C22"/>
    <w:rsid w:val="0D340327"/>
    <w:rsid w:val="0DFD5FDB"/>
    <w:rsid w:val="0E7729C3"/>
    <w:rsid w:val="0EDC5CB3"/>
    <w:rsid w:val="0F790024"/>
    <w:rsid w:val="0FD52FB8"/>
    <w:rsid w:val="106A7C46"/>
    <w:rsid w:val="116D7BCD"/>
    <w:rsid w:val="121011D5"/>
    <w:rsid w:val="125814EE"/>
    <w:rsid w:val="12BE75A4"/>
    <w:rsid w:val="13222741"/>
    <w:rsid w:val="133A2414"/>
    <w:rsid w:val="138A7C73"/>
    <w:rsid w:val="14FC3E68"/>
    <w:rsid w:val="15432254"/>
    <w:rsid w:val="16CA789D"/>
    <w:rsid w:val="189810E3"/>
    <w:rsid w:val="18BC31EC"/>
    <w:rsid w:val="192856A8"/>
    <w:rsid w:val="198E154B"/>
    <w:rsid w:val="1BA50193"/>
    <w:rsid w:val="1CF678A3"/>
    <w:rsid w:val="1D540C01"/>
    <w:rsid w:val="1DA17FA2"/>
    <w:rsid w:val="1DEE7780"/>
    <w:rsid w:val="1E3E48DE"/>
    <w:rsid w:val="1FE67736"/>
    <w:rsid w:val="200C7173"/>
    <w:rsid w:val="20411B9B"/>
    <w:rsid w:val="20426BFB"/>
    <w:rsid w:val="211500C0"/>
    <w:rsid w:val="22EA5A6D"/>
    <w:rsid w:val="23040C1A"/>
    <w:rsid w:val="230C3692"/>
    <w:rsid w:val="237C7D5E"/>
    <w:rsid w:val="255A72E3"/>
    <w:rsid w:val="2619363F"/>
    <w:rsid w:val="26293CFE"/>
    <w:rsid w:val="26F927DC"/>
    <w:rsid w:val="2736163B"/>
    <w:rsid w:val="29400FAE"/>
    <w:rsid w:val="29B50731"/>
    <w:rsid w:val="2A396D5F"/>
    <w:rsid w:val="2AE06D25"/>
    <w:rsid w:val="2B463C5A"/>
    <w:rsid w:val="2BAB53B1"/>
    <w:rsid w:val="2BBD04C8"/>
    <w:rsid w:val="2D155E83"/>
    <w:rsid w:val="2DC70BE9"/>
    <w:rsid w:val="2E636360"/>
    <w:rsid w:val="30D35348"/>
    <w:rsid w:val="30F90559"/>
    <w:rsid w:val="33B911E5"/>
    <w:rsid w:val="340F0FE7"/>
    <w:rsid w:val="35525B5F"/>
    <w:rsid w:val="36601B42"/>
    <w:rsid w:val="374E67BF"/>
    <w:rsid w:val="392A34F7"/>
    <w:rsid w:val="3A2B4557"/>
    <w:rsid w:val="3CE27D8E"/>
    <w:rsid w:val="3D1C51C7"/>
    <w:rsid w:val="3E2D0A8E"/>
    <w:rsid w:val="3E396178"/>
    <w:rsid w:val="3F304A3E"/>
    <w:rsid w:val="3FE2069A"/>
    <w:rsid w:val="400A47DC"/>
    <w:rsid w:val="40C30560"/>
    <w:rsid w:val="424C74AA"/>
    <w:rsid w:val="425E7A21"/>
    <w:rsid w:val="42F66E78"/>
    <w:rsid w:val="43435E4D"/>
    <w:rsid w:val="44F83DE3"/>
    <w:rsid w:val="454C3CB1"/>
    <w:rsid w:val="46D812AC"/>
    <w:rsid w:val="46EE6115"/>
    <w:rsid w:val="471C758C"/>
    <w:rsid w:val="4804200A"/>
    <w:rsid w:val="4A915D4C"/>
    <w:rsid w:val="4B80717A"/>
    <w:rsid w:val="4C8A210C"/>
    <w:rsid w:val="4E4F550D"/>
    <w:rsid w:val="4EF91967"/>
    <w:rsid w:val="502B3700"/>
    <w:rsid w:val="506A3ECB"/>
    <w:rsid w:val="518E44F2"/>
    <w:rsid w:val="51AB52BE"/>
    <w:rsid w:val="51E94DAF"/>
    <w:rsid w:val="51F73B28"/>
    <w:rsid w:val="529D2939"/>
    <w:rsid w:val="52B20989"/>
    <w:rsid w:val="530341E0"/>
    <w:rsid w:val="53455429"/>
    <w:rsid w:val="54520E62"/>
    <w:rsid w:val="55824747"/>
    <w:rsid w:val="561D0E60"/>
    <w:rsid w:val="5830574E"/>
    <w:rsid w:val="58B14980"/>
    <w:rsid w:val="59CC01B7"/>
    <w:rsid w:val="5A2473B3"/>
    <w:rsid w:val="5A5D15D8"/>
    <w:rsid w:val="5A954FE3"/>
    <w:rsid w:val="5C3422B9"/>
    <w:rsid w:val="5C8276A5"/>
    <w:rsid w:val="5CB02E89"/>
    <w:rsid w:val="5CB45786"/>
    <w:rsid w:val="5CD807DE"/>
    <w:rsid w:val="5DD00075"/>
    <w:rsid w:val="5EA471D4"/>
    <w:rsid w:val="5EB44B9A"/>
    <w:rsid w:val="5EC85E72"/>
    <w:rsid w:val="5F047DE2"/>
    <w:rsid w:val="5F6E29F8"/>
    <w:rsid w:val="603C7B3D"/>
    <w:rsid w:val="604A0C98"/>
    <w:rsid w:val="60B93937"/>
    <w:rsid w:val="62E632ED"/>
    <w:rsid w:val="63025F38"/>
    <w:rsid w:val="63F12107"/>
    <w:rsid w:val="644B2F3E"/>
    <w:rsid w:val="65C139AC"/>
    <w:rsid w:val="65D21085"/>
    <w:rsid w:val="665A7368"/>
    <w:rsid w:val="667831EA"/>
    <w:rsid w:val="67746155"/>
    <w:rsid w:val="67FE2483"/>
    <w:rsid w:val="68BF2DCC"/>
    <w:rsid w:val="69146710"/>
    <w:rsid w:val="69464DC7"/>
    <w:rsid w:val="69F36276"/>
    <w:rsid w:val="6A0C7C04"/>
    <w:rsid w:val="6B9C3AE5"/>
    <w:rsid w:val="6BB47010"/>
    <w:rsid w:val="6C2A2790"/>
    <w:rsid w:val="6C4163C3"/>
    <w:rsid w:val="6EA04580"/>
    <w:rsid w:val="6F0120ED"/>
    <w:rsid w:val="6F7B4CFB"/>
    <w:rsid w:val="70047574"/>
    <w:rsid w:val="71336FC4"/>
    <w:rsid w:val="721A0915"/>
    <w:rsid w:val="728C4DF1"/>
    <w:rsid w:val="741D6AA8"/>
    <w:rsid w:val="75336F87"/>
    <w:rsid w:val="75926D38"/>
    <w:rsid w:val="761F0029"/>
    <w:rsid w:val="763524F9"/>
    <w:rsid w:val="76B96506"/>
    <w:rsid w:val="76F26EDA"/>
    <w:rsid w:val="772F7461"/>
    <w:rsid w:val="78F447F7"/>
    <w:rsid w:val="7951128D"/>
    <w:rsid w:val="79FE50CA"/>
    <w:rsid w:val="7BFD3AE9"/>
    <w:rsid w:val="7C080F50"/>
    <w:rsid w:val="7C431F62"/>
    <w:rsid w:val="7C742BDE"/>
    <w:rsid w:val="7C8F7F7C"/>
    <w:rsid w:val="7CA07852"/>
    <w:rsid w:val="7CA91EDA"/>
    <w:rsid w:val="7D000522"/>
    <w:rsid w:val="7D3E5A8D"/>
    <w:rsid w:val="7EE619A0"/>
    <w:rsid w:val="7FA6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type="paragraph" w:customStyle="1" w:styleId="7">
    <w:name w:val="Table Text"/>
    <w:basedOn w:val="1"/>
    <w:semiHidden/>
    <w:qFormat/>
    <w:uiPriority w:val="0"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2025-12-25T08:25:00Z</dcterms:created>
  <dc:creator>26415</dc:creator>
  <cp:lastModifiedBy>Basking Shark</cp:lastModifiedBy>
  <dcterms:modified xsi:type="dcterms:W3CDTF">2026-10-06T08:33:13Z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B6B4EC92DFD0419299F7B804718C14BD_12</vt:lpwstr>
  </property>
  <property fmtid="{D5CDD505-2E9C-101B-9397-08002B2CF9AE}" pid="4" name="KSOTemplateDocerSaveRecord">
    <vt:lpwstr>eyJoZGlkIjoiNzAyMzUzMzk1NDQ3Y2Y1MTQ5NmZkNmI3Mzc4NzM2ZmMiLCJ1c2VySWQiOiI5NTY5OTg5NTQifQ==</vt:lpwstr>
  </property>
</Properties>
</file>