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98F60" w14:textId="77777777" w:rsidR="00F02DA3" w:rsidRPr="00F02DA3" w:rsidRDefault="00F02DA3" w:rsidP="00F02DA3">
      <w:pPr>
        <w:spacing w:after="0" w:line="240" w:lineRule="auto"/>
        <w:jc w:val="center"/>
        <w:rPr>
          <w:rFonts w:ascii="Calibri" w:eastAsia="Calibri" w:hAnsi="Calibri" w:cs="Calibri"/>
          <w:b/>
          <w:kern w:val="0"/>
          <w:sz w:val="32"/>
          <w:szCs w:val="32"/>
          <w14:ligatures w14:val="none"/>
        </w:rPr>
      </w:pPr>
      <w:r w:rsidRPr="00F02DA3">
        <w:rPr>
          <w:rFonts w:ascii="Calibri" w:eastAsia="Calibri" w:hAnsi="Calibri" w:cs="Calibri"/>
          <w:b/>
          <w:kern w:val="0"/>
          <w:sz w:val="32"/>
          <w:szCs w:val="32"/>
          <w14:ligatures w14:val="none"/>
        </w:rPr>
        <w:t>Felipe Postigo Gonzalez</w:t>
      </w:r>
    </w:p>
    <w:p w14:paraId="330E1950" w14:textId="77777777" w:rsidR="00F02DA3" w:rsidRPr="00F02DA3" w:rsidRDefault="00F02DA3" w:rsidP="00F02DA3">
      <w:pPr>
        <w:spacing w:after="0" w:line="240" w:lineRule="auto"/>
        <w:jc w:val="center"/>
        <w:rPr>
          <w:rFonts w:ascii="Calibri" w:eastAsia="Times New Roman" w:hAnsi="Calibri" w:cs="Calibri"/>
          <w:bCs/>
          <w:kern w:val="0"/>
          <w:sz w:val="18"/>
          <w:szCs w:val="18"/>
          <w14:ligatures w14:val="none"/>
        </w:rPr>
      </w:pPr>
      <w:r w:rsidRPr="00F02DA3">
        <w:rPr>
          <w:rFonts w:ascii="Calibri" w:eastAsia="Times New Roman" w:hAnsi="Calibri" w:cs="Calibri"/>
          <w:bCs/>
          <w:kern w:val="0"/>
          <w:sz w:val="18"/>
          <w:szCs w:val="18"/>
          <w14:ligatures w14:val="none"/>
        </w:rPr>
        <w:t xml:space="preserve">734-450-7404 • fpostigo@umich.edu • </w:t>
      </w:r>
      <w:hyperlink r:id="rId5" w:history="1">
        <w:r w:rsidRPr="00F02DA3">
          <w:rPr>
            <w:rFonts w:ascii="Calibri" w:eastAsia="Times New Roman" w:hAnsi="Calibri" w:cs="Calibri"/>
            <w:bCs/>
            <w:color w:val="0563C1"/>
            <w:kern w:val="0"/>
            <w:sz w:val="18"/>
            <w:szCs w:val="18"/>
            <w:u w:val="single"/>
            <w14:ligatures w14:val="none"/>
          </w:rPr>
          <w:t>linkedin.com/in/felipe-postigo</w:t>
        </w:r>
      </w:hyperlink>
      <w:r w:rsidRPr="00F02DA3">
        <w:rPr>
          <w:rFonts w:ascii="Calibri" w:eastAsia="Times New Roman" w:hAnsi="Calibri" w:cs="Calibri"/>
          <w:bCs/>
          <w:kern w:val="0"/>
          <w:sz w:val="18"/>
          <w:szCs w:val="18"/>
          <w14:ligatures w14:val="none"/>
        </w:rPr>
        <w:t xml:space="preserve"> • </w:t>
      </w:r>
      <w:hyperlink r:id="rId6" w:history="1">
        <w:r w:rsidRPr="00F02DA3">
          <w:rPr>
            <w:rFonts w:ascii="Calibri" w:eastAsia="Times New Roman" w:hAnsi="Calibri" w:cs="Calibri"/>
            <w:bCs/>
            <w:color w:val="0563C1"/>
            <w:kern w:val="0"/>
            <w:sz w:val="18"/>
            <w:szCs w:val="18"/>
            <w:u w:val="single"/>
            <w14:ligatures w14:val="none"/>
          </w:rPr>
          <w:t>felipepostigo.com</w:t>
        </w:r>
      </w:hyperlink>
      <w:r w:rsidRPr="00F02DA3">
        <w:rPr>
          <w:rFonts w:ascii="Calibri" w:eastAsia="Times New Roman" w:hAnsi="Calibri" w:cs="Calibri"/>
          <w:bCs/>
          <w:kern w:val="0"/>
          <w:sz w:val="18"/>
          <w:szCs w:val="18"/>
          <w14:ligatures w14:val="none"/>
        </w:rPr>
        <w:t xml:space="preserve"> • 911 Courtenay Ct, Galt, CA 95632</w:t>
      </w:r>
    </w:p>
    <w:p w14:paraId="3EEDD7D2" w14:textId="77777777" w:rsidR="00F02DA3" w:rsidRPr="00F02DA3" w:rsidRDefault="00F02DA3" w:rsidP="00F02DA3">
      <w:pPr>
        <w:pBdr>
          <w:bottom w:val="single" w:sz="6" w:space="0" w:color="000000"/>
        </w:pBdr>
        <w:spacing w:after="0" w:line="240" w:lineRule="auto"/>
        <w:jc w:val="center"/>
        <w:rPr>
          <w:rFonts w:ascii="Calibri" w:eastAsia="Times New Roman" w:hAnsi="Calibri" w:cs="Calibri"/>
          <w:kern w:val="0"/>
          <w:sz w:val="18"/>
          <w:szCs w:val="18"/>
          <w14:ligatures w14:val="none"/>
        </w:rPr>
      </w:pPr>
      <w:r w:rsidRPr="00F02DA3">
        <w:rPr>
          <w:rFonts w:ascii="Calibri" w:eastAsia="Times New Roman" w:hAnsi="Calibri" w:cs="Calibri"/>
          <w:kern w:val="0"/>
          <w:sz w:val="18"/>
          <w:szCs w:val="18"/>
          <w14:ligatures w14:val="none"/>
        </w:rPr>
        <w:t>Strategy and operations leader, 13+ years in FP&amp;A, planning, KPI frameworks and executive decision support</w:t>
      </w:r>
    </w:p>
    <w:p w14:paraId="457D7140" w14:textId="77777777" w:rsidR="00F02DA3" w:rsidRPr="00F02DA3" w:rsidRDefault="00F02DA3" w:rsidP="00F02DA3">
      <w:pPr>
        <w:spacing w:after="0" w:line="240" w:lineRule="auto"/>
        <w:rPr>
          <w:rFonts w:ascii="Calibri" w:eastAsia="Calibri" w:hAnsi="Calibri" w:cs="Calibri"/>
          <w:kern w:val="0"/>
          <w:sz w:val="20"/>
          <w:szCs w:val="20"/>
          <w14:ligatures w14:val="none"/>
        </w:rPr>
      </w:pPr>
      <w:r w:rsidRPr="00F02DA3">
        <w:rPr>
          <w:rFonts w:ascii="Calibri" w:eastAsia="Calibri" w:hAnsi="Calibri" w:cs="Calibri"/>
          <w:kern w:val="0"/>
          <w:sz w:val="20"/>
          <w:szCs w:val="20"/>
          <w14:ligatures w14:val="none"/>
        </w:rPr>
        <w:t>Education</w:t>
      </w:r>
      <w:r w:rsidRPr="00F02DA3">
        <w:rPr>
          <w:rFonts w:ascii="Calibri" w:eastAsia="Calibri" w:hAnsi="Calibri" w:cs="Calibri"/>
          <w:kern w:val="0"/>
          <w:sz w:val="20"/>
          <w:szCs w:val="20"/>
          <w14:ligatures w14:val="none"/>
        </w:rPr>
        <w:tab/>
      </w:r>
      <w:r w:rsidRPr="00F02DA3">
        <w:rPr>
          <w:rFonts w:ascii="Calibri" w:eastAsia="Calibri" w:hAnsi="Calibri" w:cs="Calibri"/>
          <w:b/>
          <w:bCs/>
          <w:kern w:val="0"/>
          <w:sz w:val="20"/>
          <w:szCs w:val="20"/>
          <w14:ligatures w14:val="none"/>
        </w:rPr>
        <w:t>University of Michigan</w:t>
      </w:r>
      <w:r w:rsidRPr="00F02DA3">
        <w:rPr>
          <w:rFonts w:ascii="Calibri" w:eastAsia="Calibri" w:hAnsi="Calibri" w:cs="Calibri"/>
          <w:kern w:val="0"/>
          <w:sz w:val="20"/>
          <w:szCs w:val="20"/>
          <w14:ligatures w14:val="none"/>
        </w:rPr>
        <w:t xml:space="preserve"> - Stephen M. Ross School of Business, Ann Arbor, MI</w:t>
      </w:r>
    </w:p>
    <w:p w14:paraId="786E758B" w14:textId="77777777" w:rsidR="00F02DA3" w:rsidRPr="00F02DA3" w:rsidRDefault="00F02DA3" w:rsidP="00F02DA3">
      <w:pPr>
        <w:spacing w:after="0" w:line="240" w:lineRule="auto"/>
        <w:ind w:firstLine="1440"/>
        <w:rPr>
          <w:rFonts w:ascii="Calibri" w:eastAsia="Calibri" w:hAnsi="Calibri" w:cs="Calibri"/>
          <w:kern w:val="0"/>
          <w:sz w:val="20"/>
          <w:szCs w:val="20"/>
          <w14:ligatures w14:val="none"/>
        </w:rPr>
      </w:pPr>
      <w:r w:rsidRPr="00F02DA3">
        <w:rPr>
          <w:rFonts w:ascii="Calibri" w:eastAsia="Calibri" w:hAnsi="Calibri" w:cs="Calibri"/>
          <w:b/>
          <w:bCs/>
          <w:kern w:val="0"/>
          <w:sz w:val="20"/>
          <w:szCs w:val="20"/>
          <w14:ligatures w14:val="none"/>
        </w:rPr>
        <w:t>Master of Business Administration MBA</w:t>
      </w:r>
      <w:r w:rsidRPr="00F02DA3">
        <w:rPr>
          <w:rFonts w:ascii="Calibri" w:eastAsia="Calibri" w:hAnsi="Calibri" w:cs="Calibri"/>
          <w:kern w:val="0"/>
          <w:sz w:val="20"/>
          <w:szCs w:val="20"/>
          <w14:ligatures w14:val="none"/>
        </w:rPr>
        <w:t>, April 2023</w:t>
      </w:r>
    </w:p>
    <w:p w14:paraId="40A058C5" w14:textId="77777777" w:rsidR="00F02DA3" w:rsidRPr="00F02DA3" w:rsidRDefault="00F02DA3" w:rsidP="00F02DA3">
      <w:pPr>
        <w:spacing w:after="0" w:line="240" w:lineRule="auto"/>
        <w:ind w:left="1440"/>
        <w:rPr>
          <w:rFonts w:ascii="Calibri" w:eastAsia="Calibri" w:hAnsi="Calibri" w:cs="Calibri"/>
          <w:kern w:val="0"/>
          <w:sz w:val="20"/>
          <w:szCs w:val="20"/>
          <w14:ligatures w14:val="none"/>
        </w:rPr>
      </w:pPr>
      <w:r w:rsidRPr="00F02DA3">
        <w:rPr>
          <w:rFonts w:ascii="Calibri" w:eastAsia="Calibri" w:hAnsi="Calibri" w:cs="Calibri"/>
          <w:kern w:val="0"/>
          <w:sz w:val="20"/>
          <w:szCs w:val="20"/>
          <w14:ligatures w14:val="none"/>
        </w:rPr>
        <w:t>Awarded: Dean’s Fellowship (Full-Tuition Merit Scholarship) GMAT: 740; STEM Management Science and Quantitative Methods. Director of Prospective Students for Latin American Business Student Association</w:t>
      </w:r>
    </w:p>
    <w:p w14:paraId="627A6065" w14:textId="77777777" w:rsidR="00F02DA3" w:rsidRPr="00F02DA3" w:rsidRDefault="00F02DA3" w:rsidP="00F02DA3">
      <w:pPr>
        <w:spacing w:after="0" w:line="240" w:lineRule="auto"/>
        <w:ind w:firstLine="1440"/>
        <w:rPr>
          <w:rFonts w:ascii="Calibri" w:eastAsia="Calibri" w:hAnsi="Calibri" w:cs="Calibri"/>
          <w:kern w:val="0"/>
          <w:sz w:val="20"/>
          <w:szCs w:val="20"/>
          <w14:ligatures w14:val="none"/>
        </w:rPr>
      </w:pPr>
      <w:r w:rsidRPr="00F02DA3">
        <w:rPr>
          <w:rFonts w:ascii="Calibri" w:eastAsia="Calibri" w:hAnsi="Calibri" w:cs="Calibri"/>
          <w:b/>
          <w:bCs/>
          <w:kern w:val="0"/>
          <w:sz w:val="20"/>
          <w:szCs w:val="20"/>
          <w14:ligatures w14:val="none"/>
        </w:rPr>
        <w:t>Universidad Catolica de Chile</w:t>
      </w:r>
      <w:r w:rsidRPr="00F02DA3">
        <w:rPr>
          <w:rFonts w:ascii="Calibri" w:eastAsia="Calibri" w:hAnsi="Calibri" w:cs="Calibri"/>
          <w:kern w:val="0"/>
          <w:sz w:val="20"/>
          <w:szCs w:val="20"/>
          <w14:ligatures w14:val="none"/>
        </w:rPr>
        <w:t>, Santiago, Chile</w:t>
      </w:r>
    </w:p>
    <w:p w14:paraId="0BD0F2F0" w14:textId="77777777" w:rsidR="00F02DA3" w:rsidRPr="00F02DA3" w:rsidRDefault="00F02DA3" w:rsidP="00F02DA3">
      <w:pPr>
        <w:spacing w:after="0" w:line="240" w:lineRule="auto"/>
        <w:ind w:firstLine="1440"/>
        <w:rPr>
          <w:rFonts w:ascii="Calibri" w:eastAsia="Calibri" w:hAnsi="Calibri" w:cs="Calibri"/>
          <w:kern w:val="0"/>
          <w:sz w:val="20"/>
          <w:szCs w:val="20"/>
          <w14:ligatures w14:val="none"/>
        </w:rPr>
      </w:pPr>
      <w:r w:rsidRPr="00F02DA3">
        <w:rPr>
          <w:rFonts w:ascii="Calibri" w:eastAsia="Calibri" w:hAnsi="Calibri" w:cs="Calibri"/>
          <w:b/>
          <w:bCs/>
          <w:kern w:val="0"/>
          <w:sz w:val="20"/>
          <w:szCs w:val="20"/>
          <w14:ligatures w14:val="none"/>
        </w:rPr>
        <w:t>Bachelor of Business Administration BBA</w:t>
      </w:r>
      <w:r w:rsidRPr="00F02DA3">
        <w:rPr>
          <w:rFonts w:ascii="Calibri" w:eastAsia="Calibri" w:hAnsi="Calibri" w:cs="Calibri"/>
          <w:kern w:val="0"/>
          <w:sz w:val="20"/>
          <w:szCs w:val="20"/>
          <w14:ligatures w14:val="none"/>
        </w:rPr>
        <w:t>, February 2012</w:t>
      </w:r>
    </w:p>
    <w:p w14:paraId="6A049868" w14:textId="77777777" w:rsidR="00F02DA3" w:rsidRPr="00F02DA3" w:rsidRDefault="00F02DA3" w:rsidP="00F02DA3">
      <w:pPr>
        <w:spacing w:after="0" w:line="240" w:lineRule="auto"/>
        <w:ind w:firstLine="1440"/>
        <w:rPr>
          <w:rFonts w:ascii="Calibri" w:eastAsia="Calibri" w:hAnsi="Calibri" w:cs="Calibri"/>
          <w:kern w:val="0"/>
          <w:sz w:val="20"/>
          <w:szCs w:val="20"/>
          <w14:ligatures w14:val="none"/>
        </w:rPr>
      </w:pPr>
      <w:r w:rsidRPr="00F02DA3">
        <w:rPr>
          <w:rFonts w:ascii="Calibri" w:eastAsia="Calibri" w:hAnsi="Calibri" w:cs="Calibri"/>
          <w:kern w:val="0"/>
          <w:sz w:val="20"/>
          <w:szCs w:val="20"/>
          <w14:ligatures w14:val="none"/>
        </w:rPr>
        <w:t>Awarded: Honors Scholarship; graduated in top 11% of class. Perfect score in Mathematics on PSU (Chilean SAT)</w:t>
      </w:r>
    </w:p>
    <w:p w14:paraId="4D57C8F6" w14:textId="77777777" w:rsidR="00F02DA3" w:rsidRPr="00F02DA3" w:rsidRDefault="00F02DA3" w:rsidP="00F02DA3">
      <w:pPr>
        <w:spacing w:after="0" w:line="240" w:lineRule="auto"/>
        <w:jc w:val="center"/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sectPr w:rsidR="00F02DA3" w:rsidRPr="00F02DA3" w:rsidSect="00F02DA3">
          <w:pgSz w:w="12240" w:h="15840" w:code="1"/>
          <w:pgMar w:top="180" w:right="720" w:bottom="1152" w:left="360" w:header="720" w:footer="720" w:gutter="0"/>
          <w:cols w:space="720"/>
          <w:titlePg/>
          <w:docGrid w:linePitch="360"/>
        </w:sectPr>
      </w:pPr>
    </w:p>
    <w:p w14:paraId="3BC576E2" w14:textId="77777777" w:rsidR="00F02DA3" w:rsidRPr="00F02DA3" w:rsidRDefault="00F02DA3" w:rsidP="00F02DA3">
      <w:pPr>
        <w:spacing w:after="0" w:line="100" w:lineRule="exact"/>
        <w:ind w:left="360"/>
        <w:jc w:val="both"/>
        <w:rPr>
          <w:rFonts w:ascii="Calibri" w:eastAsia="Calibri" w:hAnsi="Calibri" w:cs="Calibri"/>
          <w:kern w:val="0"/>
          <w:sz w:val="20"/>
          <w:szCs w:val="20"/>
          <w14:ligatures w14:val="none"/>
        </w:rPr>
      </w:pPr>
    </w:p>
    <w:p w14:paraId="216E9D10" w14:textId="77777777" w:rsidR="00F02DA3" w:rsidRPr="00F02DA3" w:rsidRDefault="00F02DA3" w:rsidP="00F02DA3">
      <w:pPr>
        <w:spacing w:after="0" w:line="240" w:lineRule="auto"/>
        <w:rPr>
          <w:rFonts w:ascii="Calibri" w:eastAsia="Calibri" w:hAnsi="Calibri" w:cs="Calibri"/>
          <w:kern w:val="0"/>
          <w:sz w:val="20"/>
          <w:szCs w:val="20"/>
          <w14:ligatures w14:val="none"/>
        </w:rPr>
      </w:pPr>
      <w:r w:rsidRPr="00F02DA3">
        <w:rPr>
          <w:rFonts w:ascii="Calibri" w:eastAsia="Calibri" w:hAnsi="Calibri" w:cs="Calibri"/>
          <w:kern w:val="0"/>
          <w:sz w:val="20"/>
          <w:szCs w:val="20"/>
          <w14:ligatures w14:val="none"/>
        </w:rPr>
        <w:t>2023-2026</w:t>
      </w:r>
      <w:r w:rsidRPr="00F02DA3">
        <w:rPr>
          <w:rFonts w:ascii="Calibri" w:eastAsia="Calibri" w:hAnsi="Calibri" w:cs="Calibri"/>
          <w:kern w:val="0"/>
          <w:sz w:val="20"/>
          <w:szCs w:val="20"/>
          <w14:ligatures w14:val="none"/>
        </w:rPr>
        <w:tab/>
      </w:r>
      <w:r w:rsidRPr="00F02DA3">
        <w:rPr>
          <w:rFonts w:ascii="Calibri" w:eastAsia="Calibri" w:hAnsi="Calibri" w:cs="Calibri"/>
          <w:b/>
          <w:bCs/>
          <w:kern w:val="0"/>
          <w:sz w:val="20"/>
          <w:szCs w:val="20"/>
          <w14:ligatures w14:val="none"/>
        </w:rPr>
        <w:t>Dell Technologies</w:t>
      </w:r>
      <w:r w:rsidRPr="00F02DA3">
        <w:rPr>
          <w:rFonts w:ascii="Calibri" w:eastAsia="Calibri" w:hAnsi="Calibri" w:cs="Calibri"/>
          <w:kern w:val="0"/>
          <w:sz w:val="20"/>
          <w:szCs w:val="20"/>
          <w14:ligatures w14:val="none"/>
        </w:rPr>
        <w:t>, Galt, CA</w:t>
      </w:r>
    </w:p>
    <w:p w14:paraId="2B8C23F0" w14:textId="77777777" w:rsidR="00F02DA3" w:rsidRPr="00F02DA3" w:rsidRDefault="00F02DA3" w:rsidP="00F02DA3">
      <w:pPr>
        <w:spacing w:after="0" w:line="240" w:lineRule="auto"/>
        <w:ind w:left="1440"/>
        <w:rPr>
          <w:rFonts w:ascii="Calibri" w:eastAsia="Calibri" w:hAnsi="Calibri" w:cs="Calibri"/>
          <w:kern w:val="0"/>
          <w:sz w:val="20"/>
          <w:szCs w:val="20"/>
          <w14:ligatures w14:val="none"/>
        </w:rPr>
      </w:pPr>
      <w:r w:rsidRPr="00F02DA3">
        <w:rPr>
          <w:rFonts w:ascii="Calibri" w:eastAsia="Calibri" w:hAnsi="Calibri" w:cs="Calibri"/>
          <w:b/>
          <w:bCs/>
          <w:kern w:val="0"/>
          <w:sz w:val="20"/>
          <w:szCs w:val="20"/>
          <w14:ligatures w14:val="none"/>
        </w:rPr>
        <w:t>Business Planning and AI Analytics Lead, July 2023 – May 2026</w:t>
      </w:r>
    </w:p>
    <w:p w14:paraId="3A4B7FB6" w14:textId="77777777" w:rsidR="00F02DA3" w:rsidRPr="00F02DA3" w:rsidRDefault="00F02DA3" w:rsidP="00F02DA3">
      <w:pPr>
        <w:numPr>
          <w:ilvl w:val="0"/>
          <w:numId w:val="1"/>
        </w:numPr>
        <w:spacing w:after="0" w:line="240" w:lineRule="auto"/>
        <w:ind w:left="1440" w:hanging="180"/>
        <w:rPr>
          <w:rFonts w:ascii="Calibri" w:eastAsia="Calibri" w:hAnsi="Calibri" w:cs="Calibri"/>
          <w:kern w:val="0"/>
          <w:sz w:val="20"/>
          <w:szCs w:val="20"/>
          <w14:ligatures w14:val="none"/>
        </w:rPr>
      </w:pPr>
      <w:r w:rsidRPr="00F02DA3">
        <w:rPr>
          <w:rFonts w:ascii="Calibri" w:eastAsia="Calibri" w:hAnsi="Calibri" w:cs="Calibri"/>
          <w:kern w:val="0"/>
          <w:sz w:val="20"/>
          <w:szCs w:val="20"/>
          <w14:ligatures w14:val="none"/>
        </w:rPr>
        <w:t>Led pricing, margin, forecast and performance analyses for a $16B+ portfolio, supporting operating cadence and executive decisions</w:t>
      </w:r>
    </w:p>
    <w:p w14:paraId="7D6F3491" w14:textId="77777777" w:rsidR="00F02DA3" w:rsidRPr="00F02DA3" w:rsidRDefault="00F02DA3" w:rsidP="00F02DA3">
      <w:pPr>
        <w:numPr>
          <w:ilvl w:val="0"/>
          <w:numId w:val="1"/>
        </w:numPr>
        <w:spacing w:after="0" w:line="240" w:lineRule="auto"/>
        <w:ind w:left="1440" w:hanging="180"/>
        <w:rPr>
          <w:rFonts w:ascii="Calibri" w:eastAsia="Calibri" w:hAnsi="Calibri" w:cs="Calibri"/>
          <w:kern w:val="0"/>
          <w:sz w:val="20"/>
          <w:szCs w:val="20"/>
          <w14:ligatures w14:val="none"/>
        </w:rPr>
      </w:pPr>
      <w:r w:rsidRPr="00F02DA3">
        <w:rPr>
          <w:rFonts w:ascii="Calibri" w:eastAsia="Calibri" w:hAnsi="Calibri" w:cs="Calibri"/>
          <w:kern w:val="0"/>
          <w:sz w:val="20"/>
          <w:szCs w:val="20"/>
          <w14:ligatures w14:val="none"/>
        </w:rPr>
        <w:t>Redesigned planning model and dashboards, improving alignment and saving 1.2K hrs/qtr</w:t>
      </w:r>
    </w:p>
    <w:p w14:paraId="2E409B82" w14:textId="6D9AFE37" w:rsidR="00F02DA3" w:rsidRPr="00F02DA3" w:rsidRDefault="00D77552" w:rsidP="00F02DA3">
      <w:pPr>
        <w:numPr>
          <w:ilvl w:val="0"/>
          <w:numId w:val="1"/>
        </w:numPr>
        <w:spacing w:after="0" w:line="240" w:lineRule="auto"/>
        <w:ind w:left="1440" w:hanging="180"/>
        <w:rPr>
          <w:rFonts w:ascii="Calibri" w:eastAsia="Calibri" w:hAnsi="Calibri" w:cs="Calibri"/>
          <w:kern w:val="0"/>
          <w:sz w:val="20"/>
          <w:szCs w:val="20"/>
          <w14:ligatures w14:val="none"/>
        </w:rPr>
      </w:pPr>
      <w:r>
        <w:rPr>
          <w:rFonts w:ascii="Calibri" w:eastAsia="Calibri" w:hAnsi="Calibri" w:cs="Calibri"/>
          <w:kern w:val="0"/>
          <w:sz w:val="20"/>
          <w:szCs w:val="20"/>
          <w14:ligatures w14:val="none"/>
        </w:rPr>
        <w:t>Owned</w:t>
      </w:r>
      <w:r w:rsidR="00F02DA3" w:rsidRPr="00F02DA3">
        <w:rPr>
          <w:rFonts w:ascii="Calibri" w:eastAsia="Calibri" w:hAnsi="Calibri" w:cs="Calibri"/>
          <w:kern w:val="0"/>
          <w:sz w:val="20"/>
          <w:szCs w:val="20"/>
          <w14:ligatures w14:val="none"/>
        </w:rPr>
        <w:t xml:space="preserve"> performance data into KPI drivers, surfacing variance risk ahead of quarter start and achieving 90%+ forecast accuracy</w:t>
      </w:r>
    </w:p>
    <w:p w14:paraId="7F9A9560" w14:textId="77777777" w:rsidR="00F02DA3" w:rsidRPr="00F02DA3" w:rsidRDefault="00F02DA3" w:rsidP="00F02DA3">
      <w:pPr>
        <w:numPr>
          <w:ilvl w:val="0"/>
          <w:numId w:val="1"/>
        </w:numPr>
        <w:spacing w:after="0" w:line="240" w:lineRule="auto"/>
        <w:ind w:left="1440" w:hanging="180"/>
        <w:rPr>
          <w:rFonts w:ascii="Calibri" w:eastAsia="Calibri" w:hAnsi="Calibri" w:cs="Calibri"/>
          <w:kern w:val="0"/>
          <w:sz w:val="20"/>
          <w:szCs w:val="20"/>
          <w14:ligatures w14:val="none"/>
        </w:rPr>
      </w:pPr>
      <w:r w:rsidRPr="00F02DA3">
        <w:rPr>
          <w:rFonts w:ascii="Calibri" w:eastAsia="Calibri" w:hAnsi="Calibri" w:cs="Calibri"/>
          <w:kern w:val="0"/>
          <w:sz w:val="20"/>
          <w:szCs w:val="20"/>
          <w14:ligatures w14:val="none"/>
        </w:rPr>
        <w:t>Built financial and operational models to evaluate scenarios, prioritization choices and performance trade-offs</w:t>
      </w:r>
    </w:p>
    <w:p w14:paraId="68618B32" w14:textId="099B760D" w:rsidR="00F02DA3" w:rsidRPr="00F02DA3" w:rsidRDefault="00D77552" w:rsidP="00F02DA3">
      <w:pPr>
        <w:numPr>
          <w:ilvl w:val="0"/>
          <w:numId w:val="1"/>
        </w:numPr>
        <w:spacing w:after="0" w:line="240" w:lineRule="auto"/>
        <w:ind w:left="1440" w:hanging="180"/>
        <w:rPr>
          <w:rFonts w:ascii="Calibri" w:eastAsia="Calibri" w:hAnsi="Calibri" w:cs="Calibri"/>
          <w:kern w:val="0"/>
          <w:sz w:val="20"/>
          <w:szCs w:val="20"/>
          <w14:ligatures w14:val="none"/>
        </w:rPr>
      </w:pPr>
      <w:r>
        <w:rPr>
          <w:rFonts w:ascii="Calibri" w:eastAsia="Calibri" w:hAnsi="Calibri" w:cs="Calibri"/>
          <w:kern w:val="0"/>
          <w:sz w:val="20"/>
          <w:szCs w:val="20"/>
          <w14:ligatures w14:val="none"/>
        </w:rPr>
        <w:t>Decomposed</w:t>
      </w:r>
      <w:r w:rsidR="00F02DA3" w:rsidRPr="00F02DA3">
        <w:rPr>
          <w:rFonts w:ascii="Calibri" w:eastAsia="Calibri" w:hAnsi="Calibri" w:cs="Calibri"/>
          <w:kern w:val="0"/>
          <w:sz w:val="20"/>
          <w:szCs w:val="20"/>
          <w14:ligatures w14:val="none"/>
        </w:rPr>
        <w:t xml:space="preserve"> findings into executive narratives, action plans and business insights that improved decisions</w:t>
      </w:r>
    </w:p>
    <w:p w14:paraId="0125D8CE" w14:textId="77777777" w:rsidR="00F02DA3" w:rsidRPr="00F02DA3" w:rsidRDefault="00F02DA3" w:rsidP="00F02DA3">
      <w:pPr>
        <w:numPr>
          <w:ilvl w:val="0"/>
          <w:numId w:val="1"/>
        </w:numPr>
        <w:spacing w:after="0" w:line="240" w:lineRule="auto"/>
        <w:ind w:left="1440" w:hanging="180"/>
        <w:rPr>
          <w:rFonts w:ascii="Calibri" w:eastAsia="Calibri" w:hAnsi="Calibri" w:cs="Calibri"/>
          <w:kern w:val="0"/>
          <w:sz w:val="20"/>
          <w:szCs w:val="20"/>
          <w14:ligatures w14:val="none"/>
        </w:rPr>
      </w:pPr>
      <w:r w:rsidRPr="00F02DA3">
        <w:rPr>
          <w:rFonts w:ascii="Calibri" w:eastAsia="Calibri" w:hAnsi="Calibri" w:cs="Calibri"/>
          <w:kern w:val="0"/>
          <w:sz w:val="20"/>
          <w:szCs w:val="20"/>
          <w14:ligatures w14:val="none"/>
        </w:rPr>
        <w:t>Built AI automation tools surfacing business risks, revenue opportunities and next actions</w:t>
      </w:r>
    </w:p>
    <w:p w14:paraId="23FB0FEF" w14:textId="77777777" w:rsidR="00F02DA3" w:rsidRPr="00F02DA3" w:rsidRDefault="00F02DA3" w:rsidP="00F02DA3">
      <w:pPr>
        <w:spacing w:after="0" w:line="240" w:lineRule="auto"/>
        <w:ind w:left="1440"/>
        <w:rPr>
          <w:rFonts w:ascii="Calibri" w:eastAsia="Calibri" w:hAnsi="Calibri" w:cs="Calibri"/>
          <w:b/>
          <w:bCs/>
          <w:kern w:val="0"/>
          <w:sz w:val="20"/>
          <w:szCs w:val="20"/>
          <w14:ligatures w14:val="none"/>
        </w:rPr>
      </w:pPr>
      <w:r w:rsidRPr="00F02DA3">
        <w:rPr>
          <w:rFonts w:ascii="Calibri" w:eastAsia="Calibri" w:hAnsi="Calibri" w:cs="Calibri"/>
          <w:b/>
          <w:bCs/>
          <w:kern w:val="0"/>
          <w:sz w:val="20"/>
          <w:szCs w:val="20"/>
          <w14:ligatures w14:val="none"/>
        </w:rPr>
        <w:t>MBA Intern, June 2022 – August 2022</w:t>
      </w:r>
    </w:p>
    <w:p w14:paraId="719F0709" w14:textId="77777777" w:rsidR="00F02DA3" w:rsidRPr="00F02DA3" w:rsidRDefault="00F02DA3" w:rsidP="00F02DA3">
      <w:pPr>
        <w:numPr>
          <w:ilvl w:val="0"/>
          <w:numId w:val="1"/>
        </w:numPr>
        <w:spacing w:after="0" w:line="240" w:lineRule="auto"/>
        <w:ind w:left="1440" w:hanging="180"/>
        <w:rPr>
          <w:rFonts w:ascii="Calibri" w:eastAsia="Calibri" w:hAnsi="Calibri" w:cs="Calibri"/>
          <w:kern w:val="0"/>
          <w:sz w:val="20"/>
          <w:szCs w:val="20"/>
          <w14:ligatures w14:val="none"/>
        </w:rPr>
      </w:pPr>
      <w:r w:rsidRPr="00F02DA3">
        <w:rPr>
          <w:rFonts w:ascii="Calibri" w:eastAsia="Calibri" w:hAnsi="Calibri" w:cs="Calibri"/>
          <w:kern w:val="0"/>
          <w:sz w:val="20"/>
          <w:szCs w:val="20"/>
          <w14:ligatures w14:val="none"/>
        </w:rPr>
        <w:t>Modeled effectiveness of server portfolio discount strategy, identifying 50% pricing leverage unused by sales</w:t>
      </w:r>
    </w:p>
    <w:p w14:paraId="7CDDC6FC" w14:textId="77777777" w:rsidR="00F02DA3" w:rsidRPr="00F02DA3" w:rsidRDefault="00F02DA3" w:rsidP="00F02DA3">
      <w:pPr>
        <w:spacing w:after="0" w:line="100" w:lineRule="exact"/>
        <w:ind w:left="360"/>
        <w:jc w:val="both"/>
        <w:rPr>
          <w:rFonts w:ascii="Calibri" w:eastAsia="Calibri" w:hAnsi="Calibri" w:cs="Calibri"/>
          <w:kern w:val="0"/>
          <w:sz w:val="20"/>
          <w:szCs w:val="20"/>
          <w14:ligatures w14:val="none"/>
        </w:rPr>
      </w:pPr>
    </w:p>
    <w:p w14:paraId="6327AA8E" w14:textId="77777777" w:rsidR="00F02DA3" w:rsidRPr="00F02DA3" w:rsidRDefault="00F02DA3" w:rsidP="00F02DA3">
      <w:pPr>
        <w:spacing w:after="0" w:line="240" w:lineRule="auto"/>
        <w:rPr>
          <w:rFonts w:ascii="Calibri" w:eastAsia="Calibri" w:hAnsi="Calibri" w:cs="Calibri"/>
          <w:kern w:val="0"/>
          <w:sz w:val="20"/>
          <w:szCs w:val="20"/>
          <w14:ligatures w14:val="none"/>
        </w:rPr>
      </w:pPr>
      <w:r w:rsidRPr="00F02DA3">
        <w:rPr>
          <w:rFonts w:ascii="Calibri" w:eastAsia="Calibri" w:hAnsi="Calibri" w:cs="Calibri"/>
          <w:kern w:val="0"/>
          <w:sz w:val="20"/>
          <w:szCs w:val="20"/>
          <w14:ligatures w14:val="none"/>
        </w:rPr>
        <w:t>2020-2021</w:t>
      </w:r>
      <w:r w:rsidRPr="00F02DA3">
        <w:rPr>
          <w:rFonts w:ascii="Calibri" w:eastAsia="Calibri" w:hAnsi="Calibri" w:cs="Calibri"/>
          <w:kern w:val="0"/>
          <w:sz w:val="20"/>
          <w:szCs w:val="20"/>
          <w14:ligatures w14:val="none"/>
        </w:rPr>
        <w:tab/>
      </w:r>
      <w:r w:rsidRPr="00F02DA3">
        <w:rPr>
          <w:rFonts w:ascii="Calibri" w:eastAsia="Calibri" w:hAnsi="Calibri" w:cs="Calibri"/>
          <w:b/>
          <w:bCs/>
          <w:kern w:val="0"/>
          <w:sz w:val="20"/>
          <w:szCs w:val="20"/>
          <w14:ligatures w14:val="none"/>
        </w:rPr>
        <w:t>Asociacion Chilena de Seguridad</w:t>
      </w:r>
      <w:r w:rsidRPr="00F02DA3">
        <w:rPr>
          <w:rFonts w:ascii="Calibri" w:eastAsia="Calibri" w:hAnsi="Calibri" w:cs="Calibri"/>
          <w:kern w:val="0"/>
          <w:sz w:val="20"/>
          <w:szCs w:val="20"/>
          <w14:ligatures w14:val="none"/>
        </w:rPr>
        <w:t>, Santiago, Chile</w:t>
      </w:r>
    </w:p>
    <w:p w14:paraId="03C6F0EB" w14:textId="77777777" w:rsidR="00F02DA3" w:rsidRPr="00F02DA3" w:rsidRDefault="00F02DA3" w:rsidP="00F02DA3">
      <w:pPr>
        <w:spacing w:after="0" w:line="240" w:lineRule="auto"/>
        <w:ind w:left="1440"/>
        <w:rPr>
          <w:rFonts w:ascii="Calibri" w:eastAsia="Calibri" w:hAnsi="Calibri" w:cs="Calibri"/>
          <w:b/>
          <w:bCs/>
          <w:kern w:val="0"/>
          <w:sz w:val="20"/>
          <w:szCs w:val="20"/>
          <w14:ligatures w14:val="none"/>
        </w:rPr>
      </w:pPr>
      <w:r w:rsidRPr="00F02DA3">
        <w:rPr>
          <w:rFonts w:ascii="Calibri" w:eastAsia="Calibri" w:hAnsi="Calibri" w:cs="Calibri"/>
          <w:b/>
          <w:bCs/>
          <w:kern w:val="0"/>
          <w:sz w:val="20"/>
          <w:szCs w:val="20"/>
          <w14:ligatures w14:val="none"/>
        </w:rPr>
        <w:t>Manager Commercial Strategy and Operations, October 2020 – April 2021</w:t>
      </w:r>
    </w:p>
    <w:p w14:paraId="021506FF" w14:textId="77777777" w:rsidR="00F02DA3" w:rsidRPr="00F02DA3" w:rsidRDefault="00F02DA3" w:rsidP="00F02DA3">
      <w:pPr>
        <w:numPr>
          <w:ilvl w:val="0"/>
          <w:numId w:val="1"/>
        </w:numPr>
        <w:spacing w:after="0" w:line="240" w:lineRule="auto"/>
        <w:ind w:left="1440" w:hanging="180"/>
        <w:rPr>
          <w:rFonts w:ascii="Calibri" w:eastAsia="Calibri" w:hAnsi="Calibri" w:cs="Calibri"/>
          <w:kern w:val="0"/>
          <w:sz w:val="20"/>
          <w:szCs w:val="20"/>
          <w14:ligatures w14:val="none"/>
        </w:rPr>
      </w:pPr>
      <w:r w:rsidRPr="00F02DA3">
        <w:rPr>
          <w:rFonts w:ascii="Calibri" w:eastAsia="Calibri" w:hAnsi="Calibri" w:cs="Calibri"/>
          <w:kern w:val="0"/>
          <w:sz w:val="20"/>
          <w:szCs w:val="20"/>
          <w14:ligatures w14:val="none"/>
        </w:rPr>
        <w:t>Led change management for redesigned workflows, improving alignment, sales by 20% and service efficiency by 60%</w:t>
      </w:r>
    </w:p>
    <w:p w14:paraId="7BBA0AC6" w14:textId="77777777" w:rsidR="00F02DA3" w:rsidRPr="00F02DA3" w:rsidRDefault="00F02DA3" w:rsidP="00F02DA3">
      <w:pPr>
        <w:spacing w:after="0" w:line="100" w:lineRule="exact"/>
        <w:ind w:left="360"/>
        <w:jc w:val="both"/>
        <w:rPr>
          <w:rFonts w:ascii="Calibri" w:eastAsia="Calibri" w:hAnsi="Calibri" w:cs="Calibri"/>
          <w:kern w:val="0"/>
          <w:sz w:val="20"/>
          <w:szCs w:val="20"/>
          <w14:ligatures w14:val="none"/>
        </w:rPr>
      </w:pPr>
      <w:r w:rsidRPr="00F02DA3">
        <w:rPr>
          <w:rFonts w:ascii="Calibri" w:eastAsia="Calibri" w:hAnsi="Calibri" w:cs="Calibri"/>
          <w:kern w:val="0"/>
          <w:sz w:val="20"/>
          <w:szCs w:val="20"/>
          <w14:ligatures w14:val="none"/>
        </w:rPr>
        <w:t xml:space="preserve"> </w:t>
      </w:r>
    </w:p>
    <w:p w14:paraId="2B3C393B" w14:textId="77777777" w:rsidR="00F02DA3" w:rsidRPr="00F02DA3" w:rsidRDefault="00F02DA3" w:rsidP="00F02DA3">
      <w:pPr>
        <w:spacing w:after="0" w:line="240" w:lineRule="auto"/>
        <w:rPr>
          <w:rFonts w:ascii="Calibri" w:eastAsia="Calibri" w:hAnsi="Calibri" w:cs="Calibri"/>
          <w:kern w:val="0"/>
          <w:sz w:val="20"/>
          <w:szCs w:val="20"/>
          <w14:ligatures w14:val="none"/>
        </w:rPr>
      </w:pPr>
      <w:r w:rsidRPr="00F02DA3">
        <w:rPr>
          <w:rFonts w:ascii="Calibri" w:eastAsia="Calibri" w:hAnsi="Calibri" w:cs="Calibri"/>
          <w:kern w:val="0"/>
          <w:sz w:val="20"/>
          <w:szCs w:val="20"/>
          <w14:ligatures w14:val="none"/>
        </w:rPr>
        <w:t>2012-2020</w:t>
      </w:r>
      <w:r w:rsidRPr="00F02DA3">
        <w:rPr>
          <w:rFonts w:ascii="Calibri" w:eastAsia="Calibri" w:hAnsi="Calibri" w:cs="Calibri"/>
          <w:kern w:val="0"/>
          <w:sz w:val="20"/>
          <w:szCs w:val="20"/>
          <w14:ligatures w14:val="none"/>
        </w:rPr>
        <w:tab/>
      </w:r>
      <w:r w:rsidRPr="00F02DA3">
        <w:rPr>
          <w:rFonts w:ascii="Calibri" w:eastAsia="Calibri" w:hAnsi="Calibri" w:cs="Calibri"/>
          <w:b/>
          <w:bCs/>
          <w:kern w:val="0"/>
          <w:sz w:val="20"/>
          <w:szCs w:val="20"/>
          <w14:ligatures w14:val="none"/>
        </w:rPr>
        <w:t>Moller y Perez Cotapos</w:t>
      </w:r>
      <w:r w:rsidRPr="00F02DA3">
        <w:rPr>
          <w:rFonts w:ascii="Calibri" w:eastAsia="Calibri" w:hAnsi="Calibri" w:cs="Calibri"/>
          <w:kern w:val="0"/>
          <w:sz w:val="20"/>
          <w:szCs w:val="20"/>
          <w14:ligatures w14:val="none"/>
        </w:rPr>
        <w:t>, Santiago, Chile</w:t>
      </w:r>
    </w:p>
    <w:p w14:paraId="406C5B2F" w14:textId="77777777" w:rsidR="00F02DA3" w:rsidRPr="00F02DA3" w:rsidRDefault="00F02DA3" w:rsidP="00F02DA3">
      <w:pPr>
        <w:spacing w:after="0" w:line="240" w:lineRule="auto"/>
        <w:ind w:left="1440"/>
        <w:rPr>
          <w:rFonts w:ascii="Calibri" w:eastAsia="Calibri" w:hAnsi="Calibri" w:cs="Calibri"/>
          <w:b/>
          <w:bCs/>
          <w:kern w:val="0"/>
          <w:sz w:val="20"/>
          <w:szCs w:val="20"/>
          <w14:ligatures w14:val="none"/>
        </w:rPr>
      </w:pPr>
      <w:r w:rsidRPr="00F02DA3">
        <w:rPr>
          <w:rFonts w:ascii="Calibri" w:eastAsia="Calibri" w:hAnsi="Calibri" w:cs="Calibri"/>
          <w:b/>
          <w:bCs/>
          <w:kern w:val="0"/>
          <w:sz w:val="20"/>
          <w:szCs w:val="20"/>
          <w14:ligatures w14:val="none"/>
        </w:rPr>
        <w:t>Associate Director of Business Development, April 2018 – June 2020</w:t>
      </w:r>
    </w:p>
    <w:p w14:paraId="17F2F03F" w14:textId="77777777" w:rsidR="00F02DA3" w:rsidRPr="00F02DA3" w:rsidRDefault="00F02DA3" w:rsidP="00F02DA3">
      <w:pPr>
        <w:numPr>
          <w:ilvl w:val="0"/>
          <w:numId w:val="1"/>
        </w:numPr>
        <w:spacing w:after="0" w:line="240" w:lineRule="auto"/>
        <w:ind w:left="1440" w:hanging="180"/>
        <w:rPr>
          <w:rFonts w:ascii="Calibri" w:eastAsia="Calibri" w:hAnsi="Calibri" w:cs="Calibri"/>
          <w:kern w:val="0"/>
          <w:sz w:val="20"/>
          <w:szCs w:val="20"/>
          <w14:ligatures w14:val="none"/>
        </w:rPr>
      </w:pPr>
      <w:r w:rsidRPr="00F02DA3">
        <w:rPr>
          <w:rFonts w:ascii="Calibri" w:eastAsia="Calibri" w:hAnsi="Calibri" w:cs="Calibri"/>
          <w:kern w:val="0"/>
          <w:sz w:val="20"/>
          <w:szCs w:val="20"/>
          <w14:ligatures w14:val="none"/>
        </w:rPr>
        <w:t>Led and trained team of 7 analysts executing transactions, closing 10 acquisitions for $65M</w:t>
      </w:r>
    </w:p>
    <w:p w14:paraId="5DF75004" w14:textId="77777777" w:rsidR="00F02DA3" w:rsidRPr="00F02DA3" w:rsidRDefault="00F02DA3" w:rsidP="00F02DA3">
      <w:pPr>
        <w:numPr>
          <w:ilvl w:val="0"/>
          <w:numId w:val="1"/>
        </w:numPr>
        <w:spacing w:after="0" w:line="240" w:lineRule="auto"/>
        <w:ind w:left="1440" w:hanging="180"/>
        <w:rPr>
          <w:rFonts w:ascii="Calibri" w:eastAsia="Calibri" w:hAnsi="Calibri" w:cs="Calibri"/>
          <w:kern w:val="0"/>
          <w:sz w:val="20"/>
          <w:szCs w:val="20"/>
          <w14:ligatures w14:val="none"/>
        </w:rPr>
      </w:pPr>
      <w:r w:rsidRPr="00F02DA3">
        <w:rPr>
          <w:rFonts w:ascii="Calibri" w:eastAsia="Calibri" w:hAnsi="Calibri" w:cs="Calibri"/>
          <w:kern w:val="0"/>
          <w:sz w:val="20"/>
          <w:szCs w:val="20"/>
          <w14:ligatures w14:val="none"/>
        </w:rPr>
        <w:t>Designed forecasting and evaluation models, improving accuracy by 50% and reducing execution time by 25%</w:t>
      </w:r>
    </w:p>
    <w:p w14:paraId="73C58CF4" w14:textId="77777777" w:rsidR="00F02DA3" w:rsidRPr="00F02DA3" w:rsidRDefault="00F02DA3" w:rsidP="00F02DA3">
      <w:pPr>
        <w:numPr>
          <w:ilvl w:val="0"/>
          <w:numId w:val="1"/>
        </w:numPr>
        <w:spacing w:after="0" w:line="240" w:lineRule="auto"/>
        <w:ind w:left="1440" w:hanging="180"/>
        <w:rPr>
          <w:rFonts w:ascii="Calibri" w:eastAsia="Calibri" w:hAnsi="Calibri" w:cs="Calibri"/>
          <w:kern w:val="0"/>
          <w:sz w:val="20"/>
          <w:szCs w:val="20"/>
          <w14:ligatures w14:val="none"/>
        </w:rPr>
      </w:pPr>
      <w:r w:rsidRPr="00F02DA3">
        <w:rPr>
          <w:rFonts w:ascii="Calibri" w:eastAsia="Calibri" w:hAnsi="Calibri" w:cs="Calibri"/>
          <w:kern w:val="0"/>
          <w:sz w:val="20"/>
          <w:szCs w:val="20"/>
          <w14:ligatures w14:val="none"/>
        </w:rPr>
        <w:t>Led cross-functional finance, legal and investment partner teams to execute 20 transactions, raising $115M, generating $12M in profit and $532M in sales</w:t>
      </w:r>
    </w:p>
    <w:p w14:paraId="7CBD753B" w14:textId="77777777" w:rsidR="00F02DA3" w:rsidRPr="00F02DA3" w:rsidRDefault="00F02DA3" w:rsidP="00F02DA3">
      <w:pPr>
        <w:numPr>
          <w:ilvl w:val="0"/>
          <w:numId w:val="1"/>
        </w:numPr>
        <w:spacing w:after="0" w:line="240" w:lineRule="auto"/>
        <w:ind w:left="1440" w:hanging="180"/>
        <w:rPr>
          <w:rFonts w:ascii="Calibri" w:eastAsia="Calibri" w:hAnsi="Calibri" w:cs="Calibri"/>
          <w:kern w:val="0"/>
          <w:sz w:val="20"/>
          <w:szCs w:val="20"/>
          <w14:ligatures w14:val="none"/>
        </w:rPr>
      </w:pPr>
      <w:r w:rsidRPr="00F02DA3">
        <w:rPr>
          <w:rFonts w:ascii="Calibri" w:eastAsia="Calibri" w:hAnsi="Calibri" w:cs="Calibri"/>
          <w:kern w:val="0"/>
          <w:sz w:val="20"/>
          <w:szCs w:val="20"/>
          <w14:ligatures w14:val="none"/>
        </w:rPr>
        <w:t>Advised Board on pricing, capital structure, due diligence and new investments across 22 developments, contributing to 60% profit growth for the business unit</w:t>
      </w:r>
    </w:p>
    <w:p w14:paraId="0B475DBC" w14:textId="77777777" w:rsidR="00F02DA3" w:rsidRPr="00F02DA3" w:rsidRDefault="00F02DA3" w:rsidP="00F02DA3">
      <w:pPr>
        <w:spacing w:after="0" w:line="100" w:lineRule="exact"/>
        <w:ind w:left="360"/>
        <w:jc w:val="both"/>
        <w:rPr>
          <w:rFonts w:ascii="Calibri" w:eastAsia="Calibri" w:hAnsi="Calibri" w:cs="Calibri"/>
          <w:kern w:val="0"/>
          <w:sz w:val="20"/>
          <w:szCs w:val="20"/>
          <w14:ligatures w14:val="none"/>
        </w:rPr>
      </w:pPr>
    </w:p>
    <w:p w14:paraId="4BE3AE2B" w14:textId="77777777" w:rsidR="00F02DA3" w:rsidRPr="00F02DA3" w:rsidRDefault="00F02DA3" w:rsidP="00F02DA3">
      <w:pPr>
        <w:spacing w:after="0" w:line="240" w:lineRule="auto"/>
        <w:ind w:left="1440"/>
        <w:rPr>
          <w:rFonts w:ascii="Calibri" w:eastAsia="Calibri" w:hAnsi="Calibri" w:cs="Calibri"/>
          <w:b/>
          <w:bCs/>
          <w:kern w:val="0"/>
          <w:sz w:val="20"/>
          <w:szCs w:val="20"/>
          <w14:ligatures w14:val="none"/>
        </w:rPr>
      </w:pPr>
      <w:r w:rsidRPr="00F02DA3">
        <w:rPr>
          <w:rFonts w:ascii="Calibri" w:eastAsia="Calibri" w:hAnsi="Calibri" w:cs="Calibri"/>
          <w:b/>
          <w:bCs/>
          <w:kern w:val="0"/>
          <w:sz w:val="20"/>
          <w:szCs w:val="20"/>
          <w14:ligatures w14:val="none"/>
        </w:rPr>
        <w:t>Manager Business Development, April 2017 – April 2018</w:t>
      </w:r>
    </w:p>
    <w:p w14:paraId="789D7C49" w14:textId="77777777" w:rsidR="00F02DA3" w:rsidRPr="00F02DA3" w:rsidRDefault="00F02DA3" w:rsidP="00F02DA3">
      <w:pPr>
        <w:numPr>
          <w:ilvl w:val="0"/>
          <w:numId w:val="1"/>
        </w:numPr>
        <w:spacing w:after="0" w:line="240" w:lineRule="auto"/>
        <w:ind w:left="1440" w:hanging="180"/>
        <w:rPr>
          <w:rFonts w:ascii="Calibri" w:eastAsia="Calibri" w:hAnsi="Calibri" w:cs="Calibri"/>
          <w:kern w:val="0"/>
          <w:sz w:val="20"/>
          <w:szCs w:val="20"/>
          <w14:ligatures w14:val="none"/>
        </w:rPr>
      </w:pPr>
      <w:r w:rsidRPr="00F02DA3">
        <w:rPr>
          <w:rFonts w:ascii="Calibri" w:eastAsia="Calibri" w:hAnsi="Calibri" w:cs="Calibri"/>
          <w:kern w:val="0"/>
          <w:sz w:val="20"/>
          <w:szCs w:val="20"/>
          <w14:ligatures w14:val="none"/>
        </w:rPr>
        <w:t>Built models integrating competitive research, pricing and scenarios for product and investment decisions</w:t>
      </w:r>
    </w:p>
    <w:p w14:paraId="4CB60676" w14:textId="77777777" w:rsidR="00F02DA3" w:rsidRPr="00F02DA3" w:rsidRDefault="00F02DA3" w:rsidP="00F02DA3">
      <w:pPr>
        <w:numPr>
          <w:ilvl w:val="0"/>
          <w:numId w:val="1"/>
        </w:numPr>
        <w:spacing w:after="0" w:line="240" w:lineRule="auto"/>
        <w:ind w:left="1440" w:hanging="180"/>
        <w:rPr>
          <w:rFonts w:ascii="Calibri" w:eastAsia="Calibri" w:hAnsi="Calibri" w:cs="Calibri"/>
          <w:kern w:val="0"/>
          <w:sz w:val="20"/>
          <w:szCs w:val="20"/>
          <w14:ligatures w14:val="none"/>
        </w:rPr>
      </w:pPr>
      <w:r w:rsidRPr="00F02DA3">
        <w:rPr>
          <w:rFonts w:ascii="Calibri" w:eastAsia="Calibri" w:hAnsi="Calibri" w:cs="Calibri"/>
          <w:kern w:val="0"/>
          <w:sz w:val="20"/>
          <w:szCs w:val="20"/>
          <w14:ligatures w14:val="none"/>
        </w:rPr>
        <w:t>Evaluated and prioritized 1,200 investment opportunities worth $4.2B, building a 3-year acquisition pipeline</w:t>
      </w:r>
    </w:p>
    <w:p w14:paraId="7E22C623" w14:textId="77777777" w:rsidR="00F02DA3" w:rsidRPr="00F02DA3" w:rsidRDefault="00F02DA3" w:rsidP="00F02DA3">
      <w:pPr>
        <w:numPr>
          <w:ilvl w:val="0"/>
          <w:numId w:val="1"/>
        </w:numPr>
        <w:spacing w:after="0" w:line="240" w:lineRule="auto"/>
        <w:ind w:left="1440" w:hanging="180"/>
        <w:rPr>
          <w:rFonts w:ascii="Calibri" w:eastAsia="Calibri" w:hAnsi="Calibri" w:cs="Calibri"/>
          <w:kern w:val="0"/>
          <w:sz w:val="20"/>
          <w:szCs w:val="20"/>
          <w14:ligatures w14:val="none"/>
        </w:rPr>
      </w:pPr>
      <w:r w:rsidRPr="00F02DA3">
        <w:rPr>
          <w:rFonts w:ascii="Calibri" w:eastAsia="Calibri" w:hAnsi="Calibri" w:cs="Calibri"/>
          <w:kern w:val="0"/>
          <w:sz w:val="20"/>
          <w:szCs w:val="20"/>
          <w14:ligatures w14:val="none"/>
        </w:rPr>
        <w:t>Developed and presented investment and commercial strategy, secured Board approval, drove 9 acquisitions for $57M</w:t>
      </w:r>
    </w:p>
    <w:p w14:paraId="12C98C94" w14:textId="257BE55B" w:rsidR="00F02DA3" w:rsidRDefault="00F02DA3" w:rsidP="00F02DA3">
      <w:pPr>
        <w:numPr>
          <w:ilvl w:val="0"/>
          <w:numId w:val="1"/>
        </w:numPr>
        <w:spacing w:after="0" w:line="240" w:lineRule="auto"/>
        <w:ind w:left="1440" w:hanging="180"/>
        <w:rPr>
          <w:rFonts w:ascii="Times New Roman" w:eastAsia="Calibri" w:hAnsi="Times New Roman" w:cs="Calibri"/>
          <w:b/>
          <w:bCs/>
          <w:kern w:val="0"/>
          <w:sz w:val="20"/>
          <w:szCs w:val="20"/>
          <w14:ligatures w14:val="none"/>
        </w:rPr>
      </w:pPr>
      <w:r w:rsidRPr="00F02DA3">
        <w:rPr>
          <w:rFonts w:ascii="Calibri" w:eastAsia="Calibri" w:hAnsi="Calibri" w:cs="Calibri"/>
          <w:kern w:val="0"/>
          <w:sz w:val="20"/>
          <w:szCs w:val="20"/>
          <w14:ligatures w14:val="none"/>
        </w:rPr>
        <w:t>Closed 11 deals with investment banks, raising $53M and generating $6M in profit, 60% of company’s total profit</w:t>
      </w:r>
    </w:p>
    <w:p w14:paraId="7E6B4BFD" w14:textId="77777777" w:rsidR="00A9178C" w:rsidRPr="00F02DA3" w:rsidRDefault="00A9178C" w:rsidP="00A9178C">
      <w:pPr>
        <w:spacing w:after="0" w:line="100" w:lineRule="exact"/>
        <w:ind w:left="360"/>
        <w:jc w:val="both"/>
        <w:rPr>
          <w:rFonts w:ascii="Calibri" w:eastAsia="Calibri" w:hAnsi="Calibri" w:cs="Calibri"/>
          <w:kern w:val="0"/>
          <w:sz w:val="20"/>
          <w:szCs w:val="20"/>
          <w14:ligatures w14:val="none"/>
        </w:rPr>
      </w:pPr>
    </w:p>
    <w:p w14:paraId="754F2DE8" w14:textId="397C111A" w:rsidR="00A9178C" w:rsidRPr="00F02DA3" w:rsidRDefault="00A9178C" w:rsidP="00A9178C">
      <w:pPr>
        <w:spacing w:after="0" w:line="240" w:lineRule="auto"/>
        <w:ind w:left="1440"/>
        <w:rPr>
          <w:rFonts w:ascii="Calibri" w:eastAsia="Calibri" w:hAnsi="Calibri" w:cs="Calibri"/>
          <w:b/>
          <w:bCs/>
          <w:kern w:val="0"/>
          <w:sz w:val="20"/>
          <w:szCs w:val="20"/>
          <w14:ligatures w14:val="none"/>
        </w:rPr>
      </w:pPr>
      <w:r>
        <w:rPr>
          <w:rFonts w:ascii="Calibri" w:eastAsia="Calibri" w:hAnsi="Calibri" w:cs="Calibri"/>
          <w:b/>
          <w:bCs/>
          <w:kern w:val="0"/>
          <w:sz w:val="20"/>
          <w:szCs w:val="20"/>
          <w14:ligatures w14:val="none"/>
        </w:rPr>
        <w:t>Product Manager PM</w:t>
      </w:r>
      <w:r w:rsidRPr="00F02DA3">
        <w:rPr>
          <w:rFonts w:ascii="Calibri" w:eastAsia="Calibri" w:hAnsi="Calibri" w:cs="Calibri"/>
          <w:b/>
          <w:bCs/>
          <w:kern w:val="0"/>
          <w:sz w:val="20"/>
          <w:szCs w:val="20"/>
          <w14:ligatures w14:val="none"/>
        </w:rPr>
        <w:t xml:space="preserve">, </w:t>
      </w:r>
      <w:r>
        <w:rPr>
          <w:rFonts w:ascii="Calibri" w:eastAsia="Calibri" w:hAnsi="Calibri" w:cs="Calibri"/>
          <w:b/>
          <w:bCs/>
          <w:kern w:val="0"/>
          <w:sz w:val="20"/>
          <w:szCs w:val="20"/>
          <w14:ligatures w14:val="none"/>
        </w:rPr>
        <w:t>August 2014</w:t>
      </w:r>
      <w:r w:rsidRPr="00F02DA3">
        <w:rPr>
          <w:rFonts w:ascii="Calibri" w:eastAsia="Calibri" w:hAnsi="Calibri" w:cs="Calibri"/>
          <w:b/>
          <w:bCs/>
          <w:kern w:val="0"/>
          <w:sz w:val="20"/>
          <w:szCs w:val="20"/>
          <w14:ligatures w14:val="none"/>
        </w:rPr>
        <w:t>– April 201</w:t>
      </w:r>
      <w:r>
        <w:rPr>
          <w:rFonts w:ascii="Calibri" w:eastAsia="Calibri" w:hAnsi="Calibri" w:cs="Calibri"/>
          <w:b/>
          <w:bCs/>
          <w:kern w:val="0"/>
          <w:sz w:val="20"/>
          <w:szCs w:val="20"/>
          <w14:ligatures w14:val="none"/>
        </w:rPr>
        <w:t>7</w:t>
      </w:r>
    </w:p>
    <w:p w14:paraId="13DB045F" w14:textId="77777777" w:rsidR="00A9178C" w:rsidRPr="00160BDA" w:rsidRDefault="00A9178C" w:rsidP="00A9178C">
      <w:pPr>
        <w:pStyle w:val="ListParagraph"/>
        <w:numPr>
          <w:ilvl w:val="0"/>
          <w:numId w:val="1"/>
        </w:numPr>
        <w:spacing w:after="0" w:line="240" w:lineRule="auto"/>
        <w:ind w:left="1440" w:hanging="180"/>
        <w:contextualSpacing w:val="0"/>
        <w:rPr>
          <w:rFonts w:ascii="Calibri" w:hAnsi="Calibri" w:cs="Calibri"/>
          <w:sz w:val="20"/>
          <w:szCs w:val="20"/>
        </w:rPr>
      </w:pPr>
      <w:r w:rsidRPr="00160BDA">
        <w:rPr>
          <w:rFonts w:ascii="Calibri" w:hAnsi="Calibri" w:cs="Calibri"/>
          <w:sz w:val="20"/>
          <w:szCs w:val="20"/>
        </w:rPr>
        <w:t>Directed firm’s largest product initiative, 6x average, 620 units, 2M sq. ft., enabling $302M in projected sales</w:t>
      </w:r>
    </w:p>
    <w:p w14:paraId="54435A3F" w14:textId="77777777" w:rsidR="00A9178C" w:rsidRPr="00160BDA" w:rsidRDefault="00A9178C" w:rsidP="00A9178C">
      <w:pPr>
        <w:pStyle w:val="ListParagraph"/>
        <w:numPr>
          <w:ilvl w:val="0"/>
          <w:numId w:val="1"/>
        </w:numPr>
        <w:spacing w:after="0" w:line="240" w:lineRule="auto"/>
        <w:ind w:left="1440" w:hanging="180"/>
        <w:contextualSpacing w:val="0"/>
        <w:rPr>
          <w:rFonts w:ascii="Calibri" w:hAnsi="Calibri" w:cs="Calibri"/>
          <w:sz w:val="20"/>
          <w:szCs w:val="20"/>
        </w:rPr>
      </w:pPr>
      <w:r w:rsidRPr="00160BDA">
        <w:rPr>
          <w:rFonts w:ascii="Calibri" w:hAnsi="Calibri" w:cs="Calibri"/>
          <w:sz w:val="20"/>
          <w:szCs w:val="20"/>
        </w:rPr>
        <w:t>Reassessed pricing and valuation using market research, demand scenarios and P&amp;L analysis, increasing sales by 25%</w:t>
      </w:r>
    </w:p>
    <w:p w14:paraId="36EA0365" w14:textId="77777777" w:rsidR="00A9178C" w:rsidRDefault="00A9178C" w:rsidP="00A9178C">
      <w:pPr>
        <w:pStyle w:val="ListParagraph"/>
        <w:numPr>
          <w:ilvl w:val="0"/>
          <w:numId w:val="1"/>
        </w:numPr>
        <w:spacing w:after="0" w:line="240" w:lineRule="auto"/>
        <w:ind w:left="1440" w:hanging="180"/>
        <w:contextualSpacing w:val="0"/>
        <w:rPr>
          <w:rFonts w:ascii="Calibri" w:hAnsi="Calibri" w:cs="Calibri"/>
          <w:sz w:val="20"/>
          <w:szCs w:val="20"/>
        </w:rPr>
      </w:pPr>
      <w:r w:rsidRPr="00414D66">
        <w:rPr>
          <w:rFonts w:ascii="Calibri" w:hAnsi="Calibri" w:cs="Calibri"/>
          <w:sz w:val="20"/>
          <w:szCs w:val="20"/>
        </w:rPr>
        <w:t xml:space="preserve">Led negotiations with regulators, counterparties and advisors to resolve year-long permit deadlock, unlocking construction of firm's largest project worth $302M </w:t>
      </w:r>
    </w:p>
    <w:p w14:paraId="3540D730" w14:textId="77777777" w:rsidR="00A9178C" w:rsidRPr="00F02DA3" w:rsidRDefault="00A9178C" w:rsidP="00A9178C">
      <w:pPr>
        <w:numPr>
          <w:ilvl w:val="0"/>
          <w:numId w:val="1"/>
        </w:numPr>
        <w:spacing w:after="0" w:line="240" w:lineRule="auto"/>
        <w:ind w:left="1440" w:hanging="180"/>
        <w:rPr>
          <w:rFonts w:ascii="Calibri" w:eastAsia="Calibri" w:hAnsi="Calibri" w:cs="Calibri"/>
          <w:kern w:val="0"/>
          <w:sz w:val="20"/>
          <w:szCs w:val="20"/>
          <w14:ligatures w14:val="none"/>
        </w:rPr>
      </w:pPr>
      <w:r w:rsidRPr="00160BDA">
        <w:rPr>
          <w:rFonts w:ascii="Calibri" w:hAnsi="Calibri" w:cs="Calibri"/>
          <w:sz w:val="20"/>
          <w:szCs w:val="20"/>
        </w:rPr>
        <w:t>Built and monitored integrated cash flow and P&amp;L models to evaluate performance, optimize sales velocity, and support executive decision</w:t>
      </w:r>
      <w:r>
        <w:rPr>
          <w:rFonts w:ascii="Calibri" w:eastAsia="Calibri" w:hAnsi="Calibri" w:cs="Calibri"/>
          <w:kern w:val="0"/>
          <w:sz w:val="20"/>
          <w:szCs w:val="20"/>
          <w14:ligatures w14:val="none"/>
        </w:rPr>
        <w:t>-making</w:t>
      </w:r>
    </w:p>
    <w:p w14:paraId="3CC869AA" w14:textId="77777777" w:rsidR="00F02DA3" w:rsidRPr="00F02DA3" w:rsidRDefault="00F02DA3" w:rsidP="00A9178C">
      <w:pPr>
        <w:spacing w:after="0" w:line="100" w:lineRule="exact"/>
        <w:jc w:val="both"/>
        <w:rPr>
          <w:rFonts w:ascii="Calibri" w:eastAsia="Calibri" w:hAnsi="Calibri" w:cs="Calibri"/>
          <w:kern w:val="0"/>
          <w:sz w:val="20"/>
          <w:szCs w:val="20"/>
          <w14:ligatures w14:val="none"/>
        </w:rPr>
      </w:pPr>
    </w:p>
    <w:p w14:paraId="416A7CA6" w14:textId="0230482F" w:rsidR="00F02DA3" w:rsidRPr="00F02DA3" w:rsidRDefault="00F02DA3" w:rsidP="00F02DA3">
      <w:pPr>
        <w:spacing w:after="0" w:line="240" w:lineRule="auto"/>
        <w:ind w:left="1440"/>
        <w:rPr>
          <w:rFonts w:ascii="Calibri" w:eastAsia="Calibri" w:hAnsi="Calibri" w:cs="Calibri"/>
          <w:b/>
          <w:bCs/>
          <w:kern w:val="0"/>
          <w:sz w:val="20"/>
          <w:szCs w:val="20"/>
          <w14:ligatures w14:val="none"/>
        </w:rPr>
      </w:pPr>
      <w:r>
        <w:rPr>
          <w:rFonts w:ascii="Calibri" w:eastAsia="Calibri" w:hAnsi="Calibri" w:cs="Calibri"/>
          <w:b/>
          <w:bCs/>
          <w:kern w:val="0"/>
          <w:sz w:val="20"/>
          <w:szCs w:val="20"/>
          <w14:ligatures w14:val="none"/>
        </w:rPr>
        <w:t>Financial Analyst, July 2012 – August 2014</w:t>
      </w:r>
    </w:p>
    <w:p w14:paraId="3776C7DB" w14:textId="77777777" w:rsidR="00F02DA3" w:rsidRPr="00F02DA3" w:rsidRDefault="00F02DA3" w:rsidP="00F02DA3">
      <w:pPr>
        <w:pStyle w:val="ListParagraph"/>
        <w:numPr>
          <w:ilvl w:val="0"/>
          <w:numId w:val="1"/>
        </w:numPr>
        <w:spacing w:after="0" w:line="240" w:lineRule="auto"/>
        <w:ind w:left="1440" w:hanging="180"/>
        <w:contextualSpacing w:val="0"/>
        <w:rPr>
          <w:rFonts w:ascii="Calibri" w:hAnsi="Calibri" w:cs="Calibri"/>
          <w:sz w:val="20"/>
          <w:szCs w:val="20"/>
        </w:rPr>
      </w:pPr>
      <w:r w:rsidRPr="00F02DA3">
        <w:rPr>
          <w:rFonts w:ascii="Calibri" w:hAnsi="Calibri" w:cs="Calibri"/>
          <w:sz w:val="20"/>
          <w:szCs w:val="20"/>
        </w:rPr>
        <w:t>Built market studies, business plans, pricing analyses and P&amp;L cases supporting strategy</w:t>
      </w:r>
    </w:p>
    <w:p w14:paraId="7B31DEA2" w14:textId="59B35D7C" w:rsidR="00F02DA3" w:rsidRPr="00F02DA3" w:rsidRDefault="00F02DA3" w:rsidP="00F02DA3">
      <w:pPr>
        <w:pStyle w:val="ListParagraph"/>
        <w:numPr>
          <w:ilvl w:val="0"/>
          <w:numId w:val="1"/>
        </w:numPr>
        <w:spacing w:after="0" w:line="240" w:lineRule="auto"/>
        <w:ind w:left="1440" w:hanging="180"/>
        <w:contextualSpacing w:val="0"/>
        <w:rPr>
          <w:rFonts w:ascii="Calibri" w:hAnsi="Calibri" w:cs="Calibri"/>
          <w:sz w:val="20"/>
          <w:szCs w:val="20"/>
        </w:rPr>
      </w:pPr>
      <w:r w:rsidRPr="00F02DA3">
        <w:rPr>
          <w:rFonts w:ascii="Calibri" w:hAnsi="Calibri" w:cs="Calibri"/>
          <w:sz w:val="20"/>
          <w:szCs w:val="20"/>
        </w:rPr>
        <w:t>Participated in negotiations and board meetings with partners, project evaluation, pricing, and investment decision</w:t>
      </w:r>
    </w:p>
    <w:p w14:paraId="224C30B7" w14:textId="77777777" w:rsidR="00F02DA3" w:rsidRPr="00F02DA3" w:rsidRDefault="00F02DA3" w:rsidP="00F02DA3">
      <w:pPr>
        <w:spacing w:after="0" w:line="240" w:lineRule="auto"/>
        <w:rPr>
          <w:rFonts w:ascii="Times New Roman" w:eastAsia="Calibri" w:hAnsi="Times New Roman" w:cs="Calibri"/>
          <w:b/>
          <w:bCs/>
          <w:kern w:val="0"/>
          <w:sz w:val="20"/>
          <w:szCs w:val="20"/>
          <w14:ligatures w14:val="none"/>
        </w:rPr>
      </w:pPr>
    </w:p>
    <w:p w14:paraId="5922BE10" w14:textId="77777777" w:rsidR="00F02DA3" w:rsidRPr="00F02DA3" w:rsidRDefault="00F02DA3" w:rsidP="00F02DA3">
      <w:pPr>
        <w:spacing w:after="0" w:line="240" w:lineRule="auto"/>
        <w:rPr>
          <w:rFonts w:ascii="Calibri" w:eastAsia="Calibri" w:hAnsi="Calibri" w:cs="Calibri"/>
          <w:b/>
          <w:bCs/>
          <w:kern w:val="0"/>
          <w:sz w:val="20"/>
          <w:szCs w:val="20"/>
          <w14:ligatures w14:val="none"/>
        </w:rPr>
      </w:pPr>
      <w:r w:rsidRPr="00F02DA3">
        <w:rPr>
          <w:rFonts w:ascii="Calibri" w:eastAsia="Calibri" w:hAnsi="Calibri" w:cs="Calibri"/>
          <w:kern w:val="0"/>
          <w:sz w:val="20"/>
          <w:szCs w:val="20"/>
          <w14:ligatures w14:val="none"/>
        </w:rPr>
        <w:t>Additional</w:t>
      </w:r>
      <w:r w:rsidRPr="00F02DA3">
        <w:rPr>
          <w:rFonts w:ascii="Calibri" w:eastAsia="Calibri" w:hAnsi="Calibri" w:cs="Calibri"/>
          <w:kern w:val="0"/>
          <w:sz w:val="20"/>
          <w:szCs w:val="20"/>
          <w14:ligatures w14:val="none"/>
        </w:rPr>
        <w:tab/>
      </w:r>
    </w:p>
    <w:p w14:paraId="24E263C6" w14:textId="77777777" w:rsidR="00F02DA3" w:rsidRPr="00F02DA3" w:rsidRDefault="00F02DA3" w:rsidP="00F02DA3">
      <w:pPr>
        <w:numPr>
          <w:ilvl w:val="0"/>
          <w:numId w:val="1"/>
        </w:numPr>
        <w:spacing w:after="0" w:line="240" w:lineRule="auto"/>
        <w:ind w:left="1440" w:hanging="180"/>
        <w:rPr>
          <w:rFonts w:ascii="Calibri" w:eastAsia="Calibri" w:hAnsi="Calibri" w:cs="Calibri"/>
          <w:kern w:val="0"/>
          <w:sz w:val="20"/>
          <w:szCs w:val="20"/>
          <w14:ligatures w14:val="none"/>
        </w:rPr>
      </w:pPr>
      <w:r w:rsidRPr="00F02DA3">
        <w:rPr>
          <w:rFonts w:ascii="Calibri" w:eastAsia="Calibri" w:hAnsi="Calibri" w:cs="Calibri"/>
          <w:kern w:val="0"/>
          <w:sz w:val="20"/>
          <w:szCs w:val="20"/>
          <w14:ligatures w14:val="none"/>
        </w:rPr>
        <w:t>Youngest Associate Director in Moller y Perez Cotapos history and only executive under 30</w:t>
      </w:r>
    </w:p>
    <w:p w14:paraId="1C1A755A" w14:textId="77777777" w:rsidR="00F02DA3" w:rsidRPr="00F02DA3" w:rsidRDefault="00F02DA3" w:rsidP="00F02DA3">
      <w:pPr>
        <w:numPr>
          <w:ilvl w:val="0"/>
          <w:numId w:val="1"/>
        </w:numPr>
        <w:spacing w:after="0" w:line="240" w:lineRule="auto"/>
        <w:ind w:left="1440" w:hanging="180"/>
        <w:rPr>
          <w:rFonts w:ascii="Calibri" w:eastAsia="Calibri" w:hAnsi="Calibri" w:cs="Calibri"/>
          <w:kern w:val="0"/>
          <w:sz w:val="20"/>
          <w:szCs w:val="20"/>
          <w14:ligatures w14:val="none"/>
        </w:rPr>
      </w:pPr>
      <w:r w:rsidRPr="00F02DA3">
        <w:rPr>
          <w:rFonts w:ascii="Calibri" w:eastAsia="Calibri" w:hAnsi="Calibri" w:cs="Calibri"/>
          <w:kern w:val="0"/>
          <w:sz w:val="20"/>
          <w:szCs w:val="20"/>
          <w14:ligatures w14:val="none"/>
        </w:rPr>
        <w:t>Built AI agent workflows automating planning, reporting and analysis processes</w:t>
      </w:r>
    </w:p>
    <w:p w14:paraId="3E14D00B" w14:textId="77777777" w:rsidR="00F02DA3" w:rsidRPr="00F02DA3" w:rsidRDefault="00F02DA3" w:rsidP="00F02DA3">
      <w:pPr>
        <w:numPr>
          <w:ilvl w:val="0"/>
          <w:numId w:val="1"/>
        </w:numPr>
        <w:spacing w:after="0" w:line="240" w:lineRule="auto"/>
        <w:ind w:left="1440" w:hanging="180"/>
        <w:rPr>
          <w:rFonts w:ascii="Calibri" w:eastAsia="Calibri" w:hAnsi="Calibri" w:cs="Calibri"/>
          <w:kern w:val="0"/>
          <w:sz w:val="20"/>
          <w:szCs w:val="20"/>
          <w14:ligatures w14:val="none"/>
        </w:rPr>
      </w:pPr>
      <w:r w:rsidRPr="00F02DA3">
        <w:rPr>
          <w:rFonts w:ascii="Calibri" w:eastAsia="Calibri" w:hAnsi="Calibri" w:cs="Calibri"/>
          <w:kern w:val="0"/>
          <w:sz w:val="20"/>
          <w:szCs w:val="20"/>
          <w14:ligatures w14:val="none"/>
        </w:rPr>
        <w:t>Technical: SQL, Python, Excel, Power BI</w:t>
      </w:r>
    </w:p>
    <w:p w14:paraId="3F7E0160" w14:textId="77777777" w:rsidR="00F02DA3" w:rsidRPr="00F02DA3" w:rsidRDefault="00F02DA3" w:rsidP="00F02DA3">
      <w:pPr>
        <w:numPr>
          <w:ilvl w:val="0"/>
          <w:numId w:val="1"/>
        </w:numPr>
        <w:spacing w:after="0" w:line="240" w:lineRule="auto"/>
        <w:ind w:left="1440" w:hanging="180"/>
        <w:rPr>
          <w:rFonts w:ascii="Calibri" w:eastAsia="Calibri" w:hAnsi="Calibri" w:cs="Calibri"/>
          <w:kern w:val="0"/>
          <w:sz w:val="20"/>
          <w:szCs w:val="20"/>
          <w14:ligatures w14:val="none"/>
        </w:rPr>
      </w:pPr>
      <w:r w:rsidRPr="00F02DA3">
        <w:rPr>
          <w:rFonts w:ascii="Calibri" w:eastAsia="Calibri" w:hAnsi="Calibri" w:cs="Calibri"/>
          <w:kern w:val="0"/>
          <w:sz w:val="20"/>
          <w:szCs w:val="20"/>
          <w14:ligatures w14:val="none"/>
        </w:rPr>
        <w:t>Fluent in Spanish and English</w:t>
      </w:r>
    </w:p>
    <w:p w14:paraId="0BA7CCD0" w14:textId="144289D1" w:rsidR="00657B09" w:rsidRPr="00F02DA3" w:rsidRDefault="00F02DA3" w:rsidP="00F02DA3">
      <w:pPr>
        <w:numPr>
          <w:ilvl w:val="0"/>
          <w:numId w:val="1"/>
        </w:numPr>
        <w:spacing w:after="0" w:line="240" w:lineRule="auto"/>
        <w:ind w:left="1440" w:hanging="180"/>
        <w:rPr>
          <w:rFonts w:ascii="Calibri" w:eastAsia="Calibri" w:hAnsi="Calibri" w:cs="Calibri"/>
          <w:kern w:val="0"/>
          <w:sz w:val="20"/>
          <w:szCs w:val="20"/>
          <w14:ligatures w14:val="none"/>
        </w:rPr>
      </w:pPr>
      <w:r w:rsidRPr="00F02DA3">
        <w:rPr>
          <w:rFonts w:ascii="Calibri" w:eastAsia="Calibri" w:hAnsi="Calibri" w:cs="Calibri"/>
          <w:kern w:val="0"/>
          <w:sz w:val="20"/>
          <w:szCs w:val="20"/>
          <w14:ligatures w14:val="none"/>
        </w:rPr>
        <w:t>Avid skier and mountain biker; Taekwondo Blue-Red Belt</w:t>
      </w:r>
    </w:p>
    <w:sectPr w:rsidR="00657B09" w:rsidRPr="00F02DA3" w:rsidSect="00F02DA3">
      <w:type w:val="continuous"/>
      <w:pgSz w:w="12240" w:h="15840" w:code="1"/>
      <w:pgMar w:top="0" w:right="720" w:bottom="540" w:left="36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A150A"/>
    <w:multiLevelType w:val="hybridMultilevel"/>
    <w:tmpl w:val="8AA07D9A"/>
    <w:lvl w:ilvl="0" w:tplc="0409000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num w:numId="1" w16cid:durableId="1026449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DA3"/>
    <w:rsid w:val="000D7677"/>
    <w:rsid w:val="00240623"/>
    <w:rsid w:val="005344FC"/>
    <w:rsid w:val="00657B09"/>
    <w:rsid w:val="00A17F46"/>
    <w:rsid w:val="00A9178C"/>
    <w:rsid w:val="00BA2FD7"/>
    <w:rsid w:val="00BB04B5"/>
    <w:rsid w:val="00CF27E4"/>
    <w:rsid w:val="00D77552"/>
    <w:rsid w:val="00F02DA3"/>
    <w:rsid w:val="00FA0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FD4D8"/>
  <w15:chartTrackingRefBased/>
  <w15:docId w15:val="{8B58CD58-86E9-4E5C-A5E8-FB01303F4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D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D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D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D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D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D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D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D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D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D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D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D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D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D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D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D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D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D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D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D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D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D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D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D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D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D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D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D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D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felipepostigo.com" TargetMode="External"/><Relationship Id="rId5" Type="http://schemas.openxmlformats.org/officeDocument/2006/relationships/hyperlink" Target="https://www.linkedin.com/in/felipe-postig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642</Words>
  <Characters>3663</Characters>
  <Application>Microsoft Office Word</Application>
  <DocSecurity>0</DocSecurity>
  <Lines>30</Lines>
  <Paragraphs>8</Paragraphs>
  <ScaleCrop>false</ScaleCrop>
  <Company/>
  <LinksUpToDate>false</LinksUpToDate>
  <CharactersWithSpaces>4297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Postigo</dc:creator>
  <cp:keywords/>
  <dc:description/>
  <cp:lastModifiedBy>Carolina De La Cerda</cp:lastModifiedBy>
  <cp:revision>4</cp:revision>
  <dcterms:created xsi:type="dcterms:W3CDTF">2026-07-16T20:06:00Z</dcterms:created>
  <dcterms:modified xsi:type="dcterms:W3CDTF">2026-07-22T15:59:00Z</dcterms:modified>
</cp:coreProperties>
</file>